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影响分析报告</w:t>
      </w:r>
    </w:p>
    <w:p>
      <w:r>
        <w:rPr>
          <w:rFonts w:ascii="Times New Roman" w:hAnsi="Times New Roman" w:eastAsia="宋体"/>
          <w:b/>
          <w:sz w:val="28"/>
        </w:rPr>
        <w:t>1. 基本信息</w:t>
      </w:r>
    </w:p>
    <w:p>
      <w:r>
        <w:rPr>
          <w:rFonts w:ascii="Times New Roman" w:hAnsi="Times New Roman" w:eastAsia="宋体"/>
          <w:b w:val="0"/>
          <w:sz w:val="24"/>
        </w:rPr>
        <w:t>关联变更编号：CR-001</w:t>
      </w:r>
    </w:p>
    <w:p>
      <w:r>
        <w:rPr>
          <w:rFonts w:ascii="Times New Roman" w:hAnsi="Times New Roman" w:eastAsia="宋体"/>
          <w:b w:val="0"/>
          <w:sz w:val="24"/>
        </w:rPr>
        <w:t>变更内容：最大借阅限额由 10 本调整为 5 本</w:t>
      </w:r>
    </w:p>
    <w:p>
      <w:r>
        <w:rPr>
          <w:rFonts w:ascii="Times New Roman" w:hAnsi="Times New Roman" w:eastAsia="宋体"/>
          <w:b w:val="0"/>
          <w:sz w:val="24"/>
        </w:rPr>
        <w:t>分析日期：2026-10-28</w:t>
      </w:r>
    </w:p>
    <w:p>
      <w:r>
        <w:rPr>
          <w:rFonts w:ascii="Times New Roman" w:hAnsi="Times New Roman" w:eastAsia="宋体"/>
          <w:b w:val="0"/>
          <w:sz w:val="24"/>
        </w:rPr>
        <w:t>分析人：李鑫儿（开发负责人）</w:t>
      </w:r>
    </w:p>
    <w:p>
      <w:r>
        <w:rPr>
          <w:rFonts w:ascii="Times New Roman" w:hAnsi="Times New Roman" w:eastAsia="宋体"/>
          <w:b/>
          <w:sz w:val="28"/>
        </w:rPr>
        <w:t>2. 影响范围分析</w:t>
      </w:r>
    </w:p>
    <w:p>
      <w:r>
        <w:rPr>
          <w:rFonts w:ascii="Times New Roman" w:hAnsi="Times New Roman" w:eastAsia="宋体"/>
          <w:b/>
          <w:sz w:val="24"/>
        </w:rPr>
        <w:t>2.1 对需求基线的影响</w:t>
      </w:r>
    </w:p>
    <w:p>
      <w:r>
        <w:rPr>
          <w:rFonts w:ascii="Times New Roman" w:hAnsi="Times New Roman" w:eastAsia="宋体"/>
          <w:b w:val="0"/>
          <w:sz w:val="24"/>
        </w:rPr>
        <w:t>涉及基线版本：BL-REQ-1.0</w:t>
      </w:r>
    </w:p>
    <w:p>
      <w:r>
        <w:rPr>
          <w:rFonts w:ascii="Times New Roman" w:hAnsi="Times New Roman" w:eastAsia="宋体"/>
          <w:b w:val="0"/>
          <w:sz w:val="24"/>
        </w:rPr>
        <w:t>需修改的需求条目：R-003 最大借阅限额控制（由“每人最多借10本”调整为“每人最多借5本”）</w:t>
      </w:r>
    </w:p>
    <w:p>
      <w:r>
        <w:rPr>
          <w:rFonts w:ascii="Times New Roman" w:hAnsi="Times New Roman" w:eastAsia="宋体"/>
          <w:b w:val="0"/>
          <w:sz w:val="24"/>
        </w:rPr>
        <w:t>是否影响其他需求：不影响。R-001（借书）、R-002（还书）业务流程不变，仅借书校验中的限额阈值发生变化；R-004 资格校验逻辑不变，仅“借阅数达上限”的判定阈值随之更新。</w:t>
      </w:r>
    </w:p>
    <w:p>
      <w:r>
        <w:rPr>
          <w:rFonts w:ascii="Times New Roman" w:hAnsi="Times New Roman" w:eastAsia="宋体"/>
          <w:b/>
          <w:sz w:val="24"/>
        </w:rPr>
        <w:t>2.2 对设计的影响</w:t>
      </w:r>
    </w:p>
    <w:p>
      <w:r>
        <w:rPr>
          <w:rFonts w:ascii="Times New Roman" w:hAnsi="Times New Roman" w:eastAsia="宋体"/>
          <w:b w:val="0"/>
          <w:sz w:val="24"/>
        </w:rPr>
        <w:t>涉及设计文档章节：《需求规格说明书》3.1 功能清单、3.2 用例模型（借书用例前置条件）</w:t>
      </w:r>
    </w:p>
    <w:p>
      <w:r>
        <w:rPr>
          <w:rFonts w:ascii="Times New Roman" w:hAnsi="Times New Roman" w:eastAsia="宋体"/>
          <w:b w:val="0"/>
          <w:sz w:val="24"/>
        </w:rPr>
        <w:t>需修改的设计内容：借书用例前置条件“用户当前借阅数量 &lt; 10 本”改为“&lt; 5 本”（V1.0 → V1.1）。</w:t>
      </w:r>
    </w:p>
    <w:p>
      <w:r>
        <w:rPr>
          <w:rFonts w:ascii="Times New Roman" w:hAnsi="Times New Roman" w:eastAsia="宋体"/>
          <w:b/>
          <w:sz w:val="24"/>
        </w:rPr>
        <w:t>2.3 对代码的影响</w:t>
      </w:r>
    </w:p>
    <w:p>
      <w:r>
        <w:rPr>
          <w:rFonts w:ascii="Times New Roman" w:hAnsi="Times New Roman" w:eastAsia="宋体"/>
          <w:b w:val="0"/>
          <w:sz w:val="24"/>
        </w:rPr>
        <w:t>涉及代码模块/文件：src/borrow_service.py</w:t>
      </w:r>
    </w:p>
    <w:p>
      <w:r>
        <w:rPr>
          <w:rFonts w:ascii="Times New Roman" w:hAnsi="Times New Roman" w:eastAsia="宋体"/>
          <w:b w:val="0"/>
          <w:sz w:val="24"/>
        </w:rPr>
        <w:t>需修改的代码内容：常量 MAX_BORROW_LIMIT 由 10 改为 5；限额校验分支的提示文案同步修改；其余借还逻辑与事务回滚机制（NFR-001）不受影响</w:t>
      </w:r>
    </w:p>
    <w:p>
      <w:r>
        <w:rPr>
          <w:rFonts w:ascii="Times New Roman" w:hAnsi="Times New Roman" w:eastAsia="宋体"/>
          <w:b w:val="0"/>
          <w:sz w:val="24"/>
        </w:rPr>
        <w:t>预计修改工作量：0.2 人日（含自测）</w:t>
      </w:r>
    </w:p>
    <w:p>
      <w:r>
        <w:rPr>
          <w:rFonts w:ascii="Times New Roman" w:hAnsi="Times New Roman" w:eastAsia="宋体"/>
          <w:b/>
          <w:sz w:val="24"/>
        </w:rPr>
        <w:t>2.4 对测试用例的影响</w:t>
      </w:r>
    </w:p>
    <w:p>
      <w:r>
        <w:rPr>
          <w:rFonts w:ascii="Times New Roman" w:hAnsi="Times New Roman" w:eastAsia="宋体"/>
          <w:b w:val="0"/>
          <w:sz w:val="24"/>
        </w:rPr>
        <w:t>涉及测试用例ID：TC-003（借阅数达到上限时拒绝借书）</w:t>
      </w:r>
    </w:p>
    <w:p>
      <w:r>
        <w:rPr>
          <w:rFonts w:ascii="Times New Roman" w:hAnsi="Times New Roman" w:eastAsia="宋体"/>
          <w:b w:val="0"/>
          <w:sz w:val="24"/>
        </w:rPr>
        <w:t>需新增/修改的用例数：修改 1 条——TC-003 边界值由“第 11 次借书被拒”改为“第 6 次借书被拒”；TC-001、TC-002、TC-004、TC-005、TC-006 不受影响</w:t>
      </w:r>
    </w:p>
    <w:p>
      <w:r>
        <w:rPr>
          <w:rFonts w:ascii="Times New Roman" w:hAnsi="Times New Roman" w:eastAsia="宋体"/>
          <w:b w:val="0"/>
          <w:sz w:val="24"/>
        </w:rPr>
        <w:t>测试负责人：陈宣言（需同步更新测试用例表并回归）</w:t>
      </w:r>
    </w:p>
    <w:p>
      <w:r>
        <w:rPr>
          <w:rFonts w:ascii="Times New Roman" w:hAnsi="Times New Roman" w:eastAsia="宋体"/>
          <w:b/>
          <w:sz w:val="24"/>
        </w:rPr>
        <w:t>2.5 对项目进度/资源的影响</w:t>
      </w:r>
    </w:p>
    <w:p>
      <w:r>
        <w:rPr>
          <w:rFonts w:ascii="Times New Roman" w:hAnsi="Times New Roman" w:eastAsia="宋体"/>
          <w:b w:val="0"/>
          <w:sz w:val="24"/>
        </w:rPr>
        <w:t>预计额外工时：约 0.5 人日（开发 0.2 + 测试 0.3）</w:t>
      </w:r>
    </w:p>
    <w:p>
      <w:r>
        <w:rPr>
          <w:rFonts w:ascii="Times New Roman" w:hAnsi="Times New Roman" w:eastAsia="宋体"/>
          <w:b w:val="0"/>
          <w:sz w:val="24"/>
        </w:rPr>
        <w:t>是否影响里程碑：否，变更在当前迭代内消化</w:t>
      </w:r>
    </w:p>
    <w:p>
      <w:r>
        <w:rPr>
          <w:rFonts w:ascii="Times New Roman" w:hAnsi="Times New Roman" w:eastAsia="宋体"/>
          <w:b/>
          <w:sz w:val="24"/>
        </w:rPr>
        <w:t>3. 工作量估算</w:t>
      </w:r>
    </w:p>
    <w:p>
      <w:r>
        <w:rPr>
          <w:rFonts w:ascii="Times New Roman" w:hAnsi="Times New Roman" w:eastAsia="宋体"/>
          <w:b w:val="0"/>
          <w:sz w:val="24"/>
        </w:rPr>
        <w:t>代码修改 0.2 人日，测试用例更新与回归 0.3 人日，文档更新 0.1 人日，合计约 0.6 人日。</w:t>
      </w:r>
    </w:p>
    <w:p>
      <w:r>
        <w:rPr>
          <w:rFonts w:ascii="Times New Roman" w:hAnsi="Times New Roman" w:eastAsia="宋体"/>
          <w:b/>
          <w:sz w:val="24"/>
        </w:rPr>
        <w:t>4. 风险分析</w:t>
      </w:r>
    </w:p>
    <w:p>
      <w:r>
        <w:rPr>
          <w:rFonts w:ascii="Times New Roman" w:hAnsi="Times New Roman" w:eastAsia="宋体"/>
          <w:b w:val="0"/>
          <w:sz w:val="24"/>
        </w:rPr>
        <w:t>技术风险：低。仅修改限额常量与提示文案，借还事务主流程不变；</w:t>
      </w:r>
    </w:p>
    <w:p>
      <w:r>
        <w:rPr>
          <w:rFonts w:ascii="Times New Roman" w:hAnsi="Times New Roman" w:eastAsia="宋体"/>
          <w:b w:val="0"/>
          <w:sz w:val="24"/>
        </w:rPr>
        <w:t>进度风险：低。变更量小，不影响里程碑；</w:t>
      </w:r>
    </w:p>
    <w:p>
      <w:r>
        <w:rPr>
          <w:rFonts w:ascii="Times New Roman" w:hAnsi="Times New Roman" w:eastAsia="宋体"/>
          <w:b w:val="0"/>
          <w:sz w:val="24"/>
        </w:rPr>
        <w:t>应对措施：修改后由开发自测限额边界，再交测试按更新后的 TC-003 回归；同时在 Git 提交记录中标注变更编号（feat(CR-001)），保证需求可跟踪。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