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7215" w14:textId="206A6FDC" w:rsidR="00A932F0" w:rsidRDefault="00A932F0">
      <w:r w:rsidRPr="00A932F0">
        <w:rPr>
          <w:rFonts w:hint="eastAsia"/>
        </w:rPr>
        <w:t>原文：</w:t>
      </w:r>
      <w:r w:rsidRPr="00A932F0">
        <w:rPr>
          <w:rFonts w:hint="eastAsia"/>
        </w:rPr>
        <w:t xml:space="preserve"> </w:t>
      </w:r>
      <w:r w:rsidRPr="00A932F0">
        <w:rPr>
          <w:rFonts w:hint="eastAsia"/>
        </w:rPr>
        <w:t xml:space="preserve">　　</w:t>
      </w:r>
    </w:p>
    <w:p w14:paraId="50B10985" w14:textId="56C9D11A" w:rsidR="00A932F0" w:rsidRDefault="00A932F0">
      <w:r w:rsidRPr="00A932F0">
        <w:rPr>
          <w:rFonts w:hint="eastAsia"/>
        </w:rPr>
        <w:t>范仲淹二岁而孤，母贫无靠，再适常山朱氏。既长，知其世家，感泣辞母，去之南都入学舍。昼夜苦学，五年未尝解衣就寝。或夜昏怠，辄以水沃面。往往糜粥不充，日昃始食，遂大通六经之旨，慨然有志于天下。常自诵曰：当先天下之忧而忧，后天下之乐而乐。</w:t>
      </w:r>
      <w:r w:rsidRPr="00A932F0">
        <w:rPr>
          <w:rFonts w:hint="eastAsia"/>
        </w:rPr>
        <w:t xml:space="preserve"> </w:t>
      </w:r>
    </w:p>
    <w:p w14:paraId="041E7B3C" w14:textId="77777777" w:rsidR="00357FDB" w:rsidRPr="00B32715" w:rsidRDefault="00357FDB">
      <w:pPr>
        <w:rPr>
          <w:rFonts w:hint="eastAsia"/>
        </w:rPr>
      </w:pPr>
      <w:bookmarkStart w:id="0" w:name="_GoBack"/>
      <w:bookmarkEnd w:id="0"/>
    </w:p>
    <w:p w14:paraId="74EA43FC" w14:textId="561494C0" w:rsidR="00A932F0" w:rsidRDefault="00A932F0">
      <w:r>
        <w:rPr>
          <w:rFonts w:hint="eastAsia"/>
        </w:rPr>
        <w:t>译文：</w:t>
      </w:r>
    </w:p>
    <w:p w14:paraId="50C7F42F" w14:textId="77777777" w:rsidR="00357FDB" w:rsidRDefault="004A02A5">
      <w:r w:rsidRPr="004A02A5">
        <w:rPr>
          <w:rFonts w:hint="eastAsia"/>
        </w:rPr>
        <w:t>范仲淹二岁的时候死了父亲。母亲很穷，没有依靠。就改嫁到了常山的朱家。</w:t>
      </w:r>
    </w:p>
    <w:p w14:paraId="7BE5FBE0" w14:textId="77777777" w:rsidR="00357FDB" w:rsidRDefault="004A02A5">
      <w:r w:rsidRPr="004A02A5">
        <w:rPr>
          <w:rFonts w:hint="eastAsia"/>
        </w:rPr>
        <w:t>（范仲淹）长大以后，知道了自己的生世，含着眼泪告别母亲，离开去应天府的南都学舍读书。</w:t>
      </w:r>
    </w:p>
    <w:p w14:paraId="433FB28E" w14:textId="77777777" w:rsidR="00357FDB" w:rsidRDefault="004A02A5">
      <w:r w:rsidRPr="00357FDB">
        <w:rPr>
          <w:rFonts w:hint="eastAsia"/>
          <w:highlight w:val="yellow"/>
        </w:rPr>
        <w:t>（他）白天、深夜都认真读书。五年中，竟然没有曾经脱去衣服上床睡觉。有时夜里感到昏昏欲睡，往往把水浇在脸上。（范仲淹）常常是白天苦读，什么也不吃，直到日头偏西才吃一点东西。</w:t>
      </w:r>
    </w:p>
    <w:p w14:paraId="6E9B6D7A" w14:textId="0C94CB16" w:rsidR="00A932F0" w:rsidRDefault="004A02A5">
      <w:r w:rsidRPr="004A02A5">
        <w:rPr>
          <w:rFonts w:hint="eastAsia"/>
        </w:rPr>
        <w:t>就这样，他领悟了六经的主旨，后来又立下了造福天下的志向。他常常自己讲道：“当先天下之忧而忧，后天下之乐而乐。”</w:t>
      </w:r>
      <w:r w:rsidRPr="004A02A5">
        <w:rPr>
          <w:rFonts w:hint="eastAsia"/>
        </w:rPr>
        <w:t xml:space="preserve"> </w:t>
      </w:r>
    </w:p>
    <w:sectPr w:rsidR="00A9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BE70" w14:textId="77777777" w:rsidR="007B567C" w:rsidRDefault="007B567C" w:rsidP="00A932F0">
      <w:pPr>
        <w:spacing w:after="0" w:line="240" w:lineRule="auto"/>
      </w:pPr>
      <w:r>
        <w:separator/>
      </w:r>
    </w:p>
  </w:endnote>
  <w:endnote w:type="continuationSeparator" w:id="0">
    <w:p w14:paraId="712CA9FA" w14:textId="77777777" w:rsidR="007B567C" w:rsidRDefault="007B567C" w:rsidP="00A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ECAD" w14:textId="77777777" w:rsidR="007B567C" w:rsidRDefault="007B567C" w:rsidP="00A932F0">
      <w:pPr>
        <w:spacing w:after="0" w:line="240" w:lineRule="auto"/>
      </w:pPr>
      <w:r>
        <w:separator/>
      </w:r>
    </w:p>
  </w:footnote>
  <w:footnote w:type="continuationSeparator" w:id="0">
    <w:p w14:paraId="5F93B0FC" w14:textId="77777777" w:rsidR="007B567C" w:rsidRDefault="007B567C" w:rsidP="00A9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B"/>
    <w:rsid w:val="0023362B"/>
    <w:rsid w:val="00357FDB"/>
    <w:rsid w:val="004A02A5"/>
    <w:rsid w:val="004F30AF"/>
    <w:rsid w:val="00524DF0"/>
    <w:rsid w:val="0063235D"/>
    <w:rsid w:val="007B567C"/>
    <w:rsid w:val="00A932F0"/>
    <w:rsid w:val="00B32715"/>
    <w:rsid w:val="00B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F3FE4"/>
  <w15:chartTrackingRefBased/>
  <w15:docId w15:val="{2FC397BC-4DE6-4B9B-86BA-85DAE2F7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93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932F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932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93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6</cp:revision>
  <dcterms:created xsi:type="dcterms:W3CDTF">2019-05-13T05:49:00Z</dcterms:created>
  <dcterms:modified xsi:type="dcterms:W3CDTF">2019-05-13T07:00:00Z</dcterms:modified>
</cp:coreProperties>
</file>