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15E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8079017" w14:textId="77777777" w:rsidR="000E22B2" w:rsidRPr="0037002C" w:rsidRDefault="000E22B2" w:rsidP="000E22B2">
      <w:pPr>
        <w:spacing w:after="0"/>
        <w:rPr>
          <w:b/>
          <w:bCs/>
        </w:rPr>
      </w:pPr>
    </w:p>
    <w:p w14:paraId="252F880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82BEA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D7D5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9ABF9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120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A34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CD122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FF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97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898D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BD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22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610B2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2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2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66BFF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49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76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C5D13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79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06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2614E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18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2F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7B399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54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B9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362AF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B5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5A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E52C8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3E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4E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F5370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98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8D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88E50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77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CB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C6FBF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91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78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9FD0A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A7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E4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09543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AE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E0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12EDE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5F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4C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E1BC75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BA6C4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D9D7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351F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1029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1991ED" w14:textId="77777777" w:rsidR="00E17513" w:rsidRPr="008605F5" w:rsidRDefault="009E5A5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8605F5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The following is the outlier in the boxplot: </w:t>
      </w:r>
    </w:p>
    <w:p w14:paraId="000010C9" w14:textId="77777777" w:rsidR="000E22B2" w:rsidRPr="008605F5" w:rsidRDefault="009E5A5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8605F5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Morgan Stanley 91.36% measure_x.describe() Mean = 33.271333 Standard deviation = 16.945401 measure_x.var() Variance = 287.1466123809524</w:t>
      </w:r>
      <w:r w:rsidR="008605F5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1D90A0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7496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C96F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D653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52D3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934B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B2B5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FCB8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45A8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69A6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17EC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D400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1BA9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32B6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90B3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48F5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FCDFD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5243B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 wp14:anchorId="281D55B4" wp14:editId="086DA24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F96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31DF86A" w14:textId="77777777" w:rsidR="000E22B2" w:rsidRDefault="000E22B2" w:rsidP="00101D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FCFA6B6" w14:textId="77777777" w:rsidR="00101DE7" w:rsidRPr="00101DE7" w:rsidRDefault="00101DE7" w:rsidP="00101DE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101DE7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Ans: Approximately (First Quantile Range) Q1 = 5 </w:t>
      </w:r>
    </w:p>
    <w:p w14:paraId="5C3B9AC3" w14:textId="77777777" w:rsidR="00101DE7" w:rsidRPr="00101DE7" w:rsidRDefault="00101DE7" w:rsidP="00101DE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101DE7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        (Third Quantile Range) Q3 = 12</w:t>
      </w:r>
    </w:p>
    <w:p w14:paraId="75AD1469" w14:textId="77777777" w:rsidR="00101DE7" w:rsidRPr="00101DE7" w:rsidRDefault="00101DE7" w:rsidP="00101DE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101DE7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        Median (Second Quartile Range) = 7 </w:t>
      </w:r>
    </w:p>
    <w:p w14:paraId="0BF4FDBA" w14:textId="77777777" w:rsidR="00101DE7" w:rsidRPr="00101DE7" w:rsidRDefault="00101DE7" w:rsidP="00101DE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  <w:r w:rsidRPr="00101DE7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        (Inter-Quartile Range) IQR = Q3 – Q1 = 12 – 5 = 7 Second Quartile Range is the     Median Value.</w:t>
      </w:r>
    </w:p>
    <w:p w14:paraId="50B68C88" w14:textId="77777777" w:rsidR="00101DE7" w:rsidRDefault="00101DE7" w:rsidP="00101D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063A0D9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C27CE3D" w14:textId="77777777" w:rsidR="00101DE7" w:rsidRPr="00101DE7" w:rsidRDefault="00101DE7" w:rsidP="00101DE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  <w:r w:rsidRPr="00101DE7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 Right-Skewed median is towards the left side it is not normal distribution</w:t>
      </w:r>
    </w:p>
    <w:p w14:paraId="1E1FF47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AF17DAC" w14:textId="77777777" w:rsidR="00101DE7" w:rsidRPr="00101DE7" w:rsidRDefault="00101DE7" w:rsidP="00101DE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  <w:r w:rsidRPr="00101DE7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 In that case there would be no Outliers on the given dataset because of the outlier the data had positive skewness it will reduce and the data will normal distributed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2D6F1B88" w14:textId="77777777" w:rsidR="009E5A5C" w:rsidRDefault="009E5A5C" w:rsidP="009E5A5C">
      <w:pPr>
        <w:autoSpaceDE w:val="0"/>
        <w:autoSpaceDN w:val="0"/>
        <w:adjustRightInd w:val="0"/>
        <w:spacing w:after="0"/>
        <w:ind w:left="720"/>
      </w:pPr>
    </w:p>
    <w:p w14:paraId="1A80076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A8A979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2D7A637F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4B47BF20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1A7C0D1D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240FC6E3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0C4DB288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1BC6CA80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345341BB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790D635E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11AA1572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4505797A" w14:textId="77777777" w:rsidR="00E17513" w:rsidRDefault="00E17513" w:rsidP="000E22B2">
      <w:pPr>
        <w:autoSpaceDE w:val="0"/>
        <w:autoSpaceDN w:val="0"/>
        <w:adjustRightInd w:val="0"/>
        <w:spacing w:after="0"/>
      </w:pPr>
    </w:p>
    <w:p w14:paraId="7E12069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4940E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 wp14:anchorId="70F62C24" wp14:editId="2F08587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F97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8C5A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B77338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7000FD8" w14:textId="77777777" w:rsidR="007D5596" w:rsidRPr="007D5596" w:rsidRDefault="007D5596" w:rsidP="007D559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  <w:r w:rsidRPr="007D5596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 The mode of this data set lie in between 5 to 10 and approximately between 4 to 8 .</w:t>
      </w:r>
    </w:p>
    <w:p w14:paraId="286C907C" w14:textId="77777777" w:rsidR="007D559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7EFB5AB" w14:textId="77777777" w:rsidR="000E22B2" w:rsidRPr="007D5596" w:rsidRDefault="007D5596" w:rsidP="007D559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  <w:r w:rsidRPr="007D5596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 Right-Skewed. Mean&gt;Median&gt;Mode</w:t>
      </w:r>
      <w:r w:rsidR="000E22B2" w:rsidRPr="007D5596">
        <w:rPr>
          <w:rFonts w:cstheme="minorHAnsi"/>
          <w:b/>
          <w:bCs/>
          <w:sz w:val="24"/>
          <w:szCs w:val="24"/>
        </w:rPr>
        <w:tab/>
      </w:r>
    </w:p>
    <w:p w14:paraId="72194C0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u w:val="single"/>
        </w:rPr>
      </w:pPr>
      <w:r>
        <w:t>Suppose that the above histogram and the box-plot in question 2 are plotted for the same dataset. Explain how these graphs complement each other in providing inf</w:t>
      </w:r>
      <w:r w:rsidRPr="009E5A5C">
        <w:rPr>
          <w:u w:val="single"/>
        </w:rPr>
        <w:t xml:space="preserve">ormation about any dataset. </w:t>
      </w:r>
    </w:p>
    <w:p w14:paraId="4F87238D" w14:textId="77777777" w:rsidR="007D5596" w:rsidRPr="007D5596" w:rsidRDefault="007D5596" w:rsidP="007D559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  <w:u w:val="single"/>
        </w:rPr>
      </w:pPr>
      <w:r w:rsidRPr="007D5596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 They both are right-skewed and both have outliers the median can be easily visualized in box plot where as in histogram mode is more visible.</w:t>
      </w:r>
    </w:p>
    <w:p w14:paraId="0E6BC53F" w14:textId="77777777" w:rsidR="000E22B2" w:rsidRPr="009E5A5C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u w:val="single"/>
        </w:rPr>
      </w:pPr>
    </w:p>
    <w:p w14:paraId="577AC060" w14:textId="77777777" w:rsidR="000E22B2" w:rsidRPr="009E5A5C" w:rsidRDefault="000E22B2" w:rsidP="000E22B2">
      <w:pPr>
        <w:autoSpaceDE w:val="0"/>
        <w:autoSpaceDN w:val="0"/>
        <w:adjustRightInd w:val="0"/>
        <w:spacing w:after="0"/>
        <w:rPr>
          <w:u w:val="single"/>
        </w:rPr>
      </w:pPr>
    </w:p>
    <w:p w14:paraId="1B330F73" w14:textId="77777777" w:rsidR="000E22B2" w:rsidRPr="007D559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u w:val="single"/>
        </w:rPr>
      </w:pPr>
      <w:r w:rsidRPr="009E5A5C">
        <w:rPr>
          <w:rFonts w:cs="BaskervilleBE-Regular"/>
          <w:u w:val="single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0E469D3" w14:textId="77777777" w:rsidR="00611071" w:rsidRPr="00611071" w:rsidRDefault="007D5596" w:rsidP="007D559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Ans:</w:t>
      </w:r>
      <w:r w:rsidR="00611071"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IF 1 in 200 long-distance telephone calls are getting misdirected.</w:t>
      </w:r>
      <w:r w:rsidRPr="00611071">
        <w:rPr>
          <w:rFonts w:cstheme="minorHAnsi"/>
          <w:b/>
          <w:bCs/>
          <w:color w:val="24292F"/>
          <w:sz w:val="24"/>
          <w:szCs w:val="24"/>
        </w:rPr>
        <w:br/>
      </w:r>
      <w:r w:rsidR="00611071"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P</w:t>
      </w: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robability of call misdirecting = 1/200 </w:t>
      </w:r>
    </w:p>
    <w:p w14:paraId="25BC7C3A" w14:textId="77777777" w:rsidR="00611071" w:rsidRPr="00611071" w:rsidRDefault="007D5596" w:rsidP="007D559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Probability of call not Misdirecting = 1-1/200 = 199/200 </w:t>
      </w:r>
    </w:p>
    <w:p w14:paraId="4AF675DE" w14:textId="77777777" w:rsidR="00611071" w:rsidRPr="00611071" w:rsidRDefault="007D5596" w:rsidP="007D559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The probability for at least one in five attempted telephone calls reaches the wrong number Number of Calls = 5 n = 5 p = 1/200 q = 199/200 P(x) = at least one in five attempted telephone calls reaches the wrong number </w:t>
      </w:r>
    </w:p>
    <w:p w14:paraId="6C149359" w14:textId="77777777" w:rsidR="007D5596" w:rsidRPr="00611071" w:rsidRDefault="007D5596" w:rsidP="007D559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P(x) = ⁿCₓ pˣ qⁿ⁻ˣ P(x) = (nCx) (p^x) (q^n-x) # nCr = n! / r! * (n - r)! P(1) = (5C1) (1/200)^1 (199/200)^5-1 P(1) = 0.0245037</w:t>
      </w:r>
    </w:p>
    <w:p w14:paraId="6C65A508" w14:textId="77777777" w:rsidR="000E22B2" w:rsidRPr="009E5A5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u w:val="single"/>
        </w:rPr>
      </w:pPr>
    </w:p>
    <w:p w14:paraId="12790CBC" w14:textId="77777777" w:rsidR="000E22B2" w:rsidRPr="009E5A5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u w:val="single"/>
        </w:rPr>
      </w:pPr>
    </w:p>
    <w:p w14:paraId="48EA4045" w14:textId="77777777" w:rsidR="000E22B2" w:rsidRPr="009E5A5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u w:val="single"/>
        </w:rPr>
      </w:pPr>
      <w:r w:rsidRPr="009E5A5C">
        <w:rPr>
          <w:u w:val="single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9E5A5C" w14:paraId="1387E2A3" w14:textId="77777777" w:rsidTr="00BB3C58">
        <w:trPr>
          <w:trHeight w:val="276"/>
          <w:jc w:val="center"/>
        </w:trPr>
        <w:tc>
          <w:tcPr>
            <w:tcW w:w="2078" w:type="dxa"/>
          </w:tcPr>
          <w:p w14:paraId="5DB064D7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x</w:t>
            </w:r>
          </w:p>
        </w:tc>
        <w:tc>
          <w:tcPr>
            <w:tcW w:w="2072" w:type="dxa"/>
          </w:tcPr>
          <w:p w14:paraId="53197AC6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P(x)</w:t>
            </w:r>
          </w:p>
        </w:tc>
      </w:tr>
      <w:tr w:rsidR="000E22B2" w:rsidRPr="009E5A5C" w14:paraId="49FEC7D9" w14:textId="77777777" w:rsidTr="00BB3C58">
        <w:trPr>
          <w:trHeight w:val="276"/>
          <w:jc w:val="center"/>
        </w:trPr>
        <w:tc>
          <w:tcPr>
            <w:tcW w:w="2078" w:type="dxa"/>
          </w:tcPr>
          <w:p w14:paraId="5F0E3F7C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-2,000</w:t>
            </w:r>
          </w:p>
        </w:tc>
        <w:tc>
          <w:tcPr>
            <w:tcW w:w="2072" w:type="dxa"/>
          </w:tcPr>
          <w:p w14:paraId="40A661B2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0.1</w:t>
            </w:r>
          </w:p>
        </w:tc>
      </w:tr>
      <w:tr w:rsidR="000E22B2" w:rsidRPr="009E5A5C" w14:paraId="3F8100E1" w14:textId="77777777" w:rsidTr="00BB3C58">
        <w:trPr>
          <w:trHeight w:val="276"/>
          <w:jc w:val="center"/>
        </w:trPr>
        <w:tc>
          <w:tcPr>
            <w:tcW w:w="2078" w:type="dxa"/>
          </w:tcPr>
          <w:p w14:paraId="4E45B609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-1,000</w:t>
            </w:r>
          </w:p>
        </w:tc>
        <w:tc>
          <w:tcPr>
            <w:tcW w:w="2072" w:type="dxa"/>
          </w:tcPr>
          <w:p w14:paraId="636547D1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0.1</w:t>
            </w:r>
          </w:p>
        </w:tc>
      </w:tr>
      <w:tr w:rsidR="000E22B2" w:rsidRPr="009E5A5C" w14:paraId="254578CE" w14:textId="77777777" w:rsidTr="00BB3C58">
        <w:trPr>
          <w:trHeight w:val="276"/>
          <w:jc w:val="center"/>
        </w:trPr>
        <w:tc>
          <w:tcPr>
            <w:tcW w:w="2078" w:type="dxa"/>
          </w:tcPr>
          <w:p w14:paraId="530B9D6A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0</w:t>
            </w:r>
          </w:p>
        </w:tc>
        <w:tc>
          <w:tcPr>
            <w:tcW w:w="2072" w:type="dxa"/>
          </w:tcPr>
          <w:p w14:paraId="7FA2D800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0.2</w:t>
            </w:r>
          </w:p>
        </w:tc>
      </w:tr>
      <w:tr w:rsidR="000E22B2" w:rsidRPr="009E5A5C" w14:paraId="61F62047" w14:textId="77777777" w:rsidTr="00BB3C58">
        <w:trPr>
          <w:trHeight w:val="276"/>
          <w:jc w:val="center"/>
        </w:trPr>
        <w:tc>
          <w:tcPr>
            <w:tcW w:w="2078" w:type="dxa"/>
          </w:tcPr>
          <w:p w14:paraId="7538339A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1000</w:t>
            </w:r>
          </w:p>
        </w:tc>
        <w:tc>
          <w:tcPr>
            <w:tcW w:w="2072" w:type="dxa"/>
          </w:tcPr>
          <w:p w14:paraId="082080B4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0.2</w:t>
            </w:r>
          </w:p>
        </w:tc>
      </w:tr>
      <w:tr w:rsidR="000E22B2" w:rsidRPr="009E5A5C" w14:paraId="4BEEE9DF" w14:textId="77777777" w:rsidTr="00BB3C58">
        <w:trPr>
          <w:trHeight w:val="276"/>
          <w:jc w:val="center"/>
        </w:trPr>
        <w:tc>
          <w:tcPr>
            <w:tcW w:w="2078" w:type="dxa"/>
          </w:tcPr>
          <w:p w14:paraId="3A41280C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2000</w:t>
            </w:r>
          </w:p>
        </w:tc>
        <w:tc>
          <w:tcPr>
            <w:tcW w:w="2072" w:type="dxa"/>
          </w:tcPr>
          <w:p w14:paraId="70AA2F8B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0.3</w:t>
            </w:r>
          </w:p>
        </w:tc>
      </w:tr>
      <w:tr w:rsidR="000E22B2" w:rsidRPr="009E5A5C" w14:paraId="3309AFFA" w14:textId="77777777" w:rsidTr="00BB3C58">
        <w:trPr>
          <w:trHeight w:val="276"/>
          <w:jc w:val="center"/>
        </w:trPr>
        <w:tc>
          <w:tcPr>
            <w:tcW w:w="2078" w:type="dxa"/>
          </w:tcPr>
          <w:p w14:paraId="278EEBF3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3000</w:t>
            </w:r>
          </w:p>
        </w:tc>
        <w:tc>
          <w:tcPr>
            <w:tcW w:w="2072" w:type="dxa"/>
          </w:tcPr>
          <w:p w14:paraId="30FE9E3F" w14:textId="77777777" w:rsidR="000E22B2" w:rsidRPr="009E5A5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 w:rsidRPr="009E5A5C">
              <w:rPr>
                <w:u w:val="single"/>
              </w:rPr>
              <w:t>0.1</w:t>
            </w:r>
          </w:p>
        </w:tc>
      </w:tr>
    </w:tbl>
    <w:p w14:paraId="15B0E2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F7E0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7C1DD35" w14:textId="77777777" w:rsidR="00611071" w:rsidRDefault="00611071" w:rsidP="006110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 The most likely monetary outcome of the business venture is 2000$ As for 2000$ the probability is 0.3 which is maximum as compared to others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535002DC" w14:textId="77777777" w:rsidR="00611071" w:rsidRPr="00611071" w:rsidRDefault="00611071" w:rsidP="006110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3F8A8C2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12EE8DE" w14:textId="77777777" w:rsidR="00611071" w:rsidRDefault="00611071" w:rsidP="006110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 Yes, the probability that the venture will make more than 0 or a profit p(x&gt;0)+p(x&gt;1000)+p(x&gt;2000)+p(x=3000) = 0.2+0.2+0.3+0.1 = 0.8 this states that there is a good 80% chances for this venture to be making a profit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3FA8516F" w14:textId="77777777" w:rsidR="00611071" w:rsidRPr="00611071" w:rsidRDefault="00611071" w:rsidP="006110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3748DF6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B012BF" w14:textId="77777777" w:rsidR="00611071" w:rsidRPr="00611071" w:rsidRDefault="00611071" w:rsidP="006110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 The long-term average is Expected value = Sum (X * P(X)) = 800$ which means on an average the returns will be + 800$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5ACBDB10" w14:textId="77777777" w:rsidR="00611071" w:rsidRDefault="00611071" w:rsidP="00611071">
      <w:pPr>
        <w:pStyle w:val="ListParagraph"/>
        <w:autoSpaceDE w:val="0"/>
        <w:autoSpaceDN w:val="0"/>
        <w:adjustRightInd w:val="0"/>
        <w:spacing w:after="0"/>
        <w:ind w:left="1440"/>
      </w:pPr>
    </w:p>
    <w:p w14:paraId="599FDF1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53D4905" w14:textId="0D1A3723" w:rsidR="00611071" w:rsidRPr="00611071" w:rsidRDefault="00611071" w:rsidP="0061107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  <w:r w:rsidRPr="00611071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Ans: The good measure of the risk involved in a venture of this kind depends on the Variability in the distribution. Higher Variance means more chances of risk </w:t>
      </w:r>
      <w:r w:rsidR="002A1A7A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1870$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7B272758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A6F1" w14:textId="77777777" w:rsidR="007919C0" w:rsidRDefault="007919C0">
      <w:pPr>
        <w:spacing w:after="0" w:line="240" w:lineRule="auto"/>
      </w:pPr>
      <w:r>
        <w:separator/>
      </w:r>
    </w:p>
  </w:endnote>
  <w:endnote w:type="continuationSeparator" w:id="0">
    <w:p w14:paraId="462FA501" w14:textId="77777777" w:rsidR="007919C0" w:rsidRDefault="0079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3A8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85B4F1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E967" w14:textId="77777777" w:rsidR="007919C0" w:rsidRDefault="007919C0">
      <w:pPr>
        <w:spacing w:after="0" w:line="240" w:lineRule="auto"/>
      </w:pPr>
      <w:r>
        <w:separator/>
      </w:r>
    </w:p>
  </w:footnote>
  <w:footnote w:type="continuationSeparator" w:id="0">
    <w:p w14:paraId="68F8B674" w14:textId="77777777" w:rsidR="007919C0" w:rsidRDefault="00791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432EA416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0652673">
    <w:abstractNumId w:val="1"/>
  </w:num>
  <w:num w:numId="2" w16cid:durableId="1976910173">
    <w:abstractNumId w:val="2"/>
  </w:num>
  <w:num w:numId="3" w16cid:durableId="2040619861">
    <w:abstractNumId w:val="3"/>
  </w:num>
  <w:num w:numId="4" w16cid:durableId="79136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1DE7"/>
    <w:rsid w:val="00221B08"/>
    <w:rsid w:val="002A1A7A"/>
    <w:rsid w:val="00310065"/>
    <w:rsid w:val="00611071"/>
    <w:rsid w:val="00614CA4"/>
    <w:rsid w:val="00727CDA"/>
    <w:rsid w:val="007919C0"/>
    <w:rsid w:val="007D5596"/>
    <w:rsid w:val="008605F5"/>
    <w:rsid w:val="008B5FFA"/>
    <w:rsid w:val="009E5A5C"/>
    <w:rsid w:val="00AF65C6"/>
    <w:rsid w:val="00C22917"/>
    <w:rsid w:val="00E1751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C05B"/>
  <w15:docId w15:val="{BCCFF963-5827-4ADD-951C-1B5C8E8F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110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DD0C-60C4-4BBB-9D62-9713883B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sumritkamale358@outlook.com</cp:lastModifiedBy>
  <cp:revision>6</cp:revision>
  <dcterms:created xsi:type="dcterms:W3CDTF">2013-09-25T10:59:00Z</dcterms:created>
  <dcterms:modified xsi:type="dcterms:W3CDTF">2023-03-13T09:06:00Z</dcterms:modified>
</cp:coreProperties>
</file>