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0F79" w14:textId="77777777" w:rsidR="00B75323" w:rsidRPr="00464464" w:rsidRDefault="00AB2262">
      <w:pPr>
        <w:rPr>
          <w:b/>
          <w:bCs/>
          <w:sz w:val="28"/>
          <w:szCs w:val="28"/>
        </w:rPr>
      </w:pPr>
      <w:r w:rsidRPr="00464464">
        <w:rPr>
          <w:b/>
          <w:bCs/>
          <w:sz w:val="28"/>
          <w:szCs w:val="28"/>
        </w:rPr>
        <w:t>Abstract</w:t>
      </w:r>
    </w:p>
    <w:p w14:paraId="2A5E78D7" w14:textId="77777777"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054E8888" w14:textId="77777777" w:rsidR="005B01D9" w:rsidRPr="00FA37C1" w:rsidRDefault="005B01D9" w:rsidP="0005090E">
      <w:pPr>
        <w:rPr>
          <w:b/>
          <w:bCs/>
          <w:sz w:val="28"/>
          <w:szCs w:val="28"/>
        </w:rPr>
      </w:pPr>
      <w:r w:rsidRPr="00FA37C1">
        <w:rPr>
          <w:b/>
          <w:bCs/>
          <w:sz w:val="28"/>
          <w:szCs w:val="28"/>
        </w:rPr>
        <w:lastRenderedPageBreak/>
        <w:t xml:space="preserve">Introduction </w:t>
      </w:r>
    </w:p>
    <w:p w14:paraId="30D87444" w14:textId="77777777"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7AF12AA5" w14:textId="77777777"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10FDE2E5" w14:textId="77777777" w:rsidR="003911C4" w:rsidRDefault="00DA3712" w:rsidP="0005090E">
      <w:pPr>
        <w:rPr>
          <w:b/>
          <w:bCs/>
          <w:sz w:val="28"/>
          <w:szCs w:val="28"/>
        </w:rPr>
      </w:pPr>
      <w:r>
        <w:rPr>
          <w:b/>
          <w:bCs/>
          <w:sz w:val="28"/>
          <w:szCs w:val="28"/>
        </w:rPr>
        <w:t>Technologies used.</w:t>
      </w:r>
    </w:p>
    <w:p w14:paraId="76F634D8" w14:textId="77777777" w:rsidR="00DA3712" w:rsidRDefault="00DA3712" w:rsidP="00DA3712">
      <w:pPr>
        <w:pStyle w:val="ListParagraph"/>
        <w:numPr>
          <w:ilvl w:val="0"/>
          <w:numId w:val="1"/>
        </w:numPr>
        <w:rPr>
          <w:sz w:val="28"/>
          <w:szCs w:val="28"/>
        </w:rPr>
      </w:pPr>
      <w:r>
        <w:rPr>
          <w:sz w:val="28"/>
          <w:szCs w:val="28"/>
        </w:rPr>
        <w:t>Node.js with Express library to provide a RESTful API.</w:t>
      </w:r>
    </w:p>
    <w:p w14:paraId="5E563183" w14:textId="77777777"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2BB64FEC" w14:textId="77777777"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0C24E8B4" w14:textId="77777777"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7EFFFE4E" w14:textId="77777777" w:rsidR="0068508A" w:rsidRDefault="0068508A" w:rsidP="0068508A">
      <w:pPr>
        <w:rPr>
          <w:b/>
          <w:bCs/>
          <w:sz w:val="28"/>
          <w:szCs w:val="28"/>
        </w:rPr>
      </w:pPr>
      <w:r>
        <w:rPr>
          <w:b/>
          <w:bCs/>
          <w:sz w:val="28"/>
          <w:szCs w:val="28"/>
        </w:rPr>
        <w:t>Process overview.</w:t>
      </w:r>
    </w:p>
    <w:p w14:paraId="3DCBEA07" w14:textId="77777777"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52DDD367" w14:textId="77777777" w:rsidR="0068508A" w:rsidRDefault="00F055D6" w:rsidP="0068508A">
      <w:pPr>
        <w:rPr>
          <w:b/>
          <w:bCs/>
          <w:noProof/>
          <w:sz w:val="28"/>
          <w:szCs w:val="28"/>
        </w:rPr>
      </w:pPr>
      <w:r>
        <w:rPr>
          <w:b/>
          <w:bCs/>
          <w:noProof/>
          <w:sz w:val="28"/>
          <w:szCs w:val="28"/>
          <w:lang w:val="en-IN" w:eastAsia="en-IN"/>
        </w:rPr>
        <w:drawing>
          <wp:inline distT="0" distB="0" distL="0" distR="0" wp14:anchorId="68FF0F02" wp14:editId="1BEFB152">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303ED7D" w14:textId="77777777" w:rsidR="00113504" w:rsidRDefault="00113504" w:rsidP="00113504">
      <w:pPr>
        <w:rPr>
          <w:b/>
          <w:bCs/>
          <w:noProof/>
          <w:sz w:val="28"/>
          <w:szCs w:val="28"/>
        </w:rPr>
      </w:pPr>
    </w:p>
    <w:p w14:paraId="68BA8A6E" w14:textId="77777777" w:rsidR="00113504" w:rsidRDefault="00113504" w:rsidP="00113504">
      <w:pPr>
        <w:jc w:val="center"/>
        <w:rPr>
          <w:sz w:val="28"/>
          <w:szCs w:val="28"/>
        </w:rPr>
      </w:pPr>
      <w:r>
        <w:rPr>
          <w:noProof/>
          <w:sz w:val="28"/>
          <w:szCs w:val="28"/>
          <w:lang w:val="en-IN" w:eastAsia="en-IN"/>
        </w:rPr>
        <w:lastRenderedPageBreak/>
        <w:drawing>
          <wp:inline distT="0" distB="0" distL="0" distR="0" wp14:anchorId="5572585A" wp14:editId="1EB44C1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75D9CBD" w14:textId="77777777" w:rsidR="0066307A" w:rsidRPr="0066307A" w:rsidRDefault="0066307A" w:rsidP="0066307A">
      <w:pPr>
        <w:rPr>
          <w:b/>
          <w:bCs/>
          <w:sz w:val="28"/>
          <w:szCs w:val="28"/>
        </w:rPr>
      </w:pPr>
      <w:r w:rsidRPr="0066307A">
        <w:rPr>
          <w:b/>
          <w:bCs/>
          <w:sz w:val="28"/>
          <w:szCs w:val="28"/>
        </w:rPr>
        <w:lastRenderedPageBreak/>
        <w:t>Literature review</w:t>
      </w:r>
    </w:p>
    <w:p w14:paraId="3D52E563" w14:textId="7FCA0710" w:rsidR="0066307A" w:rsidRDefault="0066307A" w:rsidP="0066307A">
      <w:pPr>
        <w:rPr>
          <w:sz w:val="28"/>
          <w:szCs w:val="28"/>
        </w:rPr>
      </w:pPr>
      <w:r>
        <w:rPr>
          <w:sz w:val="28"/>
          <w:szCs w:val="28"/>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Pr>
          <w:sz w:val="28"/>
          <w:szCs w:val="28"/>
        </w:rPr>
        <w:t>To</w:t>
      </w:r>
      <w:r>
        <w:rPr>
          <w:sz w:val="28"/>
          <w:szCs w:val="28"/>
        </w:rPr>
        <w:t xml:space="preserve"> understand the effects of mental disorders on society and economy and the barriers, that stops such people to correct and normalize themselves</w:t>
      </w:r>
      <w:r w:rsidR="005F6E0F">
        <w:rPr>
          <w:sz w:val="28"/>
          <w:szCs w:val="28"/>
        </w:rPr>
        <w:t xml:space="preserve"> and</w:t>
      </w:r>
      <w:r>
        <w:rPr>
          <w:sz w:val="28"/>
          <w:szCs w:val="28"/>
        </w:rPr>
        <w:t xml:space="preserve"> to ensure that th</w:t>
      </w:r>
      <w:r w:rsidR="005F6E0F">
        <w:rPr>
          <w:sz w:val="28"/>
          <w:szCs w:val="28"/>
        </w:rPr>
        <w:t>is</w:t>
      </w:r>
      <w:r>
        <w:rPr>
          <w:sz w:val="28"/>
          <w:szCs w:val="28"/>
        </w:rPr>
        <w:t xml:space="preserve"> solution is actually impacting such people in positive way.</w:t>
      </w:r>
    </w:p>
    <w:p w14:paraId="44862E91" w14:textId="047DF2BE"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9B1454" w:rsidRPr="009B1454">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w:t>
      </w:r>
      <w:r w:rsidR="00215936">
        <w:rPr>
          <w:sz w:val="28"/>
          <w:szCs w:val="28"/>
        </w:rPr>
        <w:lastRenderedPageBreak/>
        <w:t>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B558F9" w14:textId="7777777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9B1454" w:rsidRPr="009B1454">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Pr>
          <w:sz w:val="28"/>
          <w:szCs w:val="28"/>
        </w:rPr>
        <w:t xml:space="preserve">it will negatively affect views of people around them. In many cases people also believed that this type of thinking impacted the subjects in the sample more negatively adding more problems. There are abundant amounts of </w:t>
      </w:r>
      <w:r w:rsidR="00A10BBE">
        <w:rPr>
          <w:sz w:val="28"/>
          <w:szCs w:val="28"/>
        </w:rPr>
        <w:lastRenderedPageBreak/>
        <w:t>sources available that re-enforces this for us. Referencing more papers will add other minor factors but in general the core statement stays the same.</w:t>
      </w:r>
    </w:p>
    <w:p w14:paraId="4A2342AA" w14:textId="7D78E702"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9B1454" w:rsidRPr="009B1454">
            <w:rPr>
              <w:noProof/>
              <w:sz w:val="28"/>
              <w:szCs w:val="28"/>
            </w:rPr>
            <w:t>( Zhou, Harding, Edirippulige, &amp; Smith, 2020)</w:t>
          </w:r>
          <w:r w:rsidR="005B5503">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w:t>
      </w:r>
      <w:r w:rsidR="005F6E0F">
        <w:rPr>
          <w:sz w:val="28"/>
          <w:szCs w:val="28"/>
        </w:rPr>
        <w:t>il</w:t>
      </w:r>
      <w:r w:rsidR="008C7EE4">
        <w:rPr>
          <w:sz w:val="28"/>
          <w:szCs w:val="28"/>
        </w:rPr>
        <w:t>l help 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w:t>
      </w:r>
      <w:r w:rsidR="009C16A5">
        <w:rPr>
          <w:sz w:val="28"/>
          <w:szCs w:val="28"/>
        </w:rPr>
        <w:lastRenderedPageBreak/>
        <w:t xml:space="preserve">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5C1576A" w14:textId="082F2D2E" w:rsidR="009B28FD" w:rsidRDefault="005F6E0F" w:rsidP="0066307A">
      <w:pPr>
        <w:rPr>
          <w:sz w:val="28"/>
          <w:szCs w:val="28"/>
        </w:rPr>
      </w:pPr>
      <w:sdt>
        <w:sdtPr>
          <w:rPr>
            <w:sz w:val="28"/>
            <w:szCs w:val="28"/>
          </w:rPr>
          <w:id w:val="-2078890960"/>
          <w:citation/>
        </w:sdtPr>
        <w:sdtEndPr/>
        <w:sdtContent>
          <w:r w:rsidR="005B5503">
            <w:rPr>
              <w:sz w:val="28"/>
              <w:szCs w:val="28"/>
            </w:rPr>
            <w:fldChar w:fldCharType="begin"/>
          </w:r>
          <w:r w:rsidR="009B28FD">
            <w:rPr>
              <w:sz w:val="28"/>
              <w:szCs w:val="28"/>
            </w:rPr>
            <w:instrText xml:space="preserve"> CITATION Pau21 \l 1033 </w:instrText>
          </w:r>
          <w:r w:rsidR="005B5503">
            <w:rPr>
              <w:sz w:val="28"/>
              <w:szCs w:val="28"/>
            </w:rPr>
            <w:fldChar w:fldCharType="separate"/>
          </w:r>
          <w:r w:rsidR="009B1454" w:rsidRPr="009B1454">
            <w:rPr>
              <w:noProof/>
              <w:sz w:val="28"/>
              <w:szCs w:val="28"/>
            </w:rPr>
            <w:t>(Paulik, et al., 2021)</w:t>
          </w:r>
          <w:r w:rsidR="005B5503">
            <w:rPr>
              <w:sz w:val="28"/>
              <w:szCs w:val="28"/>
            </w:rPr>
            <w:fldChar w:fldCharType="end"/>
          </w:r>
        </w:sdtContent>
      </w:sdt>
      <w:r w:rsidR="009B28FD">
        <w:rPr>
          <w:sz w:val="28"/>
          <w:szCs w:val="28"/>
        </w:rPr>
        <w:t xml:space="preserve"> provides a great perspective from the side of clinicians who are recently trying the new method of delivering their service.</w:t>
      </w:r>
      <w:r w:rsidR="00C331F5">
        <w:rPr>
          <w:sz w:val="28"/>
          <w:szCs w:val="28"/>
        </w:rPr>
        <w:t xml:space="preserve"> Image rescripting (ImRs)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w:t>
      </w:r>
      <w:r w:rsidR="0052582A">
        <w:rPr>
          <w:sz w:val="28"/>
          <w:szCs w:val="28"/>
        </w:rPr>
        <w:lastRenderedPageBreak/>
        <w:t>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communication but still felt self-conscious enough to change the way she wanted to rescript the treatment. She states that she might have done it differently if she was alone in the house. This brings in a lot of important information for the study. </w:t>
      </w:r>
      <w:r w:rsidR="003B49F2">
        <w:rPr>
          <w:sz w:val="28"/>
          <w:szCs w:val="28"/>
        </w:rPr>
        <w:lastRenderedPageBreak/>
        <w:t>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w:t>
      </w:r>
      <w:proofErr w:type="gramStart"/>
      <w:r w:rsidR="00FF737D">
        <w:rPr>
          <w:sz w:val="28"/>
          <w:szCs w:val="28"/>
        </w:rPr>
        <w:t>a</w:t>
      </w:r>
      <w:proofErr w:type="gramEnd"/>
      <w:r w:rsidR="00FF737D">
        <w:rPr>
          <w:sz w:val="28"/>
          <w:szCs w:val="28"/>
        </w:rPr>
        <w:t xml:space="preserve"> environment where their toys, cushions, pets and other things like that were around them, they didn’t need to dress formally as the doctors </w:t>
      </w:r>
      <w:r>
        <w:rPr>
          <w:sz w:val="28"/>
          <w:szCs w:val="28"/>
        </w:rPr>
        <w:t>won’t</w:t>
      </w:r>
      <w:r w:rsidR="00FF737D">
        <w:rPr>
          <w:sz w:val="28"/>
          <w:szCs w:val="28"/>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w:t>
      </w:r>
      <w:r w:rsidR="00885709">
        <w:rPr>
          <w:sz w:val="28"/>
          <w:szCs w:val="28"/>
        </w:rPr>
        <w:lastRenderedPageBreak/>
        <w:t xml:space="preserve">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25434750" w14:textId="0B719B2F" w:rsidR="00A10BBE" w:rsidRDefault="005F6E0F" w:rsidP="0066307A">
      <w:pPr>
        <w:rPr>
          <w:sz w:val="28"/>
          <w:szCs w:val="28"/>
        </w:rPr>
      </w:pPr>
      <w:sdt>
        <w:sdtPr>
          <w:rPr>
            <w:sz w:val="28"/>
            <w:szCs w:val="28"/>
          </w:rPr>
          <w:id w:val="476727600"/>
          <w:citation/>
        </w:sdtPr>
        <w:sdtEndPr/>
        <w:sdtContent>
          <w:r w:rsidR="005B5503">
            <w:rPr>
              <w:sz w:val="28"/>
              <w:szCs w:val="28"/>
            </w:rPr>
            <w:fldChar w:fldCharType="begin"/>
          </w:r>
          <w:r w:rsidR="000C79B8">
            <w:rPr>
              <w:sz w:val="28"/>
              <w:szCs w:val="28"/>
            </w:rPr>
            <w:instrText xml:space="preserve"> CITATION Row20 \l 1033 </w:instrText>
          </w:r>
          <w:r w:rsidR="005B5503">
            <w:rPr>
              <w:sz w:val="28"/>
              <w:szCs w:val="28"/>
            </w:rPr>
            <w:fldChar w:fldCharType="separate"/>
          </w:r>
          <w:r w:rsidR="009B1454" w:rsidRPr="009B1454">
            <w:rPr>
              <w:noProof/>
              <w:sz w:val="28"/>
              <w:szCs w:val="28"/>
            </w:rPr>
            <w:t>(Rowland, J, Holme, Powell, &amp; McGregor, 2020)</w:t>
          </w:r>
          <w:r w:rsidR="005B5503">
            <w:rPr>
              <w:sz w:val="28"/>
              <w:szCs w:val="28"/>
            </w:rPr>
            <w:fldChar w:fldCharType="end"/>
          </w:r>
        </w:sdtContent>
      </w:sdt>
      <w:r w:rsidR="000C79B8">
        <w:rPr>
          <w:sz w:val="28"/>
          <w:szCs w:val="28"/>
        </w:rPr>
        <w:t xml:space="preserve"> According to WHO, mHealth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w:t>
      </w:r>
      <w:r w:rsidR="00546FA2">
        <w:rPr>
          <w:sz w:val="28"/>
          <w:szCs w:val="28"/>
        </w:rPr>
        <w:lastRenderedPageBreak/>
        <w:t xml:space="preserve">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w:t>
      </w:r>
      <w:r>
        <w:rPr>
          <w:sz w:val="28"/>
          <w:szCs w:val="28"/>
        </w:rPr>
        <w:t>these factors</w:t>
      </w:r>
      <w:r w:rsidR="005714E9">
        <w:rPr>
          <w:sz w:val="28"/>
          <w:szCs w:val="28"/>
        </w:rPr>
        <w:t xml:space="preserve"> play a very big role compared to telehealth applications for oncology where the doctors are specialist for cancer type treatments.</w:t>
      </w:r>
    </w:p>
    <w:p w14:paraId="21139EAF" w14:textId="77777777" w:rsidR="00BA56E7" w:rsidRDefault="00BA56E7" w:rsidP="0066307A">
      <w:pPr>
        <w:rPr>
          <w:sz w:val="28"/>
          <w:szCs w:val="28"/>
        </w:rPr>
      </w:pPr>
    </w:p>
    <w:p w14:paraId="08BB5228" w14:textId="45280CAE" w:rsidR="00532B4D" w:rsidRDefault="005F6E0F" w:rsidP="00532B4D">
      <w:pPr>
        <w:rPr>
          <w:sz w:val="28"/>
        </w:rPr>
      </w:pPr>
      <w:sdt>
        <w:sdtPr>
          <w:rPr>
            <w:sz w:val="28"/>
          </w:rPr>
          <w:id w:val="281574360"/>
          <w:citation/>
        </w:sdtPr>
        <w:sdtEndPr/>
        <w:sdtContent>
          <w:r w:rsidR="00BA56E7">
            <w:rPr>
              <w:sz w:val="28"/>
            </w:rPr>
            <w:fldChar w:fldCharType="begin"/>
          </w:r>
          <w:r w:rsidR="00BA56E7">
            <w:rPr>
              <w:sz w:val="28"/>
              <w:lang w:val="en-IN"/>
            </w:rPr>
            <w:instrText xml:space="preserve"> CITATION Tan10 \l 16393 </w:instrText>
          </w:r>
          <w:r w:rsidR="00BA56E7">
            <w:rPr>
              <w:sz w:val="28"/>
            </w:rPr>
            <w:fldChar w:fldCharType="separate"/>
          </w:r>
          <w:r w:rsidR="009B1454" w:rsidRPr="009B1454">
            <w:rPr>
              <w:noProof/>
              <w:sz w:val="28"/>
              <w:lang w:val="en-IN"/>
            </w:rPr>
            <w:t>(Tang &amp; Yang, 2010)</w:t>
          </w:r>
          <w:r w:rsidR="00BA56E7">
            <w:rPr>
              <w:sz w:val="28"/>
            </w:rPr>
            <w:fldChar w:fldCharType="end"/>
          </w:r>
        </w:sdtContent>
      </w:sdt>
      <w:r w:rsidR="00FD2266">
        <w:rPr>
          <w:sz w:val="28"/>
        </w:rPr>
        <w:t xml:space="preserve"> </w:t>
      </w:r>
      <w:r w:rsidR="00532B4D">
        <w:rPr>
          <w:sz w:val="28"/>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Pr>
          <w:sz w:val="28"/>
        </w:rPr>
        <w:t>Myspace</w:t>
      </w:r>
      <w:r w:rsidR="00532B4D">
        <w:rPr>
          <w:sz w:val="28"/>
        </w:rPr>
        <w:t xml:space="preserve"> and Twitter for knowing more about the Flu. This helped </w:t>
      </w:r>
      <w:r w:rsidR="00532B4D">
        <w:rPr>
          <w:sz w:val="28"/>
        </w:rPr>
        <w:lastRenderedPageBreak/>
        <w:t xml:space="preserve">people to interact with each other directly with each other and connect with more people and </w:t>
      </w:r>
      <w:r>
        <w:rPr>
          <w:sz w:val="28"/>
        </w:rPr>
        <w:t>organizations</w:t>
      </w:r>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community based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MedHelp app so as to stop misinformation from spreading and to highlight users helping out in fighting the pandemic. </w:t>
      </w:r>
    </w:p>
    <w:p w14:paraId="154B6CF3" w14:textId="77777777" w:rsidR="00532B4D" w:rsidRDefault="00532B4D" w:rsidP="0066307A">
      <w:pPr>
        <w:rPr>
          <w:sz w:val="28"/>
          <w:szCs w:val="28"/>
        </w:rPr>
      </w:pPr>
    </w:p>
    <w:p w14:paraId="099F6466" w14:textId="26382159" w:rsidR="00BA56E7" w:rsidRDefault="005F6E0F" w:rsidP="0066307A">
      <w:pPr>
        <w:rPr>
          <w:rFonts w:cstheme="minorHAnsi"/>
          <w:sz w:val="28"/>
        </w:rPr>
      </w:pPr>
      <w:sdt>
        <w:sdtPr>
          <w:rPr>
            <w:rFonts w:cstheme="minorHAnsi"/>
            <w:sz w:val="28"/>
          </w:rPr>
          <w:id w:val="281574361"/>
          <w:citation/>
        </w:sdtPr>
        <w:sdtEndPr/>
        <w:sdtContent>
          <w:r w:rsidR="00BA56E7">
            <w:rPr>
              <w:rFonts w:cstheme="minorHAnsi"/>
              <w:sz w:val="28"/>
            </w:rPr>
            <w:fldChar w:fldCharType="begin"/>
          </w:r>
          <w:r w:rsidR="00BA56E7">
            <w:rPr>
              <w:rFonts w:cstheme="minorHAnsi"/>
              <w:sz w:val="28"/>
              <w:lang w:val="en-IN"/>
            </w:rPr>
            <w:instrText xml:space="preserve"> CITATION Alm15 \l 16393 </w:instrText>
          </w:r>
          <w:r w:rsidR="00BA56E7">
            <w:rPr>
              <w:rFonts w:cstheme="minorHAnsi"/>
              <w:sz w:val="28"/>
            </w:rPr>
            <w:fldChar w:fldCharType="separate"/>
          </w:r>
          <w:r w:rsidR="009B1454" w:rsidRPr="009B1454">
            <w:rPr>
              <w:rFonts w:cstheme="minorHAnsi"/>
              <w:noProof/>
              <w:sz w:val="28"/>
              <w:lang w:val="en-IN"/>
            </w:rPr>
            <w:t>(Almunawar, Anshari, Younis, &amp; Kisa, 2015)</w:t>
          </w:r>
          <w:r w:rsidR="00BA56E7">
            <w:rPr>
              <w:rFonts w:cstheme="minorHAnsi"/>
              <w:sz w:val="28"/>
            </w:rPr>
            <w:fldChar w:fldCharType="end"/>
          </w:r>
        </w:sdtContent>
      </w:sdt>
      <w:r w:rsidR="009B1454">
        <w:rPr>
          <w:rFonts w:cstheme="minorHAnsi"/>
          <w:sz w:val="28"/>
        </w:rPr>
        <w:t xml:space="preserve"> </w:t>
      </w:r>
      <w:r w:rsidR="00BA56E7"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sidR="00BA56E7">
        <w:rPr>
          <w:rFonts w:cstheme="minorHAnsi"/>
          <w:sz w:val="28"/>
        </w:rPr>
        <w:t>Currently</w:t>
      </w:r>
      <w:r w:rsidR="00BA56E7" w:rsidRPr="00990C11">
        <w:rPr>
          <w:rFonts w:cstheme="minorHAnsi"/>
          <w:sz w:val="28"/>
        </w:rPr>
        <w:t xml:space="preserve">, in existing information systems, health-related records are generated, </w:t>
      </w:r>
      <w:r w:rsidR="00BA56E7" w:rsidRPr="00990C11">
        <w:rPr>
          <w:rFonts w:cstheme="minorHAnsi"/>
          <w:sz w:val="28"/>
        </w:rPr>
        <w:lastRenderedPageBreak/>
        <w:t xml:space="preserve">managed, and controlled by health care organizations. Patients are </w:t>
      </w:r>
      <w:r w:rsidR="00BA56E7">
        <w:rPr>
          <w:rFonts w:cstheme="minorHAnsi"/>
          <w:sz w:val="28"/>
        </w:rPr>
        <w:t>seen</w:t>
      </w:r>
      <w:r w:rsidR="00BA56E7" w:rsidRPr="00990C11">
        <w:rPr>
          <w:rFonts w:cstheme="minorHAnsi"/>
          <w:sz w:val="28"/>
        </w:rPr>
        <w:t xml:space="preserve"> as recipients of care and normally cannot directly interact with the system that stor</w:t>
      </w:r>
      <w:r w:rsidR="00BA56E7">
        <w:rPr>
          <w:rFonts w:cstheme="minorHAnsi"/>
          <w:sz w:val="28"/>
        </w:rPr>
        <w:t>es their health-related records which is why</w:t>
      </w:r>
      <w:r w:rsidR="00BA56E7" w:rsidRPr="00990C11">
        <w:rPr>
          <w:rFonts w:cstheme="minorHAnsi"/>
          <w:sz w:val="28"/>
        </w:rPr>
        <w:t xml:space="preserve"> their participation in </w:t>
      </w:r>
      <w:r w:rsidR="00BA56E7">
        <w:rPr>
          <w:rFonts w:cstheme="minorHAnsi"/>
          <w:sz w:val="28"/>
        </w:rPr>
        <w:t xml:space="preserve">using and accessing and </w:t>
      </w:r>
      <w:r>
        <w:rPr>
          <w:rFonts w:cstheme="minorHAnsi"/>
          <w:sz w:val="28"/>
        </w:rPr>
        <w:t xml:space="preserve">improving </w:t>
      </w:r>
      <w:r w:rsidRPr="00990C11">
        <w:rPr>
          <w:rFonts w:cstheme="minorHAnsi"/>
          <w:sz w:val="28"/>
        </w:rPr>
        <w:t>of</w:t>
      </w:r>
      <w:r w:rsidR="00BA56E7">
        <w:rPr>
          <w:rFonts w:cstheme="minorHAnsi"/>
          <w:sz w:val="28"/>
        </w:rPr>
        <w:t xml:space="preserve"> </w:t>
      </w:r>
      <w:r w:rsidR="00BA56E7" w:rsidRPr="00990C11">
        <w:rPr>
          <w:rFonts w:cstheme="minorHAnsi"/>
          <w:sz w:val="28"/>
        </w:rPr>
        <w:t>this information is not possible</w:t>
      </w:r>
      <w:r w:rsidR="00BA56E7">
        <w:rPr>
          <w:rFonts w:cstheme="minorHAnsi"/>
          <w:sz w:val="28"/>
        </w:rPr>
        <w:t xml:space="preserve"> with the current systems</w:t>
      </w:r>
      <w:r w:rsidR="009B1454">
        <w:rPr>
          <w:rFonts w:cstheme="minorHAnsi"/>
          <w:sz w:val="28"/>
        </w:rPr>
        <w:t xml:space="preserve">. </w:t>
      </w:r>
      <w:r w:rsidR="00BA56E7">
        <w:rPr>
          <w:rFonts w:cstheme="minorHAnsi"/>
          <w:sz w:val="28"/>
        </w:rPr>
        <w:t>EHO</w:t>
      </w:r>
      <w:r>
        <w:rPr>
          <w:rFonts w:cstheme="minorHAnsi"/>
          <w:sz w:val="28"/>
        </w:rPr>
        <w:t xml:space="preserve"> </w:t>
      </w:r>
      <w:r w:rsidR="00BA56E7">
        <w:rPr>
          <w:rFonts w:cstheme="minorHAnsi"/>
          <w:sz w:val="28"/>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Pr>
          <w:rFonts w:cstheme="minorHAnsi"/>
          <w:sz w:val="28"/>
        </w:rPr>
        <w:t xml:space="preserve"> </w:t>
      </w:r>
      <w:r w:rsidR="00BA56E7">
        <w:rPr>
          <w:rFonts w:cstheme="minorHAnsi"/>
          <w:sz w:val="28"/>
        </w:rPr>
        <w:t xml:space="preserve">(Electronic Health Object Model) is the new model which wants to integrate this Web2.0 and Medicine </w:t>
      </w:r>
      <w:r>
        <w:rPr>
          <w:rFonts w:cstheme="minorHAnsi"/>
          <w:sz w:val="28"/>
        </w:rPr>
        <w:t>2.0.</w:t>
      </w:r>
      <w:r w:rsidR="00BA56E7">
        <w:rPr>
          <w:rFonts w:cstheme="minorHAnsi"/>
          <w:sz w:val="28"/>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Pr>
          <w:rFonts w:cstheme="minorHAnsi"/>
          <w:sz w:val="28"/>
        </w:rPr>
        <w:t>realize</w:t>
      </w:r>
      <w:r w:rsidR="00BA56E7">
        <w:rPr>
          <w:rFonts w:cstheme="minorHAnsi"/>
          <w:sz w:val="28"/>
        </w:rPr>
        <w:t xml:space="preserve"> the potential of at-home care if the network and service is secure and private. Traditional EMR</w:t>
      </w:r>
      <w:r>
        <w:rPr>
          <w:rFonts w:cstheme="minorHAnsi"/>
          <w:sz w:val="28"/>
        </w:rPr>
        <w:t xml:space="preserve"> </w:t>
      </w:r>
      <w:r w:rsidR="00BA56E7">
        <w:rPr>
          <w:rFonts w:cstheme="minorHAnsi"/>
          <w:sz w:val="28"/>
        </w:rPr>
        <w:t>(Electronic Medical Records) and EHR</w:t>
      </w:r>
      <w:r>
        <w:rPr>
          <w:rFonts w:cstheme="minorHAnsi"/>
          <w:sz w:val="28"/>
        </w:rPr>
        <w:t xml:space="preserve"> </w:t>
      </w:r>
      <w:r w:rsidR="00BA56E7">
        <w:rPr>
          <w:rFonts w:cstheme="minorHAnsi"/>
          <w:sz w:val="28"/>
        </w:rPr>
        <w:t xml:space="preserve">(Electronic Health Records) also use internet technology and are very widespread in use to generate data about patients from multiple providers. EHR has wider coverage than EMR. EHO which was developed using Object Oriented </w:t>
      </w:r>
      <w:r w:rsidR="00BA56E7">
        <w:rPr>
          <w:rFonts w:cstheme="minorHAnsi"/>
          <w:sz w:val="28"/>
        </w:rPr>
        <w:lastRenderedPageBreak/>
        <w:t>approach provides much more flexibility to patients involved and give more control and access.</w:t>
      </w:r>
    </w:p>
    <w:p w14:paraId="42DB406C" w14:textId="77777777" w:rsidR="009B1454" w:rsidRDefault="009B1454" w:rsidP="0066307A">
      <w:pPr>
        <w:rPr>
          <w:rFonts w:cstheme="minorHAnsi"/>
          <w:sz w:val="28"/>
        </w:rPr>
      </w:pPr>
    </w:p>
    <w:p w14:paraId="70433EE1" w14:textId="1B265EDE" w:rsidR="009B1454" w:rsidRDefault="005F6E0F" w:rsidP="009B1454">
      <w:pPr>
        <w:rPr>
          <w:rFonts w:cstheme="minorHAnsi"/>
          <w:sz w:val="28"/>
        </w:rPr>
      </w:pPr>
      <w:sdt>
        <w:sdtPr>
          <w:rPr>
            <w:rFonts w:cstheme="minorHAnsi"/>
            <w:sz w:val="28"/>
          </w:rPr>
          <w:id w:val="281574400"/>
          <w:citation/>
        </w:sdtPr>
        <w:sdtEndPr/>
        <w:sdtContent>
          <w:r w:rsidR="009B1454">
            <w:rPr>
              <w:rFonts w:cstheme="minorHAnsi"/>
              <w:sz w:val="28"/>
            </w:rPr>
            <w:fldChar w:fldCharType="begin"/>
          </w:r>
          <w:r w:rsidR="009B1454">
            <w:rPr>
              <w:rFonts w:cstheme="minorHAnsi"/>
              <w:sz w:val="28"/>
              <w:lang w:val="en-IN"/>
            </w:rPr>
            <w:instrText xml:space="preserve"> CITATION Hav18 \l 16393 </w:instrText>
          </w:r>
          <w:r w:rsidR="009B1454">
            <w:rPr>
              <w:rFonts w:cstheme="minorHAnsi"/>
              <w:sz w:val="28"/>
            </w:rPr>
            <w:fldChar w:fldCharType="separate"/>
          </w:r>
          <w:r w:rsidR="009B1454" w:rsidRPr="009B1454">
            <w:rPr>
              <w:rFonts w:cstheme="minorHAnsi"/>
              <w:noProof/>
              <w:sz w:val="28"/>
              <w:lang w:val="en-IN"/>
            </w:rPr>
            <w:t>(Havermans, et al., 2018)</w:t>
          </w:r>
          <w:r w:rsidR="009B1454">
            <w:rPr>
              <w:rFonts w:cstheme="minorHAnsi"/>
              <w:sz w:val="28"/>
            </w:rPr>
            <w:fldChar w:fldCharType="end"/>
          </w:r>
        </w:sdtContent>
      </w:sdt>
      <w:r w:rsidR="009B1454">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Pr>
          <w:rFonts w:cstheme="minorHAnsi"/>
          <w:sz w:val="28"/>
        </w:rPr>
        <w:t>organizations</w:t>
      </w:r>
      <w:r w:rsidR="009B1454">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r>
        <w:rPr>
          <w:rFonts w:cstheme="minorHAnsi"/>
          <w:sz w:val="28"/>
        </w:rPr>
        <w:t>organization</w:t>
      </w:r>
      <w:r w:rsidR="009B1454">
        <w:rPr>
          <w:rFonts w:cstheme="minorHAnsi"/>
          <w:sz w:val="28"/>
        </w:rPr>
        <w:t xml:space="preserve"> both using digital tools and platforms. The objective of this study and research by </w:t>
      </w:r>
      <w:r w:rsidR="009B1454" w:rsidRPr="001709F8">
        <w:rPr>
          <w:rFonts w:cstheme="minorHAnsi"/>
          <w:sz w:val="28"/>
        </w:rPr>
        <w:t>Bo M Havermans</w:t>
      </w:r>
      <w:r w:rsidR="009B1454">
        <w:rPr>
          <w:rFonts w:cstheme="minorHAnsi"/>
          <w:sz w:val="28"/>
        </w:rPr>
        <w:t xml:space="preserve"> (2018) is to check and investigate the effectiveness of a digital platform based strategy compared to a control group on stress and psychology change among healthcare workers. Cluster controlled study design technique was used to assess the effectiveness of online based platform within a large Dutch </w:t>
      </w:r>
      <w:r>
        <w:rPr>
          <w:rFonts w:cstheme="minorHAnsi"/>
          <w:sz w:val="28"/>
        </w:rPr>
        <w:t>Organization</w:t>
      </w:r>
      <w:r w:rsidR="009B1454">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by </w:t>
      </w:r>
      <w:r w:rsidR="009B1454" w:rsidRPr="001709F8">
        <w:rPr>
          <w:rFonts w:cstheme="minorHAnsi"/>
          <w:sz w:val="28"/>
        </w:rPr>
        <w:t>Bo M Havermans</w:t>
      </w:r>
      <w:r w:rsidR="009B1454">
        <w:rPr>
          <w:rFonts w:cstheme="minorHAnsi"/>
          <w:sz w:val="28"/>
        </w:rPr>
        <w:t xml:space="preserve"> (2018)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w:t>
      </w:r>
      <w:r w:rsidR="009B1454">
        <w:rPr>
          <w:rFonts w:cstheme="minorHAnsi"/>
          <w:sz w:val="28"/>
        </w:rPr>
        <w:lastRenderedPageBreak/>
        <w:t xml:space="preserve">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Pr>
          <w:rFonts w:cstheme="minorHAnsi"/>
          <w:sz w:val="28"/>
        </w:rPr>
        <w:t>utilizing</w:t>
      </w:r>
      <w:r w:rsidR="009B1454">
        <w:rPr>
          <w:rFonts w:cstheme="minorHAnsi"/>
          <w:sz w:val="28"/>
        </w:rPr>
        <w:t xml:space="preserve"> this strategy more. This digital platform strategy is seen as a success and can be emulated and used in various scenarios with more research. </w:t>
      </w:r>
    </w:p>
    <w:p w14:paraId="5ED04129" w14:textId="77777777" w:rsidR="009B1454" w:rsidRDefault="009B1454" w:rsidP="009B1454">
      <w:pPr>
        <w:rPr>
          <w:rFonts w:cstheme="minorHAnsi"/>
          <w:sz w:val="28"/>
        </w:rPr>
      </w:pPr>
    </w:p>
    <w:p w14:paraId="7660B2CF" w14:textId="4D8DE9D6" w:rsidR="009B1454" w:rsidRDefault="005F6E0F"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EndPr/>
        <w:sdtContent>
          <w:r w:rsidR="009B1454">
            <w:rPr>
              <w:rFonts w:cstheme="minorHAnsi"/>
              <w:color w:val="000000"/>
              <w:spacing w:val="-5"/>
              <w:sz w:val="28"/>
              <w:shd w:val="clear" w:color="auto" w:fill="FFFFFF"/>
            </w:rPr>
            <w:fldChar w:fldCharType="begin"/>
          </w:r>
          <w:r w:rsidR="009B1454">
            <w:rPr>
              <w:rFonts w:cstheme="minorHAnsi"/>
              <w:color w:val="000000"/>
              <w:spacing w:val="-5"/>
              <w:sz w:val="28"/>
              <w:shd w:val="clear" w:color="auto" w:fill="FFFFFF"/>
              <w:lang w:val="en-IN"/>
            </w:rPr>
            <w:instrText xml:space="preserve"> CITATION Yan14 \l 16393 </w:instrText>
          </w:r>
          <w:r w:rsidR="009B1454">
            <w:rPr>
              <w:rFonts w:cstheme="minorHAnsi"/>
              <w:color w:val="000000"/>
              <w:spacing w:val="-5"/>
              <w:sz w:val="28"/>
              <w:shd w:val="clear" w:color="auto" w:fill="FFFFFF"/>
            </w:rPr>
            <w:fldChar w:fldCharType="separate"/>
          </w:r>
          <w:r w:rsidR="009B1454" w:rsidRPr="009B1454">
            <w:rPr>
              <w:rFonts w:cstheme="minorHAnsi"/>
              <w:noProof/>
              <w:color w:val="000000"/>
              <w:spacing w:val="-5"/>
              <w:sz w:val="28"/>
              <w:shd w:val="clear" w:color="auto" w:fill="FFFFFF"/>
              <w:lang w:val="en-IN"/>
            </w:rPr>
            <w:t>(Yan &amp; Tan, 2014)</w:t>
          </w:r>
          <w:r w:rsidR="009B1454">
            <w:rPr>
              <w:rFonts w:cstheme="minorHAnsi"/>
              <w:color w:val="000000"/>
              <w:spacing w:val="-5"/>
              <w:sz w:val="28"/>
              <w:shd w:val="clear" w:color="auto" w:fill="FFFFFF"/>
            </w:rPr>
            <w:fldChar w:fldCharType="end"/>
          </w:r>
        </w:sdtContent>
      </w:sdt>
      <w:r w:rsidR="009B1454">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Lu Yan and Yong Tan (2014) are researching social support exchanged in an online community. They have proposed a </w:t>
      </w:r>
      <w:r>
        <w:rPr>
          <w:rFonts w:cstheme="minorHAnsi"/>
          <w:color w:val="000000"/>
          <w:spacing w:val="-5"/>
          <w:sz w:val="28"/>
          <w:shd w:val="clear" w:color="auto" w:fill="FFFFFF"/>
        </w:rPr>
        <w:t>nonhomogeneous Partially</w:t>
      </w:r>
      <w:r w:rsidR="009B1454">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real world application and its real world effects. The advantages of online </w:t>
      </w:r>
      <w:r w:rsidR="009B1454">
        <w:rPr>
          <w:rFonts w:cstheme="minorHAnsi"/>
          <w:color w:val="000000"/>
          <w:spacing w:val="-5"/>
          <w:sz w:val="28"/>
          <w:shd w:val="clear" w:color="auto" w:fill="FFFFFF"/>
        </w:rPr>
        <w:lastRenderedPageBreak/>
        <w:t xml:space="preserve">platforms were 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76B8A522" w14:textId="77777777" w:rsidR="009B1454" w:rsidRDefault="009B1454" w:rsidP="009B1454">
      <w:pPr>
        <w:rPr>
          <w:rFonts w:cstheme="minorHAnsi"/>
          <w:color w:val="000000"/>
          <w:spacing w:val="-5"/>
          <w:sz w:val="28"/>
          <w:shd w:val="clear" w:color="auto" w:fill="FFFFFF"/>
        </w:rPr>
      </w:pPr>
    </w:p>
    <w:p w14:paraId="24A405F6" w14:textId="7817178B" w:rsidR="009B1454" w:rsidRDefault="005F6E0F" w:rsidP="009B1454">
      <w:pPr>
        <w:rPr>
          <w:rFonts w:cstheme="minorHAnsi"/>
          <w:sz w:val="28"/>
        </w:rPr>
      </w:pPr>
      <w:sdt>
        <w:sdtPr>
          <w:rPr>
            <w:rFonts w:cstheme="minorHAnsi"/>
            <w:sz w:val="28"/>
          </w:rPr>
          <w:id w:val="281574506"/>
          <w:citation/>
        </w:sdtPr>
        <w:sdtEndPr/>
        <w:sdtContent>
          <w:r w:rsidR="009B1454">
            <w:rPr>
              <w:rFonts w:cstheme="minorHAnsi"/>
              <w:sz w:val="28"/>
            </w:rPr>
            <w:fldChar w:fldCharType="begin"/>
          </w:r>
          <w:r w:rsidR="009B1454">
            <w:rPr>
              <w:rFonts w:cstheme="minorHAnsi"/>
              <w:sz w:val="28"/>
              <w:lang w:val="en-IN"/>
            </w:rPr>
            <w:instrText xml:space="preserve"> CITATION Deb16 \l 16393 </w:instrText>
          </w:r>
          <w:r w:rsidR="009B1454">
            <w:rPr>
              <w:rFonts w:cstheme="minorHAnsi"/>
              <w:sz w:val="28"/>
            </w:rPr>
            <w:fldChar w:fldCharType="separate"/>
          </w:r>
          <w:r w:rsidR="009B1454" w:rsidRPr="009B1454">
            <w:rPr>
              <w:rFonts w:cstheme="minorHAnsi"/>
              <w:noProof/>
              <w:sz w:val="28"/>
              <w:lang w:val="en-IN"/>
            </w:rPr>
            <w:t>(Lupton, 2016)</w:t>
          </w:r>
          <w:r w:rsidR="009B1454">
            <w:rPr>
              <w:rFonts w:cstheme="minorHAnsi"/>
              <w:sz w:val="28"/>
            </w:rPr>
            <w:fldChar w:fldCharType="end"/>
          </w:r>
        </w:sdtContent>
      </w:sdt>
      <w:r w:rsidR="009B1454">
        <w:rPr>
          <w:rFonts w:cstheme="minorHAnsi"/>
          <w:sz w:val="28"/>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Lupton, Deborah (2016) has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Pr>
          <w:rFonts w:cstheme="minorHAnsi"/>
          <w:sz w:val="28"/>
        </w:rPr>
        <w:t xml:space="preserve"> </w:t>
      </w:r>
      <w:r w:rsidR="009B1454">
        <w:rPr>
          <w:rFonts w:cstheme="minorHAnsi"/>
          <w:sz w:val="28"/>
        </w:rPr>
        <w:t xml:space="preserve">(Internet of Things), sensor embedded smart technology and interlinked systems which communicate and exchange </w:t>
      </w:r>
      <w:r w:rsidR="009B1454">
        <w:rPr>
          <w:rFonts w:cstheme="minorHAnsi"/>
          <w:sz w:val="28"/>
        </w:rPr>
        <w:lastRenderedPageBreak/>
        <w:t>information. In the 21</w:t>
      </w:r>
      <w:r w:rsidR="009B1454" w:rsidRPr="00B21745">
        <w:rPr>
          <w:rFonts w:cstheme="minorHAnsi"/>
          <w:sz w:val="28"/>
          <w:vertAlign w:val="superscript"/>
        </w:rPr>
        <w:t>st</w:t>
      </w:r>
      <w:r w:rsidR="009B1454">
        <w:rPr>
          <w:rFonts w:cstheme="minorHAnsi"/>
          <w:sz w:val="28"/>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self checkups. These modern devices can help doctors get input from patients at home and give recommendations and self help techniques and prescriptions for patients via web or phone. The data of patients can be used by doctors and </w:t>
      </w:r>
      <w:r>
        <w:rPr>
          <w:rFonts w:cstheme="minorHAnsi"/>
          <w:sz w:val="28"/>
        </w:rPr>
        <w:t>organizations</w:t>
      </w:r>
      <w:r w:rsidR="009B1454">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4385648A" w14:textId="77777777" w:rsidR="009B1454" w:rsidRDefault="009B1454" w:rsidP="009B1454">
      <w:pPr>
        <w:rPr>
          <w:rFonts w:cstheme="minorHAnsi"/>
          <w:sz w:val="28"/>
        </w:rPr>
      </w:pPr>
    </w:p>
    <w:p w14:paraId="6F6EE87B" w14:textId="77777777" w:rsidR="009B1454" w:rsidRDefault="009B1454" w:rsidP="009B1454">
      <w:pPr>
        <w:rPr>
          <w:rFonts w:cstheme="minorHAnsi"/>
          <w:color w:val="000000"/>
          <w:spacing w:val="-5"/>
          <w:sz w:val="28"/>
          <w:shd w:val="clear" w:color="auto" w:fill="FFFFFF"/>
        </w:rPr>
      </w:pPr>
    </w:p>
    <w:p w14:paraId="0CD9BB89" w14:textId="77777777" w:rsidR="009B1454" w:rsidRDefault="009B1454" w:rsidP="009B1454">
      <w:pPr>
        <w:rPr>
          <w:rFonts w:cstheme="minorHAnsi"/>
          <w:sz w:val="28"/>
        </w:rPr>
      </w:pPr>
    </w:p>
    <w:p w14:paraId="17FC2C32" w14:textId="77777777" w:rsidR="009B1454" w:rsidRDefault="009B1454" w:rsidP="0066307A">
      <w:pPr>
        <w:rPr>
          <w:sz w:val="28"/>
          <w:szCs w:val="28"/>
        </w:rPr>
      </w:pP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40384132" w14:textId="77777777" w:rsidR="00A9713C" w:rsidRDefault="00A9713C">
          <w:pPr>
            <w:pStyle w:val="Heading1"/>
          </w:pPr>
          <w:r>
            <w:t>References</w:t>
          </w:r>
        </w:p>
        <w:sdt>
          <w:sdtPr>
            <w:id w:val="-573587230"/>
            <w:bibliography/>
          </w:sdtPr>
          <w:sdtEndPr/>
          <w:sdtContent>
            <w:p w14:paraId="4929FC7F" w14:textId="77777777" w:rsidR="009B1454" w:rsidRDefault="005B5503" w:rsidP="009B1454">
              <w:pPr>
                <w:pStyle w:val="Bibliography"/>
                <w:ind w:left="720" w:hanging="720"/>
                <w:rPr>
                  <w:noProof/>
                </w:rPr>
              </w:pPr>
              <w:r>
                <w:fldChar w:fldCharType="begin"/>
              </w:r>
              <w:r w:rsidR="00A9713C">
                <w:instrText xml:space="preserve"> BIBLIOGRAPHY </w:instrText>
              </w:r>
              <w:r>
                <w:fldChar w:fldCharType="separate"/>
              </w:r>
              <w:r w:rsidR="009B1454">
                <w:rPr>
                  <w:noProof/>
                </w:rPr>
                <w:t>Zhou, X., Harding, L. E., Edirippulige, S., &amp; Smith, A. C. (2020). The Role of Telehealth in Reducing the Mental Health Burden from COVID-19. 3.</w:t>
              </w:r>
            </w:p>
            <w:p w14:paraId="6AC86C1A" w14:textId="77777777"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14:paraId="25E804BA" w14:textId="77777777"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14:paraId="510A20F8" w14:textId="77777777" w:rsidR="009B1454" w:rsidRDefault="009B1454" w:rsidP="009B1454">
              <w:pPr>
                <w:pStyle w:val="Bibliography"/>
                <w:ind w:left="720" w:hanging="720"/>
                <w:rPr>
                  <w:noProof/>
                </w:rPr>
              </w:pPr>
              <w:r>
                <w:rPr>
                  <w:noProof/>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14:paraId="0C9FBC4A" w14:textId="77777777"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14:paraId="67070F77" w14:textId="77777777" w:rsidR="009B1454" w:rsidRDefault="009B1454" w:rsidP="009B1454">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14:paraId="14E924FF" w14:textId="77777777" w:rsidR="009B1454" w:rsidRDefault="009B1454" w:rsidP="009B1454">
              <w:pPr>
                <w:pStyle w:val="Bibliography"/>
                <w:ind w:left="720" w:hanging="720"/>
                <w:rPr>
                  <w:noProof/>
                </w:rPr>
              </w:pPr>
              <w:r>
                <w:rPr>
                  <w:noProof/>
                </w:rPr>
                <w:t>Rowland, S. P., J, F. E., Holme, T., Powell, J., &amp; McGregor, A. (2020). What is the clinical value of mHealth for patients? 6.</w:t>
              </w:r>
            </w:p>
            <w:p w14:paraId="4F3CF92B" w14:textId="77777777" w:rsidR="009B1454" w:rsidRDefault="009B1454" w:rsidP="009B1454">
              <w:pPr>
                <w:pStyle w:val="Bibliography"/>
                <w:ind w:left="720" w:hanging="720"/>
                <w:rPr>
                  <w:noProof/>
                </w:rPr>
              </w:pPr>
              <w:r>
                <w:rPr>
                  <w:noProof/>
                </w:rPr>
                <w:t>Schomerus, G., &amp; Angermeyer, M. C. (2008). Stigma and its impact on help-seeking for mental disorders:. 37.</w:t>
              </w:r>
            </w:p>
            <w:p w14:paraId="712FB8BD" w14:textId="77777777" w:rsidR="009B1454" w:rsidRDefault="009B1454" w:rsidP="009B1454">
              <w:pPr>
                <w:pStyle w:val="Bibliography"/>
                <w:ind w:left="720" w:hanging="720"/>
                <w:rPr>
                  <w:noProof/>
                </w:rPr>
              </w:pPr>
              <w:r>
                <w:rPr>
                  <w:noProof/>
                </w:rPr>
                <w:t>Tang, X., &amp; Yang, C. C. (2010). Identifing influential users in an online healthcare social network. 6.</w:t>
              </w:r>
            </w:p>
            <w:p w14:paraId="4ECF2DDC" w14:textId="77777777" w:rsidR="009B1454" w:rsidRDefault="009B1454" w:rsidP="009B1454">
              <w:pPr>
                <w:pStyle w:val="Bibliography"/>
                <w:ind w:left="720" w:hanging="720"/>
                <w:rPr>
                  <w:noProof/>
                </w:rPr>
              </w:pPr>
              <w:r>
                <w:rPr>
                  <w:noProof/>
                </w:rPr>
                <w:t>Yan, L., &amp; Tan, Y. (2014). Feeling Blue? Go Online: An Empirical Study of Social Support Among Patients. 20.</w:t>
              </w:r>
            </w:p>
            <w:p w14:paraId="7D1F2CDB" w14:textId="77777777" w:rsidR="00A9713C" w:rsidRDefault="005B5503" w:rsidP="009B1454">
              <w:r>
                <w:rPr>
                  <w:b/>
                  <w:bCs/>
                  <w:noProof/>
                </w:rPr>
                <w:fldChar w:fldCharType="end"/>
              </w:r>
            </w:p>
          </w:sdtContent>
        </w:sdt>
      </w:sdtContent>
    </w:sdt>
    <w:p w14:paraId="3008C8E4" w14:textId="77777777" w:rsidR="00A9713C" w:rsidRDefault="00A9713C" w:rsidP="0066307A">
      <w:pPr>
        <w:rPr>
          <w:sz w:val="28"/>
          <w:szCs w:val="28"/>
        </w:rPr>
      </w:pPr>
    </w:p>
    <w:p w14:paraId="5C0FAC11" w14:textId="77777777" w:rsidR="00215936" w:rsidRPr="00990A35" w:rsidRDefault="00215936" w:rsidP="0066307A">
      <w:pPr>
        <w:rPr>
          <w:sz w:val="28"/>
          <w:szCs w:val="28"/>
        </w:rPr>
      </w:pPr>
    </w:p>
    <w:p w14:paraId="6048EED3" w14:textId="77777777"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64E6"/>
    <w:rsid w:val="0005090E"/>
    <w:rsid w:val="000C79B8"/>
    <w:rsid w:val="00113504"/>
    <w:rsid w:val="001164E6"/>
    <w:rsid w:val="001228D5"/>
    <w:rsid w:val="00135827"/>
    <w:rsid w:val="00146C3B"/>
    <w:rsid w:val="001E40AF"/>
    <w:rsid w:val="00215936"/>
    <w:rsid w:val="00217C96"/>
    <w:rsid w:val="00222F9E"/>
    <w:rsid w:val="00296931"/>
    <w:rsid w:val="0033490A"/>
    <w:rsid w:val="003911C4"/>
    <w:rsid w:val="003B49F2"/>
    <w:rsid w:val="00464464"/>
    <w:rsid w:val="0052582A"/>
    <w:rsid w:val="00532B4D"/>
    <w:rsid w:val="00546FA2"/>
    <w:rsid w:val="005714E9"/>
    <w:rsid w:val="005B01D9"/>
    <w:rsid w:val="005B5503"/>
    <w:rsid w:val="005F361C"/>
    <w:rsid w:val="005F6E0F"/>
    <w:rsid w:val="00603796"/>
    <w:rsid w:val="0066307A"/>
    <w:rsid w:val="0068508A"/>
    <w:rsid w:val="006906F1"/>
    <w:rsid w:val="00721E30"/>
    <w:rsid w:val="007B1E00"/>
    <w:rsid w:val="00885709"/>
    <w:rsid w:val="008914E0"/>
    <w:rsid w:val="008B68D9"/>
    <w:rsid w:val="008C7EE4"/>
    <w:rsid w:val="0096091A"/>
    <w:rsid w:val="00985604"/>
    <w:rsid w:val="00990A35"/>
    <w:rsid w:val="009B1454"/>
    <w:rsid w:val="009B28FD"/>
    <w:rsid w:val="009C16A5"/>
    <w:rsid w:val="00A10BBE"/>
    <w:rsid w:val="00A90BF2"/>
    <w:rsid w:val="00A9713C"/>
    <w:rsid w:val="00AB2262"/>
    <w:rsid w:val="00B119BE"/>
    <w:rsid w:val="00B234D4"/>
    <w:rsid w:val="00B75323"/>
    <w:rsid w:val="00B85B40"/>
    <w:rsid w:val="00B85D93"/>
    <w:rsid w:val="00BA56E7"/>
    <w:rsid w:val="00BD1CC4"/>
    <w:rsid w:val="00C331F5"/>
    <w:rsid w:val="00CC18BB"/>
    <w:rsid w:val="00CE0380"/>
    <w:rsid w:val="00CF7E2D"/>
    <w:rsid w:val="00D85D33"/>
    <w:rsid w:val="00DA219C"/>
    <w:rsid w:val="00DA3712"/>
    <w:rsid w:val="00E15929"/>
    <w:rsid w:val="00F055D6"/>
    <w:rsid w:val="00F1396C"/>
    <w:rsid w:val="00FA37C1"/>
    <w:rsid w:val="00FD2266"/>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B50D"/>
  <w15:docId w15:val="{03B52745-9AA4-4EE7-9B85-5521168D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2C6376C-18D8-444A-9876-35EC912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20</Pages>
  <Words>5159</Words>
  <Characters>29410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31</cp:revision>
  <cp:lastPrinted>2021-04-26T09:32:00Z</cp:lastPrinted>
  <dcterms:created xsi:type="dcterms:W3CDTF">2021-04-05T09:58:00Z</dcterms:created>
  <dcterms:modified xsi:type="dcterms:W3CDTF">2021-05-18T05:57:00Z</dcterms:modified>
</cp:coreProperties>
</file>