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8E4" w:rsidRDefault="00465492" w:rsidP="00465492">
      <w:pPr>
        <w:ind w:left="1920" w:firstLine="480"/>
      </w:pPr>
      <w:r>
        <w:rPr>
          <w:rFonts w:hint="eastAsia"/>
        </w:rPr>
        <w:t>電通三乙</w:t>
      </w:r>
      <w:r>
        <w:rPr>
          <w:rFonts w:hint="eastAsia"/>
        </w:rPr>
        <w:t xml:space="preserve">  05050554 </w:t>
      </w:r>
      <w:r>
        <w:rPr>
          <w:rFonts w:hint="eastAsia"/>
        </w:rPr>
        <w:t>鄒學緯</w:t>
      </w: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新建一個使用者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 xml:space="preserve"> admin</w:t>
      </w:r>
    </w:p>
    <w:p w:rsidR="00541398" w:rsidRDefault="00541398" w:rsidP="00541398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 w:hint="eastAsia"/>
          <w:color w:val="217A94"/>
          <w:kern w:val="0"/>
          <w:sz w:val="20"/>
          <w:szCs w:val="20"/>
        </w:rPr>
        <w:t>要加</w:t>
      </w:r>
      <w:r>
        <w:rPr>
          <w:rFonts w:ascii="Verdana" w:eastAsia="新細明體" w:hAnsi="Verdana" w:cs="新細明體" w:hint="eastAsia"/>
          <w:color w:val="217A94"/>
          <w:kern w:val="0"/>
          <w:sz w:val="20"/>
          <w:szCs w:val="20"/>
        </w:rPr>
        <w:t>sudo</w:t>
      </w:r>
      <w:bookmarkStart w:id="0" w:name="_GoBack"/>
      <w:bookmarkEnd w:id="0"/>
    </w:p>
    <w:p w:rsidR="00CB0AB1" w:rsidRPr="00CB0AB1" w:rsidRDefault="00481906" w:rsidP="00CB0AB1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481906">
        <w:rPr>
          <w:rFonts w:ascii="Verdana" w:eastAsia="新細明體" w:hAnsi="Verdana" w:cs="新細明體"/>
          <w:color w:val="217A94"/>
          <w:kern w:val="0"/>
          <w:sz w:val="20"/>
          <w:szCs w:val="20"/>
        </w:rPr>
        <w:t>useradd -r adm</w:t>
      </w:r>
      <w:r>
        <w:rPr>
          <w:rFonts w:ascii="Verdana" w:eastAsia="新細明體" w:hAnsi="Verdana" w:cs="新細明體"/>
          <w:color w:val="217A94"/>
          <w:kern w:val="0"/>
          <w:sz w:val="20"/>
          <w:szCs w:val="20"/>
        </w:rPr>
        <w:t>in</w:t>
      </w: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更改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 xml:space="preserve"> admin 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的密碼</w:t>
      </w:r>
    </w:p>
    <w:p w:rsidR="00CB0AB1" w:rsidRDefault="00481906" w:rsidP="00CB0AB1">
      <w:pPr>
        <w:pStyle w:val="a4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481906">
        <w:rPr>
          <w:rFonts w:ascii="Verdana" w:eastAsia="新細明體" w:hAnsi="Verdana" w:cs="新細明體"/>
          <w:color w:val="217A94"/>
          <w:kern w:val="0"/>
          <w:sz w:val="20"/>
          <w:szCs w:val="20"/>
        </w:rPr>
        <w:t>passwd adm</w:t>
      </w:r>
      <w:r>
        <w:rPr>
          <w:rFonts w:ascii="Verdana" w:eastAsia="新細明體" w:hAnsi="Verdana" w:cs="新細明體"/>
          <w:color w:val="217A94"/>
          <w:kern w:val="0"/>
          <w:sz w:val="20"/>
          <w:szCs w:val="20"/>
        </w:rPr>
        <w:t>in</w:t>
      </w:r>
    </w:p>
    <w:p w:rsidR="00CB0AB1" w:rsidRPr="00CB0AB1" w:rsidRDefault="00CB0AB1" w:rsidP="00CB0AB1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刪除使用者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 xml:space="preserve"> admin</w:t>
      </w:r>
    </w:p>
    <w:p w:rsidR="00CB0AB1" w:rsidRPr="00CB0AB1" w:rsidRDefault="00481906" w:rsidP="00CB0AB1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217A94"/>
          <w:kern w:val="0"/>
          <w:sz w:val="20"/>
          <w:szCs w:val="20"/>
        </w:rPr>
        <w:t>userdel [-r] admin</w:t>
      </w: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重新開機</w:t>
      </w:r>
    </w:p>
    <w:p w:rsidR="00CB0AB1" w:rsidRDefault="00481906" w:rsidP="00CB0AB1">
      <w:pPr>
        <w:pStyle w:val="a4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481906">
        <w:rPr>
          <w:rFonts w:ascii="Verdana" w:eastAsia="新細明體" w:hAnsi="Verdana" w:cs="新細明體"/>
          <w:color w:val="217A94"/>
          <w:kern w:val="0"/>
          <w:sz w:val="20"/>
          <w:szCs w:val="20"/>
        </w:rPr>
        <w:t>shutdown -r now</w:t>
      </w:r>
    </w:p>
    <w:p w:rsidR="00CB0AB1" w:rsidRPr="00CB0AB1" w:rsidRDefault="008436E4" w:rsidP="00CB0AB1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color w:val="217A94"/>
          <w:kern w:val="0"/>
          <w:sz w:val="20"/>
          <w:szCs w:val="20"/>
        </w:rPr>
        <w:drawing>
          <wp:inline distT="0" distB="0" distL="0" distR="0">
            <wp:extent cx="5274310" cy="29654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列出系統所有正在執行的行程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(Process)</w:t>
      </w:r>
    </w:p>
    <w:p w:rsidR="00CB0AB1" w:rsidRPr="00CB0AB1" w:rsidRDefault="00A224E6" w:rsidP="00CB0AB1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217A94"/>
          <w:kern w:val="0"/>
          <w:sz w:val="20"/>
          <w:szCs w:val="20"/>
        </w:rPr>
        <w:lastRenderedPageBreak/>
        <w:drawing>
          <wp:inline distT="0" distB="0" distL="0" distR="0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列出系統所有的網路介面</w:t>
      </w:r>
    </w:p>
    <w:p w:rsidR="00CB0AB1" w:rsidRDefault="00A224E6" w:rsidP="00CB0AB1">
      <w:pPr>
        <w:pStyle w:val="a4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color w:val="217A94"/>
          <w:kern w:val="0"/>
          <w:sz w:val="20"/>
          <w:szCs w:val="20"/>
        </w:rPr>
        <w:drawing>
          <wp:inline distT="0" distB="0" distL="0" distR="0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B1" w:rsidRPr="00CB0AB1" w:rsidRDefault="00CB0AB1" w:rsidP="00CB0AB1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列出系統所有的網路連線</w:t>
      </w:r>
    </w:p>
    <w:p w:rsidR="00CB0AB1" w:rsidRPr="00CB0AB1" w:rsidRDefault="00A224E6" w:rsidP="00CB0AB1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color w:val="217A94"/>
          <w:kern w:val="0"/>
          <w:sz w:val="20"/>
          <w:szCs w:val="20"/>
        </w:rPr>
        <w:lastRenderedPageBreak/>
        <w:drawing>
          <wp:inline distT="0" distB="0" distL="0" distR="0">
            <wp:extent cx="5274310" cy="29654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列出所有的上線使用者</w:t>
      </w:r>
    </w:p>
    <w:p w:rsidR="00CB0AB1" w:rsidRDefault="00CB0AB1" w:rsidP="00CB0AB1">
      <w:pPr>
        <w:pStyle w:val="a4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</w:p>
    <w:p w:rsidR="00CB0AB1" w:rsidRPr="00CB0AB1" w:rsidRDefault="00A224E6" w:rsidP="00CB0AB1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color w:val="217A94"/>
          <w:kern w:val="0"/>
          <w:sz w:val="20"/>
          <w:szCs w:val="20"/>
        </w:rPr>
        <w:drawing>
          <wp:inline distT="0" distB="0" distL="0" distR="0">
            <wp:extent cx="5274310" cy="29654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列出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 xml:space="preserve"> /etc/group 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檔案的內容</w:t>
      </w:r>
    </w:p>
    <w:p w:rsidR="00CB0AB1" w:rsidRPr="00CB0AB1" w:rsidRDefault="00481906" w:rsidP="00CB0AB1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481906">
        <w:rPr>
          <w:rFonts w:ascii="Verdana" w:eastAsia="新細明體" w:hAnsi="Verdana" w:cs="新細明體"/>
          <w:color w:val="217A94"/>
          <w:kern w:val="0"/>
          <w:sz w:val="20"/>
          <w:szCs w:val="20"/>
        </w:rPr>
        <w:t>cat/etc/group</w:t>
      </w: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搜尋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 xml:space="preserve"> /etc/group 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中是否有一字串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 xml:space="preserve"> “wheel”</w:t>
      </w:r>
    </w:p>
    <w:p w:rsidR="00CB0AB1" w:rsidRDefault="00481906" w:rsidP="00CB0AB1">
      <w:pPr>
        <w:pStyle w:val="a4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217A94"/>
          <w:kern w:val="0"/>
          <w:sz w:val="20"/>
          <w:szCs w:val="20"/>
        </w:rPr>
        <w:t>cd /ect/group   grep 'wheel</w:t>
      </w:r>
      <w:r w:rsidRPr="00481906">
        <w:rPr>
          <w:rFonts w:ascii="Verdana" w:eastAsia="新細明體" w:hAnsi="Verdana" w:cs="新細明體"/>
          <w:color w:val="217A94"/>
          <w:kern w:val="0"/>
          <w:sz w:val="20"/>
          <w:szCs w:val="20"/>
        </w:rPr>
        <w:t>'</w:t>
      </w:r>
    </w:p>
    <w:p w:rsidR="00CB0AB1" w:rsidRPr="00CB0AB1" w:rsidRDefault="00CB0AB1" w:rsidP="00CB0AB1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列出所有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 xml:space="preserve"> /var/log 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中的檔案</w:t>
      </w:r>
    </w:p>
    <w:p w:rsidR="00CB0AB1" w:rsidRPr="00CB0AB1" w:rsidRDefault="00481906" w:rsidP="00CB0AB1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/>
          <w:color w:val="217A94"/>
          <w:kern w:val="0"/>
          <w:sz w:val="20"/>
          <w:szCs w:val="20"/>
        </w:rPr>
        <w:t>cd/var/log</w:t>
      </w:r>
      <w:r w:rsidRPr="00481906">
        <w:rPr>
          <w:rFonts w:ascii="Verdana" w:eastAsia="新細明體" w:hAnsi="Verdana" w:cs="新細明體"/>
          <w:color w:val="217A94"/>
          <w:kern w:val="0"/>
          <w:sz w:val="20"/>
          <w:szCs w:val="20"/>
        </w:rPr>
        <w:t xml:space="preserve">   &lt;enter&gt;  ls</w:t>
      </w: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建立一個名為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 xml:space="preserve"> temp 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的子目錄</w:t>
      </w:r>
    </w:p>
    <w:p w:rsidR="00CB0AB1" w:rsidRDefault="00A224E6" w:rsidP="00CB0AB1">
      <w:pPr>
        <w:pStyle w:val="a4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color w:val="217A94"/>
          <w:kern w:val="0"/>
          <w:sz w:val="20"/>
          <w:szCs w:val="20"/>
        </w:rPr>
        <w:drawing>
          <wp:inline distT="0" distB="0" distL="0" distR="0">
            <wp:extent cx="5274310" cy="29654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 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B1" w:rsidRPr="00CB0AB1" w:rsidRDefault="00CB0AB1" w:rsidP="00CB0AB1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將目前目錄切換至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 xml:space="preserve"> temp 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子目錄</w:t>
      </w:r>
    </w:p>
    <w:p w:rsidR="00CB0AB1" w:rsidRPr="00CB0AB1" w:rsidRDefault="00A224E6" w:rsidP="00CB0AB1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color w:val="217A94"/>
          <w:kern w:val="0"/>
          <w:sz w:val="20"/>
          <w:szCs w:val="20"/>
        </w:rPr>
        <w:drawing>
          <wp:inline distT="0" distB="0" distL="0" distR="0">
            <wp:extent cx="5274310" cy="29654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 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lastRenderedPageBreak/>
        <w:t>將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 xml:space="preserve"> /etc 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及其子目錄中所有檔案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 xml:space="preserve"> copy 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至目前目錄中</w:t>
      </w:r>
    </w:p>
    <w:p w:rsidR="00CB0AB1" w:rsidRDefault="00CB0AB1" w:rsidP="00CB0AB1">
      <w:pPr>
        <w:pStyle w:val="a4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</w:p>
    <w:p w:rsidR="00CB0AB1" w:rsidRPr="00CB0AB1" w:rsidRDefault="00CB0AB1" w:rsidP="00CB0AB1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查詢目前所在目錄所佔用的磁碟空間</w:t>
      </w:r>
    </w:p>
    <w:p w:rsidR="00CB0AB1" w:rsidRPr="00CB0AB1" w:rsidRDefault="004774A3" w:rsidP="00CB0AB1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217A94"/>
          <w:kern w:val="0"/>
          <w:sz w:val="20"/>
          <w:szCs w:val="20"/>
        </w:rPr>
        <w:drawing>
          <wp:inline distT="0" distB="0" distL="0" distR="0">
            <wp:extent cx="5274310" cy="2965450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刪除目前目錄中所有的檔案</w:t>
      </w:r>
    </w:p>
    <w:p w:rsidR="00CB0AB1" w:rsidRDefault="00481906" w:rsidP="00CB0AB1">
      <w:pPr>
        <w:pStyle w:val="a4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481906">
        <w:rPr>
          <w:rFonts w:ascii="Verdana" w:eastAsia="新細明體" w:hAnsi="Verdana" w:cs="新細明體"/>
          <w:color w:val="217A94"/>
          <w:kern w:val="0"/>
          <w:sz w:val="20"/>
          <w:szCs w:val="20"/>
        </w:rPr>
        <w:t>rm -irf</w:t>
      </w:r>
    </w:p>
    <w:p w:rsidR="00CB0AB1" w:rsidRPr="00CB0AB1" w:rsidRDefault="00CB0AB1" w:rsidP="00CB0AB1">
      <w:pPr>
        <w:widowControl/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看看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 xml:space="preserve"> moodle</w:t>
      </w:r>
      <w:hyperlink r:id="rId14" w:history="1">
        <w:r w:rsidRPr="00CB0AB1">
          <w:rPr>
            <w:rFonts w:ascii="Verdana" w:eastAsia="新細明體" w:hAnsi="Verdana" w:cs="新細明體"/>
            <w:color w:val="943B21"/>
            <w:kern w:val="0"/>
            <w:sz w:val="20"/>
            <w:szCs w:val="20"/>
          </w:rPr>
          <w:t>.mcu.edu.tw</w:t>
        </w:r>
      </w:hyperlink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 </w:t>
      </w: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是否還活著</w:t>
      </w:r>
    </w:p>
    <w:p w:rsidR="00CB0AB1" w:rsidRPr="00CB0AB1" w:rsidRDefault="00A224E6" w:rsidP="00CB0AB1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color w:val="217A94"/>
          <w:kern w:val="0"/>
          <w:sz w:val="20"/>
          <w:szCs w:val="20"/>
        </w:rPr>
        <w:lastRenderedPageBreak/>
        <w:drawing>
          <wp:inline distT="0" distB="0" distL="0" distR="0">
            <wp:extent cx="5274310" cy="29654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關機</w:t>
      </w:r>
    </w:p>
    <w:p w:rsidR="00CB0AB1" w:rsidRDefault="00F67F51" w:rsidP="00CB0AB1">
      <w:pPr>
        <w:pStyle w:val="a4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F67F5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shutdown</w:t>
      </w:r>
    </w:p>
    <w:p w:rsidR="00CB0AB1" w:rsidRPr="00CB0AB1" w:rsidRDefault="008436E4" w:rsidP="00CB0AB1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color w:val="217A94"/>
          <w:kern w:val="0"/>
          <w:sz w:val="20"/>
          <w:szCs w:val="20"/>
        </w:rPr>
        <w:drawing>
          <wp:inline distT="0" distB="0" distL="0" distR="0">
            <wp:extent cx="5274310" cy="296545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列出目前系統時間</w:t>
      </w:r>
    </w:p>
    <w:p w:rsidR="00CB0AB1" w:rsidRPr="00CB0AB1" w:rsidRDefault="00A224E6" w:rsidP="00CB0AB1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color w:val="217A94"/>
          <w:kern w:val="0"/>
          <w:sz w:val="20"/>
          <w:szCs w:val="20"/>
        </w:rPr>
        <w:lastRenderedPageBreak/>
        <w:drawing>
          <wp:inline distT="0" distB="0" distL="0" distR="0">
            <wp:extent cx="5274310" cy="296545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B1" w:rsidRDefault="00CB0AB1" w:rsidP="00CB0A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 w:rsidRPr="00CB0AB1">
        <w:rPr>
          <w:rFonts w:ascii="Verdana" w:eastAsia="新細明體" w:hAnsi="Verdana" w:cs="新細明體"/>
          <w:color w:val="217A94"/>
          <w:kern w:val="0"/>
          <w:sz w:val="20"/>
          <w:szCs w:val="20"/>
        </w:rPr>
        <w:t>更新樹莓派的軟體</w:t>
      </w:r>
    </w:p>
    <w:p w:rsidR="00CB0AB1" w:rsidRDefault="00A224E6" w:rsidP="00CB0AB1">
      <w:pPr>
        <w:pStyle w:val="a4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color w:val="217A94"/>
          <w:kern w:val="0"/>
          <w:sz w:val="20"/>
          <w:szCs w:val="20"/>
        </w:rPr>
        <w:drawing>
          <wp:inline distT="0" distB="0" distL="0" distR="0">
            <wp:extent cx="5274310" cy="29654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B1" w:rsidRPr="00CB0AB1" w:rsidRDefault="00CB0AB1" w:rsidP="00CB0AB1">
      <w:pPr>
        <w:widowControl/>
        <w:shd w:val="clear" w:color="auto" w:fill="FFFFFF"/>
        <w:spacing w:before="100" w:beforeAutospacing="1" w:after="100" w:afterAutospacing="1" w:line="300" w:lineRule="atLeast"/>
        <w:rPr>
          <w:rFonts w:ascii="Verdana" w:eastAsia="新細明體" w:hAnsi="Verdana" w:cs="新細明體"/>
          <w:color w:val="217A94"/>
          <w:kern w:val="0"/>
          <w:sz w:val="20"/>
          <w:szCs w:val="20"/>
        </w:rPr>
      </w:pPr>
    </w:p>
    <w:p w:rsidR="00465492" w:rsidRDefault="00465492" w:rsidP="00465492"/>
    <w:sectPr w:rsidR="004654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6B3" w:rsidRDefault="004576B3" w:rsidP="00F67F51">
      <w:r>
        <w:separator/>
      </w:r>
    </w:p>
  </w:endnote>
  <w:endnote w:type="continuationSeparator" w:id="0">
    <w:p w:rsidR="004576B3" w:rsidRDefault="004576B3" w:rsidP="00F6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6B3" w:rsidRDefault="004576B3" w:rsidP="00F67F51">
      <w:r>
        <w:separator/>
      </w:r>
    </w:p>
  </w:footnote>
  <w:footnote w:type="continuationSeparator" w:id="0">
    <w:p w:rsidR="004576B3" w:rsidRDefault="004576B3" w:rsidP="00F67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10435"/>
    <w:multiLevelType w:val="multilevel"/>
    <w:tmpl w:val="4EEA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6C0E0E"/>
    <w:multiLevelType w:val="multilevel"/>
    <w:tmpl w:val="B1046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92"/>
    <w:rsid w:val="004576B3"/>
    <w:rsid w:val="00465492"/>
    <w:rsid w:val="004774A3"/>
    <w:rsid w:val="00481906"/>
    <w:rsid w:val="00541398"/>
    <w:rsid w:val="005B28E4"/>
    <w:rsid w:val="00603AC9"/>
    <w:rsid w:val="008436E4"/>
    <w:rsid w:val="00A224E6"/>
    <w:rsid w:val="00CB0AB1"/>
    <w:rsid w:val="00F32D9A"/>
    <w:rsid w:val="00F6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2284DF-CF0B-421E-B573-51FB6124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0AB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B0AB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7F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7F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67F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7F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mcu.edu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2018-10-18T05:01:00Z</dcterms:created>
  <dcterms:modified xsi:type="dcterms:W3CDTF">2018-10-18T06:46:00Z</dcterms:modified>
</cp:coreProperties>
</file>