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 w:rsidR="00470C40" w:rsidRDefault="00470C40" w:rsidP="00470C40">
      <w:pPr>
        <w:pStyle w:val="Title"/>
      </w:pPr>
      <w:r>
        <w:t>自定义类型演示说明</w:t>
      </w:r>
    </w:p>
    <w:p w:rsidR="0018209E" w:rsidRDefault="0018209E" w:rsidP="00A00F6B">
      <w:pPr>
        <w:pStyle w:val="ListParagraph"/>
        <w:numPr>
          <w:ilvl w:val="0"/>
          <w:numId w:val="1"/>
        </w:numPr>
      </w:pPr>
      <w:r>
        <w:t>打开</w:t>
      </w:r>
      <w:r>
        <w:rPr>
          <w:rFonts w:ascii="SimHei" w:hAnsi="SimHei"/>
        </w:rPr>
        <w:t>TypeDef Demo.lvproj</w:t>
      </w:r>
      <w:r>
        <w:t>。</w:t>
      </w:r>
    </w:p>
    <w:p w:rsidR="005E46AF" w:rsidRDefault="00A00F6B" w:rsidP="00A00F6B">
      <w:pPr>
        <w:pStyle w:val="ListParagraph"/>
        <w:numPr>
          <w:ilvl w:val="0"/>
          <w:numId w:val="1"/>
        </w:numPr>
      </w:pPr>
      <w:r>
        <w:t>打开</w:t>
      </w:r>
      <w:r>
        <w:rPr>
          <w:rFonts w:ascii="SimHei" w:hAnsi="SimHei"/>
        </w:rPr>
        <w:t>Custom Control.ctl</w:t>
      </w:r>
      <w:r>
        <w:t>、</w:t>
      </w:r>
      <w:r>
        <w:rPr>
          <w:rFonts w:ascii="SimHei" w:hAnsi="SimHei"/>
        </w:rPr>
        <w:t>TypeDef.ctl</w:t>
      </w:r>
      <w:r>
        <w:t>和</w:t>
      </w:r>
      <w:r>
        <w:rPr>
          <w:rFonts w:ascii="SimHei" w:hAnsi="SimHei"/>
        </w:rPr>
        <w:t>Strict</w:t>
      </w:r>
      <w:r>
        <w:t xml:space="preserve"> </w:t>
      </w:r>
      <w:r>
        <w:rPr>
          <w:rFonts w:ascii="SimHei" w:hAnsi="SimHei"/>
        </w:rPr>
        <w:t>TypeDef.ctl，并将其在屏幕左侧垂直排列。</w:t>
      </w:r>
    </w:p>
    <w:p w:rsidR="00A00F6B" w:rsidRDefault="00A00F6B" w:rsidP="00A00F6B">
      <w:pPr>
        <w:pStyle w:val="ListParagraph"/>
        <w:numPr>
          <w:ilvl w:val="1"/>
          <w:numId w:val="1"/>
        </w:numPr>
      </w:pPr>
      <w:r>
        <w:t>指出每个文件中显示控件类型的下拉菜单。</w:t>
      </w:r>
    </w:p>
    <w:p w:rsidR="00A00F6B" w:rsidRDefault="00A00F6B" w:rsidP="00A00F6B">
      <w:pPr>
        <w:pStyle w:val="ListParagraph"/>
        <w:numPr>
          <w:ilvl w:val="0"/>
          <w:numId w:val="1"/>
        </w:numPr>
      </w:pPr>
      <w:r>
        <w:t>打开</w:t>
      </w:r>
      <w:r>
        <w:rPr>
          <w:rFonts w:ascii="SimHei" w:hAnsi="SimHei"/>
        </w:rPr>
        <w:t>TypeDef Demo.vi</w:t>
      </w:r>
      <w:r>
        <w:t>，显示前面板并靠近控件列放置。</w:t>
      </w:r>
    </w:p>
    <w:p w:rsidR="00A00F6B" w:rsidRDefault="00A00F6B" w:rsidP="00A00F6B">
      <w:pPr>
        <w:pStyle w:val="ListParagraph"/>
        <w:numPr>
          <w:ilvl w:val="0"/>
          <w:numId w:val="1"/>
        </w:numPr>
      </w:pPr>
      <w:r>
        <w:t>在每个控件簇中添加一个布尔开关按钮。</w:t>
      </w:r>
    </w:p>
    <w:p w:rsidR="00A00F6B" w:rsidRDefault="00A00F6B" w:rsidP="00A00F6B">
      <w:pPr>
        <w:pStyle w:val="ListParagraph"/>
        <w:numPr>
          <w:ilvl w:val="1"/>
          <w:numId w:val="1"/>
        </w:numPr>
      </w:pPr>
      <w:r>
        <w:t>在</w:t>
      </w:r>
      <w:r>
        <w:rPr>
          <w:rFonts w:ascii="SimHei" w:hAnsi="SimHei"/>
        </w:rPr>
        <w:t>TypeDef Demo.vi中，指出</w:t>
      </w:r>
      <w:r>
        <w:rPr>
          <w:b/>
        </w:rPr>
        <w:t>自定义类型</w:t>
      </w:r>
      <w:r>
        <w:rPr>
          <w:rFonts w:ascii="SimHei" w:hAnsi="SimHei"/>
        </w:rPr>
        <w:t>和</w:t>
      </w:r>
      <w:r>
        <w:rPr>
          <w:b/>
        </w:rPr>
        <w:t>严格自定义类型</w:t>
      </w:r>
      <w:r>
        <w:rPr>
          <w:rFonts w:ascii="SimHei" w:hAnsi="SimHei"/>
        </w:rPr>
        <w:t>控件变灰，而自定义控件保持不变。</w:t>
      </w:r>
    </w:p>
    <w:p w:rsidR="00A00F6B" w:rsidRDefault="00A00F6B" w:rsidP="00A00F6B">
      <w:pPr>
        <w:pStyle w:val="ListParagraph"/>
        <w:numPr>
          <w:ilvl w:val="0"/>
          <w:numId w:val="1"/>
        </w:numPr>
      </w:pPr>
      <w:r>
        <w:t>对每个控件，选择</w:t>
      </w:r>
      <w:r>
        <w:rPr>
          <w:b/>
        </w:rPr>
        <w:t>文件</w:t>
      </w:r>
      <w:r>
        <w:t>»</w:t>
      </w:r>
      <w:r>
        <w:rPr>
          <w:b/>
        </w:rPr>
        <w:t>应用改动</w:t>
      </w:r>
      <w:r>
        <w:t>。</w:t>
      </w:r>
    </w:p>
    <w:p w:rsidR="00A00F6B" w:rsidRDefault="00A00F6B" w:rsidP="00A00F6B">
      <w:pPr>
        <w:pStyle w:val="ListParagraph"/>
        <w:numPr>
          <w:ilvl w:val="1"/>
          <w:numId w:val="1"/>
        </w:numPr>
      </w:pPr>
      <w:r>
        <w:t>指出该选项对自定义控件不可用。</w:t>
      </w:r>
      <w:r>
        <w:t>自定义控件的每个实例都独立于源控件。</w:t>
      </w:r>
    </w:p>
    <w:p w:rsidR="00A00F6B" w:rsidRDefault="00A00F6B" w:rsidP="00A00F6B">
      <w:pPr>
        <w:pStyle w:val="ListParagraph"/>
        <w:numPr>
          <w:ilvl w:val="1"/>
          <w:numId w:val="1"/>
        </w:numPr>
      </w:pPr>
      <w:r>
        <w:t>在</w:t>
      </w:r>
      <w:r>
        <w:rPr>
          <w:rFonts w:ascii="SimHei" w:hAnsi="SimHei"/>
        </w:rPr>
        <w:t>TypeDef Demo.vi中，指出</w:t>
      </w:r>
      <w:r>
        <w:rPr>
          <w:b/>
        </w:rPr>
        <w:t>自定义类型</w:t>
      </w:r>
      <w:r>
        <w:rPr>
          <w:rFonts w:ascii="SimHei" w:hAnsi="SimHei"/>
        </w:rPr>
        <w:t>和</w:t>
      </w:r>
      <w:r>
        <w:rPr>
          <w:b/>
        </w:rPr>
        <w:t>严格自定义类型</w:t>
      </w:r>
      <w:r>
        <w:rPr>
          <w:rFonts w:ascii="SimHei" w:hAnsi="SimHei"/>
        </w:rPr>
        <w:t>已根据源控件的数据变化更新。</w:t>
      </w:r>
    </w:p>
    <w:p w:rsidR="00A00F6B" w:rsidRDefault="00A00F6B" w:rsidP="00A00F6B">
      <w:pPr>
        <w:pStyle w:val="ListParagraph"/>
        <w:numPr>
          <w:ilvl w:val="0"/>
          <w:numId w:val="1"/>
        </w:numPr>
      </w:pPr>
      <w:r>
        <w:t>更改每个控件簇的背景颜色。</w:t>
      </w:r>
    </w:p>
    <w:p w:rsidR="00A00F6B" w:rsidRDefault="00A00F6B" w:rsidP="00A00F6B">
      <w:pPr>
        <w:pStyle w:val="ListParagraph"/>
        <w:numPr>
          <w:ilvl w:val="1"/>
          <w:numId w:val="1"/>
        </w:numPr>
      </w:pPr>
      <w:r>
        <w:t>在</w:t>
      </w:r>
      <w:r>
        <w:rPr>
          <w:rFonts w:ascii="SimHei" w:hAnsi="SimHei"/>
        </w:rPr>
        <w:t>TypeDef Demo.vi中，指出</w:t>
      </w:r>
      <w:r>
        <w:rPr>
          <w:b/>
        </w:rPr>
        <w:t>自定义类型</w:t>
      </w:r>
      <w:r>
        <w:rPr>
          <w:rFonts w:ascii="SimHei" w:hAnsi="SimHei"/>
        </w:rPr>
        <w:t>和</w:t>
      </w:r>
      <w:r>
        <w:rPr>
          <w:b/>
        </w:rPr>
        <w:t>严格自定义类型</w:t>
      </w:r>
      <w:r>
        <w:rPr>
          <w:rFonts w:ascii="SimHei" w:hAnsi="SimHei"/>
        </w:rPr>
        <w:t>控件变灰。</w:t>
      </w:r>
      <w:r>
        <w:t xml:space="preserve"> </w:t>
      </w:r>
    </w:p>
    <w:p w:rsidR="00470C40" w:rsidRDefault="00470C40" w:rsidP="00A00F6B">
      <w:pPr>
        <w:pStyle w:val="ListParagraph"/>
        <w:numPr>
          <w:ilvl w:val="1"/>
          <w:numId w:val="1"/>
        </w:numPr>
      </w:pPr>
      <w:r>
        <w:t>这是因为VI检测到源控件有改动，但改动范围仍然未知。</w:t>
      </w:r>
    </w:p>
    <w:p w:rsidR="00A00F6B" w:rsidRDefault="00A00F6B" w:rsidP="00A00F6B">
      <w:pPr>
        <w:pStyle w:val="ListParagraph"/>
        <w:numPr>
          <w:ilvl w:val="0"/>
          <w:numId w:val="1"/>
        </w:numPr>
      </w:pPr>
      <w:r>
        <w:t>对每个控件，选择</w:t>
      </w:r>
      <w:r>
        <w:rPr>
          <w:b/>
        </w:rPr>
        <w:t>文件</w:t>
      </w:r>
      <w:r>
        <w:t>»</w:t>
      </w:r>
      <w:r>
        <w:rPr>
          <w:b/>
        </w:rPr>
        <w:t>应用改动</w:t>
      </w:r>
      <w:r>
        <w:t>。</w:t>
      </w:r>
    </w:p>
    <w:p w:rsidR="00A00F6B" w:rsidRDefault="00A00F6B" w:rsidP="00A00F6B">
      <w:pPr>
        <w:pStyle w:val="ListParagraph"/>
        <w:numPr>
          <w:ilvl w:val="1"/>
          <w:numId w:val="1"/>
        </w:numPr>
      </w:pPr>
      <w:r>
        <w:t>在</w:t>
      </w:r>
      <w:r>
        <w:rPr>
          <w:rFonts w:ascii="SimHei" w:hAnsi="SimHei"/>
        </w:rPr>
        <w:t>TypeDef Demo.vi中，指出</w:t>
      </w:r>
      <w:r>
        <w:rPr>
          <w:b/>
        </w:rPr>
        <w:t>严格自定义类型</w:t>
      </w:r>
      <w:r>
        <w:rPr>
          <w:rFonts w:ascii="SimHei" w:hAnsi="SimHei"/>
        </w:rPr>
        <w:t>已根据源控件的外观变化更新。</w:t>
      </w:r>
    </w:p>
    <w:p w:rsidR="00A00F6B" w:rsidRDefault="00470C40" w:rsidP="00470C40">
      <w:pPr>
        <w:pStyle w:val="ListParagraph"/>
        <w:numPr>
          <w:ilvl w:val="0"/>
          <w:numId w:val="1"/>
        </w:numPr>
      </w:pPr>
      <w:r>
        <w:t>在</w:t>
      </w:r>
      <w:r>
        <w:rPr>
          <w:rFonts w:ascii="SimHei" w:hAnsi="SimHei"/>
        </w:rPr>
        <w:t>TypeDef Demo.vi中</w:t>
      </w:r>
      <w:r>
        <w:t>，尝试对每个簇添加一个新控件。</w:t>
      </w:r>
    </w:p>
    <w:p w:rsidR="00470C40" w:rsidRDefault="00470C40" w:rsidP="00470C40">
      <w:pPr>
        <w:pStyle w:val="ListParagraph"/>
        <w:numPr>
          <w:ilvl w:val="1"/>
          <w:numId w:val="1"/>
        </w:numPr>
      </w:pPr>
      <w:r>
        <w:t>只有</w:t>
      </w:r>
      <w:r>
        <w:rPr>
          <w:b/>
        </w:rPr>
        <w:t>自定义控件</w:t>
      </w:r>
      <w:r>
        <w:t xml:space="preserve">允许簇的数据类型改动。 </w:t>
      </w:r>
    </w:p>
    <w:p w:rsidR="00470C40" w:rsidRDefault="00470C40" w:rsidP="00470C40">
      <w:pPr>
        <w:pStyle w:val="ListParagraph"/>
        <w:numPr>
          <w:ilvl w:val="1"/>
          <w:numId w:val="1"/>
        </w:numPr>
      </w:pPr>
      <w:r>
        <w:t>其他簇都已关联至源控件的数据类型。</w:t>
      </w:r>
    </w:p>
    <w:p w:rsidR="00470C40" w:rsidRDefault="00470C40" w:rsidP="00470C40">
      <w:pPr>
        <w:pStyle w:val="ListParagraph"/>
        <w:numPr>
          <w:ilvl w:val="0"/>
          <w:numId w:val="1"/>
        </w:numPr>
      </w:pPr>
      <w:r>
        <w:t>在TypeDef Demo.vi中，尝试更改每个簇的背景颜色。</w:t>
      </w:r>
    </w:p>
    <w:p w:rsidR="00470C40" w:rsidRDefault="00470C40" w:rsidP="00470C40">
      <w:pPr>
        <w:pStyle w:val="ListParagraph"/>
        <w:numPr>
          <w:ilvl w:val="1"/>
          <w:numId w:val="1"/>
        </w:numPr>
      </w:pPr>
      <w:r>
        <w:rPr>
          <w:b/>
        </w:rPr>
        <w:t>自定义控件</w:t>
      </w:r>
      <w:r>
        <w:t>和</w:t>
      </w:r>
      <w:r>
        <w:rPr>
          <w:b/>
        </w:rPr>
        <w:t>自定义类型</w:t>
      </w:r>
      <w:r>
        <w:t>允许对控件实例进行外观更改。</w:t>
      </w:r>
    </w:p>
    <w:p w:rsidR="00470C40" w:rsidRDefault="00470C40" w:rsidP="00470C40">
      <w:pPr>
        <w:pStyle w:val="ListParagraph"/>
        <w:numPr>
          <w:ilvl w:val="1"/>
          <w:numId w:val="1"/>
        </w:numPr>
      </w:pPr>
      <w:r>
        <w:rPr>
          <w:b/>
        </w:rPr>
        <w:t>严格自定义类型</w:t>
      </w:r>
      <w:r>
        <w:t>不允许进行外观更改。</w:t>
      </w:r>
    </w:p>
    <w:p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w:rsidR="00470C40" w:rsidRDefault="00470C40" w:rsidP="00470C40">
      <w:pPr>
        <w:pStyle w:val="ListParagraph"/>
      </w:pPr>
    </w:p>
    <w:sectPr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w:rsidR="00470C40" w:rsidSect="005E4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726DF9"/>
    <w:multiLevelType w:val="hybridMultilevel"/>
    <w:tmpl w:val="7AC2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 w:grammar="clean"/>
  <w:defaultTabStop w:val="720"/>
  <w:characterSpacingControl w:val="doNotCompress"/>
  <w:compat/>
  <w:rsids>
    <w:rsidRoot w:val="00A00F6B"/>
    <w:rsid w:val="0018209E"/>
    <w:rsid w:val="002E5BA9"/>
    <w:rsid w:val="00412ACA"/>
    <w:rsid w:val="00470C40"/>
    <w:rsid w:val="005E46AF"/>
    <w:rsid w:val="00962080"/>
    <w:rsid w:val="00A00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F6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70C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0C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Hei"/>
        <a:ea typeface="SimHei"/>
        <a:cs typeface="SimHei"/>
      </a:majorFont>
      <a:minorFont>
        <a:latin typeface="SimHei"/>
        <a:ea typeface="SimHei"/>
        <a:cs typeface="SimHe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B4CA934BB69CBA448FE5CEB4A0079032" ma:contentTypeVersion="2" ma:contentTypeDescription="新建文档。" ma:contentTypeScope="" ma:versionID="b94b99f11b1c84d58607ce4fca79c73e">
  <xsd:schema xmlns:xsd="http://www.w3.org/2001/XMLSchema" xmlns:xs="http://www.w3.org/2001/XMLSchema" xmlns:p="http://schemas.microsoft.com/office/2006/metadata/properties" xmlns:ns2="cf8861c8-2652-4653-abf9-eef8d1e92623" targetNamespace="http://schemas.microsoft.com/office/2006/metadata/properties" ma:root="true" ma:fieldsID="fbfa0c8304d022cdee0bfa6eede06f72" ns2:_="">
    <xsd:import namespace="cf8861c8-2652-4653-abf9-eef8d1e926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861c8-2652-4653-abf9-eef8d1e926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EC3274-4422-4971-B35A-0ADB502C3048}"/>
</file>

<file path=customXml/itemProps2.xml><?xml version="1.0" encoding="utf-8"?>
<ds:datastoreItem xmlns:ds="http://schemas.openxmlformats.org/officeDocument/2006/customXml" ds:itemID="{661CD66E-B402-4228-9EF7-6EAF7132E818}"/>
</file>

<file path=customXml/itemProps3.xml><?xml version="1.0" encoding="utf-8"?>
<ds:datastoreItem xmlns:ds="http://schemas.openxmlformats.org/officeDocument/2006/customXml" ds:itemID="{82F1C012-B6E2-4A48-9972-65803C3A7D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Romine</dc:creator>
  <cp:keywords/>
  <dc:description/>
  <cp:lastModifiedBy>Scott Romine</cp:lastModifiedBy>
  <cp:revision>5</cp:revision>
  <dcterms:created xsi:type="dcterms:W3CDTF">2014-06-11T15:30:00Z</dcterms:created>
  <dcterms:modified xsi:type="dcterms:W3CDTF">2014-09-19T17:58:00Z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0x010100B4CA934BB69CBA448FE5CEB4A0079032</vt:lpwstr>
  </property>
</Properties>
</file>