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257C9">
      <w:pPr>
        <w:jc w:val="center"/>
        <w:rPr>
          <w:rFonts w:hint="eastAsia" w:ascii="文鼎大标宋简" w:hAnsi="宋体" w:eastAsia="文鼎大标宋简"/>
          <w:b/>
          <w:bCs/>
          <w:sz w:val="36"/>
          <w:szCs w:val="28"/>
          <w:lang w:eastAsia="zh-CN"/>
        </w:rPr>
      </w:pPr>
      <w:r>
        <w:rPr>
          <w:rFonts w:hint="eastAsia" w:ascii="文鼎大标宋简" w:hAnsi="宋体" w:eastAsia="文鼎大标宋简"/>
          <w:b/>
          <w:bCs/>
          <w:sz w:val="36"/>
          <w:szCs w:val="28"/>
          <w:lang w:eastAsia="zh-CN"/>
        </w:rPr>
        <w:t>北京邮电大学课程设计报告</w:t>
      </w:r>
    </w:p>
    <w:tbl>
      <w:tblPr>
        <w:tblStyle w:val="32"/>
        <w:tblW w:w="91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20"/>
        <w:gridCol w:w="720"/>
        <w:gridCol w:w="900"/>
        <w:gridCol w:w="1620"/>
        <w:gridCol w:w="1260"/>
        <w:gridCol w:w="1800"/>
      </w:tblGrid>
      <w:tr w14:paraId="0B66F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</w:trPr>
        <w:tc>
          <w:tcPr>
            <w:tcW w:w="1260" w:type="dxa"/>
            <w:vAlign w:val="center"/>
          </w:tcPr>
          <w:p w14:paraId="294EB880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 程 设</w:t>
            </w:r>
          </w:p>
          <w:p w14:paraId="4C08D15A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 名 称</w:t>
            </w:r>
          </w:p>
        </w:tc>
        <w:tc>
          <w:tcPr>
            <w:tcW w:w="2340" w:type="dxa"/>
            <w:gridSpan w:val="2"/>
            <w:vAlign w:val="center"/>
          </w:tcPr>
          <w:p w14:paraId="09545525">
            <w:pPr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数据结构课程设计</w:t>
            </w:r>
          </w:p>
        </w:tc>
        <w:tc>
          <w:tcPr>
            <w:tcW w:w="900" w:type="dxa"/>
            <w:vAlign w:val="center"/>
          </w:tcPr>
          <w:p w14:paraId="0353320E">
            <w:pPr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院</w:t>
            </w:r>
          </w:p>
        </w:tc>
        <w:tc>
          <w:tcPr>
            <w:tcW w:w="1620" w:type="dxa"/>
            <w:vAlign w:val="center"/>
          </w:tcPr>
          <w:p w14:paraId="29B3ECBF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 算 机</w:t>
            </w:r>
          </w:p>
        </w:tc>
        <w:tc>
          <w:tcPr>
            <w:tcW w:w="1260" w:type="dxa"/>
            <w:vAlign w:val="center"/>
          </w:tcPr>
          <w:p w14:paraId="768E34ED">
            <w:pPr>
              <w:spacing w:line="320" w:lineRule="exact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指导教师</w:t>
            </w:r>
          </w:p>
        </w:tc>
        <w:tc>
          <w:tcPr>
            <w:tcW w:w="1800" w:type="dxa"/>
            <w:vAlign w:val="center"/>
          </w:tcPr>
          <w:p w14:paraId="48915B43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张海旸</w:t>
            </w:r>
          </w:p>
        </w:tc>
      </w:tr>
      <w:tr w14:paraId="1EFA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089A313B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  级</w:t>
            </w:r>
          </w:p>
        </w:tc>
        <w:tc>
          <w:tcPr>
            <w:tcW w:w="1620" w:type="dxa"/>
            <w:vAlign w:val="center"/>
          </w:tcPr>
          <w:p w14:paraId="1E5F53B7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4A1B5E8F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   号</w:t>
            </w:r>
          </w:p>
        </w:tc>
        <w:tc>
          <w:tcPr>
            <w:tcW w:w="1620" w:type="dxa"/>
            <w:vAlign w:val="center"/>
          </w:tcPr>
          <w:p w14:paraId="17076DF1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学生姓名</w:t>
            </w:r>
          </w:p>
        </w:tc>
        <w:tc>
          <w:tcPr>
            <w:tcW w:w="3060" w:type="dxa"/>
            <w:gridSpan w:val="2"/>
            <w:vAlign w:val="center"/>
          </w:tcPr>
          <w:p w14:paraId="13116FCD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      绩</w:t>
            </w:r>
          </w:p>
        </w:tc>
      </w:tr>
      <w:tr w14:paraId="004D0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132ED0F4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2024211304</w:t>
            </w:r>
          </w:p>
        </w:tc>
        <w:tc>
          <w:tcPr>
            <w:tcW w:w="1620" w:type="dxa"/>
            <w:vAlign w:val="center"/>
          </w:tcPr>
          <w:p w14:paraId="0612E55B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33</w:t>
            </w:r>
          </w:p>
        </w:tc>
        <w:tc>
          <w:tcPr>
            <w:tcW w:w="1620" w:type="dxa"/>
            <w:gridSpan w:val="2"/>
            <w:vAlign w:val="center"/>
          </w:tcPr>
          <w:p w14:paraId="1DF576D4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ascii="幼圆" w:hAnsi="宋体" w:eastAsia="幼圆"/>
                <w:b/>
                <w:bCs/>
                <w:sz w:val="24"/>
              </w:rPr>
              <w:t>2024212</w:t>
            </w:r>
            <w:r>
              <w:rPr>
                <w:rFonts w:hint="eastAsia" w:ascii="幼圆" w:hAnsi="宋体" w:eastAsia="幼圆"/>
                <w:b/>
                <w:bCs/>
                <w:sz w:val="24"/>
              </w:rPr>
              <w:t>936</w:t>
            </w:r>
          </w:p>
        </w:tc>
        <w:tc>
          <w:tcPr>
            <w:tcW w:w="1620" w:type="dxa"/>
            <w:vAlign w:val="center"/>
          </w:tcPr>
          <w:p w14:paraId="6CDC6147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ascii="幼圆" w:hAnsi="宋体" w:eastAsia="幼圆"/>
                <w:b/>
                <w:bCs/>
                <w:sz w:val="24"/>
              </w:rPr>
              <w:t>刘文涛</w:t>
            </w:r>
          </w:p>
        </w:tc>
        <w:tc>
          <w:tcPr>
            <w:tcW w:w="3060" w:type="dxa"/>
            <w:gridSpan w:val="2"/>
            <w:vAlign w:val="center"/>
          </w:tcPr>
          <w:p w14:paraId="5D8CDED2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450F4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26DA3901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2024211304</w:t>
            </w:r>
          </w:p>
        </w:tc>
        <w:tc>
          <w:tcPr>
            <w:tcW w:w="1620" w:type="dxa"/>
            <w:vAlign w:val="center"/>
          </w:tcPr>
          <w:p w14:paraId="1CC9967C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32</w:t>
            </w:r>
          </w:p>
        </w:tc>
        <w:tc>
          <w:tcPr>
            <w:tcW w:w="1620" w:type="dxa"/>
            <w:gridSpan w:val="2"/>
            <w:vAlign w:val="center"/>
          </w:tcPr>
          <w:p w14:paraId="7C9EE0F8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ascii="幼圆" w:hAnsi="宋体" w:eastAsia="幼圆"/>
                <w:b/>
                <w:bCs/>
                <w:sz w:val="24"/>
              </w:rPr>
              <w:t>2024212590</w:t>
            </w:r>
          </w:p>
        </w:tc>
        <w:tc>
          <w:tcPr>
            <w:tcW w:w="1620" w:type="dxa"/>
            <w:vAlign w:val="center"/>
          </w:tcPr>
          <w:p w14:paraId="762986B2">
            <w:pPr>
              <w:spacing w:line="320" w:lineRule="exact"/>
              <w:ind w:firstLine="354" w:firstLineChars="147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王博生</w:t>
            </w:r>
          </w:p>
        </w:tc>
        <w:tc>
          <w:tcPr>
            <w:tcW w:w="3060" w:type="dxa"/>
            <w:gridSpan w:val="2"/>
            <w:vAlign w:val="center"/>
          </w:tcPr>
          <w:p w14:paraId="32215D91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4B4C8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1260" w:type="dxa"/>
            <w:vAlign w:val="center"/>
          </w:tcPr>
          <w:p w14:paraId="75A68F1C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2024211304</w:t>
            </w:r>
          </w:p>
        </w:tc>
        <w:tc>
          <w:tcPr>
            <w:tcW w:w="1620" w:type="dxa"/>
            <w:vAlign w:val="center"/>
          </w:tcPr>
          <w:p w14:paraId="11CD2321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30</w:t>
            </w:r>
          </w:p>
        </w:tc>
        <w:tc>
          <w:tcPr>
            <w:tcW w:w="1620" w:type="dxa"/>
            <w:gridSpan w:val="2"/>
            <w:vAlign w:val="center"/>
          </w:tcPr>
          <w:p w14:paraId="05C96981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ascii="幼圆" w:hAnsi="宋体" w:eastAsia="幼圆"/>
                <w:b/>
                <w:bCs/>
                <w:sz w:val="24"/>
              </w:rPr>
              <w:t>20242125</w:t>
            </w:r>
            <w:r>
              <w:rPr>
                <w:rFonts w:hint="eastAsia" w:ascii="幼圆" w:hAnsi="宋体" w:eastAsia="幼圆"/>
                <w:b/>
                <w:bCs/>
                <w:sz w:val="24"/>
              </w:rPr>
              <w:t>82</w:t>
            </w:r>
          </w:p>
        </w:tc>
        <w:tc>
          <w:tcPr>
            <w:tcW w:w="1620" w:type="dxa"/>
            <w:vAlign w:val="center"/>
          </w:tcPr>
          <w:p w14:paraId="1AE13C67">
            <w:pPr>
              <w:spacing w:line="320" w:lineRule="exact"/>
              <w:ind w:firstLine="354" w:firstLineChars="147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胡文龙</w:t>
            </w:r>
          </w:p>
        </w:tc>
        <w:tc>
          <w:tcPr>
            <w:tcW w:w="3060" w:type="dxa"/>
            <w:gridSpan w:val="2"/>
            <w:vAlign w:val="center"/>
          </w:tcPr>
          <w:p w14:paraId="4DD6FA48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</w:p>
        </w:tc>
      </w:tr>
      <w:tr w14:paraId="05015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81" w:hRule="atLeast"/>
        </w:trPr>
        <w:tc>
          <w:tcPr>
            <w:tcW w:w="1260" w:type="dxa"/>
            <w:vAlign w:val="center"/>
          </w:tcPr>
          <w:p w14:paraId="519F0F0E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5E116CE4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5D8B5ABE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462504CA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15358417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内</w:t>
            </w:r>
          </w:p>
          <w:p w14:paraId="41191D81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容</w:t>
            </w:r>
          </w:p>
        </w:tc>
        <w:tc>
          <w:tcPr>
            <w:tcW w:w="7920" w:type="dxa"/>
            <w:gridSpan w:val="6"/>
          </w:tcPr>
          <w:p w14:paraId="25F74271">
            <w:pPr>
              <w:spacing w:after="200"/>
              <w:rPr>
                <w:lang w:eastAsia="zh-CN"/>
              </w:rPr>
            </w:pPr>
            <w:r>
              <w:rPr>
                <w:lang w:eastAsia="zh-CN"/>
              </w:rPr>
              <w:t>本课程设计完成了一个面向校园、景区与城市旅游场景的智能旅游系统。系统采用React前端、Spring Boot Java后端、Python FastAPI Agent、MySQL、Redis、SQLite和本地文件存储组成多服务架构，实现用户注册登录、地点浏览与搜索、地点详情、建筑设施、附近设施、路线规划与导航、美食查询、旅行日记、AI辅助写游记、校园/景区周边、小红书热门参考、AI旅游助手和出游搭子等功能。系统以图和邻接表表示道路网络，采用Dijkstra、A*、TSP及启发式策略实现路线规划，采用Haversine计算地理距离，采用Top-K、Treap、TF-IDF、余弦相似度和协同过滤实现推荐与排序，采用AC自动机和Huffman处理日记文本，并使用Page&lt;T&gt;、JSON、Redis、ToolRegistry和SSE实现工程化数据流。项目引入大模型和智能体辅助需求分析、设计、开发、算法比较、测试定位和文档整理，所有结果均经人工核验。当前三端健康检查通过，前端生产构建成功，MySQL/Flyway和Redis可用，后端测试126/132通过、XHS测试29/33通过；仍有测试契约、lint、schema、外部平台、多模态配置和数据质量问题需要继续改进。</w:t>
            </w:r>
          </w:p>
          <w:p w14:paraId="7B8DABB6">
            <w:pPr>
              <w:spacing w:line="320" w:lineRule="exact"/>
              <w:ind w:firstLine="450" w:firstLineChars="250"/>
              <w:rPr>
                <w:rFonts w:hint="eastAsia" w:ascii="幼圆" w:hAnsi="宋体" w:eastAsia="幼圆"/>
                <w:sz w:val="18"/>
                <w:szCs w:val="18"/>
                <w:lang w:eastAsia="zh-CN"/>
              </w:rPr>
            </w:pPr>
          </w:p>
        </w:tc>
      </w:tr>
      <w:tr w14:paraId="0D413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3" w:hRule="atLeast"/>
        </w:trPr>
        <w:tc>
          <w:tcPr>
            <w:tcW w:w="1260" w:type="dxa"/>
            <w:vAlign w:val="center"/>
          </w:tcPr>
          <w:p w14:paraId="101AAA28">
            <w:pPr>
              <w:spacing w:line="320" w:lineRule="exact"/>
              <w:ind w:firstLine="0"/>
              <w:rPr>
                <w:rFonts w:ascii="幼圆" w:hAnsi="宋体" w:eastAsia="幼圆"/>
                <w:b/>
                <w:bCs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  <w:t>学生课程设计报告</w:t>
            </w:r>
          </w:p>
          <w:p w14:paraId="297E0606">
            <w:pPr>
              <w:spacing w:line="320" w:lineRule="exact"/>
              <w:ind w:firstLine="0"/>
              <w:rPr>
                <w:rFonts w:hint="eastAsia" w:ascii="幼圆" w:hAnsi="宋体" w:eastAsia="幼圆"/>
                <w:b/>
                <w:bCs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spacing w:val="-8"/>
                <w:w w:val="90"/>
                <w:sz w:val="24"/>
                <w:lang w:eastAsia="zh-CN"/>
              </w:rPr>
              <w:t>（附页）</w:t>
            </w:r>
          </w:p>
        </w:tc>
        <w:tc>
          <w:tcPr>
            <w:tcW w:w="7920" w:type="dxa"/>
            <w:gridSpan w:val="6"/>
          </w:tcPr>
          <w:p w14:paraId="62B9CED9">
            <w:pPr>
              <w:spacing w:line="320" w:lineRule="exact"/>
              <w:rPr>
                <w:rFonts w:hint="eastAsia" w:ascii="幼圆" w:hAnsi="宋体" w:eastAsia="幼圆"/>
                <w:sz w:val="24"/>
                <w:lang w:eastAsia="zh-CN"/>
              </w:rPr>
            </w:pPr>
          </w:p>
        </w:tc>
      </w:tr>
      <w:tr w14:paraId="1550B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6" w:hRule="atLeast"/>
        </w:trPr>
        <w:tc>
          <w:tcPr>
            <w:tcW w:w="1260" w:type="dxa"/>
            <w:vAlign w:val="center"/>
          </w:tcPr>
          <w:p w14:paraId="1AD90D49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课</w:t>
            </w:r>
          </w:p>
          <w:p w14:paraId="13DF755A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程</w:t>
            </w:r>
          </w:p>
          <w:p w14:paraId="7EA5AA46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设</w:t>
            </w:r>
          </w:p>
          <w:p w14:paraId="3482428E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计</w:t>
            </w:r>
          </w:p>
          <w:p w14:paraId="044016A2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成</w:t>
            </w:r>
          </w:p>
          <w:p w14:paraId="29B0FE8C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绩</w:t>
            </w:r>
          </w:p>
          <w:p w14:paraId="06221575">
            <w:pPr>
              <w:spacing w:line="320" w:lineRule="exact"/>
              <w:jc w:val="center"/>
              <w:rPr>
                <w:rFonts w:hint="eastAsia" w:ascii="幼圆" w:hAnsi="宋体" w:eastAsia="幼圆"/>
                <w:b/>
                <w:bCs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评</w:t>
            </w:r>
          </w:p>
          <w:p w14:paraId="649DDFC0">
            <w:pPr>
              <w:spacing w:line="320" w:lineRule="exact"/>
              <w:jc w:val="center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b/>
                <w:bCs/>
                <w:sz w:val="24"/>
              </w:rPr>
              <w:t>定</w:t>
            </w:r>
          </w:p>
        </w:tc>
        <w:tc>
          <w:tcPr>
            <w:tcW w:w="7920" w:type="dxa"/>
            <w:gridSpan w:val="6"/>
          </w:tcPr>
          <w:p w14:paraId="179DB613">
            <w:pPr>
              <w:spacing w:line="320" w:lineRule="exact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szCs w:val="21"/>
                <w:lang w:eastAsia="zh-CN"/>
              </w:rPr>
              <w:t>遵照实践教学大纲并根据以下四方面综合评定成绩：</w:t>
            </w:r>
          </w:p>
          <w:p w14:paraId="185EAAE8">
            <w:pPr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szCs w:val="21"/>
                <w:lang w:eastAsia="zh-CN"/>
              </w:rPr>
              <w:t>1、课程设计目的任务明确，选题符合教学要求，份量及难易程度</w:t>
            </w:r>
          </w:p>
          <w:p w14:paraId="02CF3C02">
            <w:pPr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szCs w:val="21"/>
                <w:lang w:eastAsia="zh-CN"/>
              </w:rPr>
              <w:t>2、团队分工是否恰当与合理</w:t>
            </w:r>
          </w:p>
          <w:p w14:paraId="633DD544">
            <w:pPr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szCs w:val="21"/>
                <w:lang w:eastAsia="zh-CN"/>
              </w:rPr>
              <w:t>3、综合运用所学知识，提高分析问题、解决问题及实践动手能力的效果</w:t>
            </w:r>
          </w:p>
          <w:p w14:paraId="562B88EA">
            <w:pPr>
              <w:spacing w:line="320" w:lineRule="exact"/>
              <w:ind w:left="379" w:leftChars="34" w:hanging="308" w:hangingChars="147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szCs w:val="21"/>
                <w:lang w:eastAsia="zh-CN"/>
              </w:rPr>
              <w:t>4、是否认真、独立完成属于自己的课程设计内容，课程设计报告是否思路清晰、文字通顺、书写规范</w:t>
            </w:r>
          </w:p>
          <w:p w14:paraId="5F306979">
            <w:pPr>
              <w:spacing w:line="320" w:lineRule="exact"/>
              <w:ind w:left="-2" w:leftChars="-1" w:firstLine="72" w:firstLineChars="30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b/>
                <w:sz w:val="24"/>
                <w:lang w:eastAsia="zh-CN"/>
              </w:rPr>
              <w:t>评语</w:t>
            </w:r>
            <w:r>
              <w:rPr>
                <w:rFonts w:hint="eastAsia" w:ascii="幼圆" w:hAnsi="宋体" w:eastAsia="幼圆"/>
                <w:sz w:val="24"/>
                <w:lang w:eastAsia="zh-CN"/>
              </w:rPr>
              <w:t>:</w:t>
            </w:r>
            <w:r>
              <w:rPr>
                <w:rFonts w:hint="eastAsia" w:ascii="幼圆" w:hAnsi="宋体" w:eastAsia="幼圆"/>
                <w:szCs w:val="21"/>
                <w:lang w:eastAsia="zh-CN"/>
              </w:rPr>
              <w:t xml:space="preserve"> </w:t>
            </w:r>
          </w:p>
          <w:p w14:paraId="5F4B3972">
            <w:pPr>
              <w:spacing w:line="320" w:lineRule="exact"/>
              <w:ind w:firstLine="71" w:firstLineChars="34"/>
              <w:rPr>
                <w:rFonts w:hint="eastAsia" w:ascii="宋体" w:hAnsi="宋体"/>
                <w:color w:val="FF0000"/>
                <w:szCs w:val="21"/>
                <w:lang w:eastAsia="zh-CN"/>
              </w:rPr>
            </w:pPr>
          </w:p>
          <w:p w14:paraId="63E7B93B">
            <w:pPr>
              <w:spacing w:line="320" w:lineRule="exact"/>
              <w:ind w:firstLine="60" w:firstLineChars="29"/>
              <w:rPr>
                <w:rFonts w:hint="eastAsia" w:ascii="宋体" w:hAnsi="宋体"/>
                <w:color w:val="FF0000"/>
                <w:szCs w:val="21"/>
                <w:lang w:eastAsia="zh-CN"/>
              </w:rPr>
            </w:pPr>
          </w:p>
          <w:p w14:paraId="4BB9FF13">
            <w:pPr>
              <w:spacing w:line="320" w:lineRule="exact"/>
              <w:ind w:firstLine="60" w:firstLineChars="29"/>
              <w:rPr>
                <w:rFonts w:ascii="宋体" w:hAnsi="宋体"/>
                <w:color w:val="FF0000"/>
                <w:szCs w:val="21"/>
                <w:lang w:eastAsia="zh-CN"/>
              </w:rPr>
            </w:pPr>
          </w:p>
          <w:p w14:paraId="397B524C">
            <w:pPr>
              <w:spacing w:line="320" w:lineRule="exact"/>
              <w:rPr>
                <w:rFonts w:hint="eastAsia" w:ascii="宋体" w:hAnsi="宋体"/>
                <w:color w:val="FF0000"/>
                <w:szCs w:val="21"/>
                <w:lang w:eastAsia="zh-CN"/>
              </w:rPr>
            </w:pPr>
          </w:p>
          <w:p w14:paraId="4B10F1A5">
            <w:pPr>
              <w:spacing w:line="320" w:lineRule="exact"/>
              <w:ind w:firstLine="60" w:firstLineChars="29"/>
              <w:rPr>
                <w:rFonts w:ascii="宋体" w:hAnsi="宋体"/>
                <w:color w:val="FF0000"/>
                <w:szCs w:val="21"/>
                <w:lang w:eastAsia="zh-CN"/>
              </w:rPr>
            </w:pPr>
          </w:p>
          <w:p w14:paraId="64131E15">
            <w:pPr>
              <w:spacing w:line="320" w:lineRule="exact"/>
              <w:ind w:firstLine="60" w:firstLineChars="29"/>
              <w:rPr>
                <w:rFonts w:hint="eastAsia" w:ascii="宋体" w:hAnsi="宋体"/>
                <w:szCs w:val="21"/>
                <w:lang w:eastAsia="zh-CN"/>
              </w:rPr>
            </w:pPr>
          </w:p>
          <w:p w14:paraId="4C75EEFC">
            <w:pPr>
              <w:spacing w:line="320" w:lineRule="exact"/>
              <w:ind w:left="-2" w:leftChars="-1" w:firstLine="72" w:firstLineChars="30"/>
              <w:rPr>
                <w:rFonts w:hint="eastAsia" w:ascii="幼圆" w:hAnsi="宋体" w:eastAsia="幼圆"/>
                <w:b/>
                <w:sz w:val="24"/>
                <w:lang w:eastAsia="zh-CN"/>
              </w:rPr>
            </w:pPr>
            <w:r>
              <w:rPr>
                <w:rFonts w:hint="eastAsia" w:ascii="幼圆" w:hAnsi="宋体" w:eastAsia="幼圆"/>
                <w:b/>
                <w:sz w:val="24"/>
                <w:lang w:eastAsia="zh-CN"/>
              </w:rPr>
              <w:t>成绩:</w:t>
            </w:r>
          </w:p>
          <w:p w14:paraId="635E0DD7">
            <w:pPr>
              <w:spacing w:line="320" w:lineRule="exact"/>
              <w:ind w:firstLine="2520" w:firstLineChars="1200"/>
              <w:rPr>
                <w:rFonts w:hint="eastAsia" w:ascii="幼圆" w:hAnsi="宋体" w:eastAsia="幼圆"/>
                <w:szCs w:val="21"/>
                <w:lang w:eastAsia="zh-CN"/>
              </w:rPr>
            </w:pPr>
          </w:p>
          <w:p w14:paraId="2A45D835">
            <w:pPr>
              <w:spacing w:line="240" w:lineRule="exact"/>
              <w:ind w:firstLine="3780" w:firstLineChars="1800"/>
              <w:rPr>
                <w:rFonts w:hint="eastAsia" w:ascii="幼圆" w:hAnsi="宋体" w:eastAsia="幼圆"/>
                <w:szCs w:val="21"/>
                <w:lang w:eastAsia="zh-CN"/>
              </w:rPr>
            </w:pPr>
            <w:r>
              <w:rPr>
                <w:rFonts w:hint="eastAsia" w:ascii="幼圆" w:hAnsi="宋体" w:eastAsia="幼圆"/>
                <w:szCs w:val="21"/>
                <w:lang w:eastAsia="zh-CN"/>
              </w:rPr>
              <w:t xml:space="preserve">指导教师签名：             </w:t>
            </w:r>
          </w:p>
          <w:p w14:paraId="548440B2">
            <w:pPr>
              <w:spacing w:line="240" w:lineRule="exact"/>
              <w:ind w:firstLine="4560" w:firstLineChars="1900"/>
              <w:rPr>
                <w:rFonts w:hint="eastAsia" w:ascii="幼圆" w:hAnsi="宋体" w:eastAsia="幼圆"/>
                <w:sz w:val="24"/>
                <w:lang w:eastAsia="zh-CN"/>
              </w:rPr>
            </w:pPr>
          </w:p>
          <w:p w14:paraId="70B2C587">
            <w:pPr>
              <w:spacing w:line="240" w:lineRule="exact"/>
              <w:ind w:firstLine="5040" w:firstLineChars="2100"/>
              <w:rPr>
                <w:rFonts w:hint="eastAsia" w:ascii="幼圆" w:hAnsi="宋体" w:eastAsia="幼圆"/>
                <w:sz w:val="24"/>
              </w:rPr>
            </w:pPr>
            <w:r>
              <w:rPr>
                <w:rFonts w:hint="eastAsia" w:ascii="幼圆" w:hAnsi="宋体" w:eastAsia="幼圆"/>
                <w:sz w:val="24"/>
              </w:rPr>
              <w:t xml:space="preserve">年 </w:t>
            </w:r>
            <w:r>
              <w:rPr>
                <w:rFonts w:ascii="幼圆" w:hAnsi="宋体" w:eastAsia="幼圆"/>
                <w:sz w:val="24"/>
              </w:rPr>
              <w:t xml:space="preserve">      </w:t>
            </w:r>
            <w:r>
              <w:rPr>
                <w:rFonts w:hint="eastAsia" w:ascii="幼圆" w:hAnsi="宋体" w:eastAsia="幼圆"/>
                <w:sz w:val="24"/>
              </w:rPr>
              <w:t xml:space="preserve">月 </w:t>
            </w:r>
            <w:r>
              <w:rPr>
                <w:rFonts w:ascii="幼圆" w:hAnsi="宋体" w:eastAsia="幼圆"/>
                <w:sz w:val="24"/>
              </w:rPr>
              <w:t xml:space="preserve">     </w:t>
            </w:r>
            <w:r>
              <w:rPr>
                <w:rFonts w:hint="eastAsia" w:ascii="幼圆" w:hAnsi="宋体" w:eastAsia="幼圆"/>
                <w:sz w:val="24"/>
              </w:rPr>
              <w:t>日</w:t>
            </w:r>
          </w:p>
        </w:tc>
      </w:tr>
    </w:tbl>
    <w:p w14:paraId="546B44A8">
      <w:pPr>
        <w:rPr>
          <w:lang w:eastAsia="zh-CN"/>
        </w:rPr>
      </w:pPr>
      <w:r>
        <w:rPr>
          <w:rFonts w:hint="eastAsia"/>
          <w:lang w:eastAsia="zh-CN"/>
        </w:rPr>
        <w:t>注：评语要体现每个学生的工作情况，可以加页。</w:t>
      </w:r>
    </w:p>
    <w:p w14:paraId="643541B5">
      <w:pPr>
        <w:rPr>
          <w:lang w:eastAsia="zh-CN"/>
        </w:rPr>
      </w:pPr>
    </w:p>
    <w:p w14:paraId="14987DF5">
      <w:pPr>
        <w:spacing w:after="200"/>
        <w:jc w:val="center"/>
        <w:rPr>
          <w:lang w:eastAsia="zh-CN"/>
        </w:rPr>
      </w:pPr>
      <w:r>
        <w:rPr>
          <w:rFonts w:eastAsia="黑体"/>
          <w:b/>
          <w:sz w:val="36"/>
          <w:lang w:eastAsia="zh-CN"/>
        </w:rPr>
        <w:t>学生课程设计报告（附页）</w:t>
      </w:r>
    </w:p>
    <w:p w14:paraId="3924E47D">
      <w:pPr>
        <w:spacing w:after="320"/>
        <w:jc w:val="center"/>
        <w:rPr>
          <w:lang w:eastAsia="zh-CN"/>
        </w:rPr>
      </w:pPr>
      <w:r>
        <w:rPr>
          <w:rFonts w:eastAsia="黑体"/>
          <w:b/>
          <w:sz w:val="40"/>
          <w:lang w:eastAsia="zh-CN"/>
        </w:rPr>
        <w:t>智能旅游系统课程设计报告</w:t>
      </w:r>
    </w:p>
    <w:p w14:paraId="575E69FF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1. 项目概述</w:t>
      </w:r>
    </w:p>
    <w:p w14:paraId="5C154CA1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1.1 项目背景</w:t>
      </w:r>
    </w:p>
    <w:p w14:paraId="38299308">
      <w:pPr>
        <w:rPr>
          <w:lang w:eastAsia="zh-CN"/>
        </w:rPr>
      </w:pPr>
      <w:r>
        <w:rPr>
          <w:lang w:eastAsia="zh-CN"/>
        </w:rPr>
        <w:t>校园参观、景区游览和城市旅游通常涉及目的地搜索、路线安排、设施定位、餐饮住宿查询和旅行记录等多个环节。传统信息往往分散在地图、攻略和社交平台中，用户需要在多个入口间切换；同时，路线节点和周边服务数据具有明显的结构化特征，适合通过图、索引、排序、推荐和文本处理算法统一建模。因此，本项目以智能旅游系统为课程设计对象，将地点、路线、设施、周边、美食、日记、外部热度参考和自然语言助手整合到同一工程中。</w:t>
      </w:r>
    </w:p>
    <w:p w14:paraId="2DFA6BE1">
      <w:pPr>
        <w:pStyle w:val="4"/>
      </w:pPr>
      <w:r>
        <w:rPr>
          <w:rFonts w:ascii="Times New Roman" w:hAnsi="Times New Roman" w:eastAsia="黑体"/>
        </w:rPr>
        <w:t>1.2 系统目标</w:t>
      </w:r>
    </w:p>
    <w:p w14:paraId="7B0965A2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构建能够在本地环境启动、访问和演示的完整旅游系统工程。</w:t>
      </w:r>
    </w:p>
    <w:p w14:paraId="328D0252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形成认证、地点、建筑设施、LBS、路线、推荐、美食、日记和周边等确定性业务闭环。</w:t>
      </w:r>
    </w:p>
    <w:p w14:paraId="669ED10A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接入AI旅游助手、AI写游记、出游搭子和小红书热门参考等增强功能。</w:t>
      </w:r>
    </w:p>
    <w:p w14:paraId="75C650E2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将图搜索、推荐排序、文本处理、分页、缓存和工具调用等数据结构与算法用于具体业务。</w:t>
      </w:r>
    </w:p>
    <w:p w14:paraId="5419EFA7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形成源代码、运行环境、专项报告、用户手册和课程设计主报告等完整提交材料。</w:t>
      </w:r>
    </w:p>
    <w:p w14:paraId="020BB5C2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1.3 系统创新性与实际价值</w:t>
      </w:r>
    </w:p>
    <w:p w14:paraId="16489006">
      <w:pPr>
        <w:rPr>
          <w:lang w:eastAsia="zh-CN"/>
        </w:rPr>
      </w:pPr>
      <w:r>
        <w:rPr>
          <w:lang w:eastAsia="zh-CN"/>
        </w:rPr>
        <w:t>项目的创新点不是单独叠加一个聊天窗口，而是把确定性业务与智能编排结合：Java后端提供地点、路线、周边、日记等权威数据，Python Agent通过ToolRegistry将自然语言转化为业务工具调用，并通过SSE增量返回结果。AI写游记降低内容创作成本，出游搭子提供个性化语气，小红书数据为目的地选择提供外部热度参考。图、Dijkstra、A*、TSP、Top-K、Treap、AC自动机等算法均与业务模块关联，体现了数据结构课程设计从抽象算法到系统应用的价值。</w:t>
      </w:r>
    </w:p>
    <w:p w14:paraId="78C9E0AA">
      <w:pPr>
        <w:rPr>
          <w:lang w:eastAsia="zh-CN"/>
        </w:rPr>
      </w:pPr>
      <w:r>
        <w:rPr>
          <w:lang w:eastAsia="zh-CN"/>
        </w:rPr>
        <w:t>系统能够帮助用户快速查找目的地、了解建筑设施、规划校园或景区路线、查询周边和美食、记录旅行经历，并以自然语言降低操作门槛。其中，小红书依赖Cookie和外部平台，多模态依赖视觉模型及图片可访问性，AI生成内容需要用户确认，这些能力按增强功能进行评价。</w:t>
      </w:r>
    </w:p>
    <w:p w14:paraId="73BCCA39">
      <w:pPr>
        <w:pStyle w:val="4"/>
        <w:rPr>
          <w:lang w:eastAsia="zh-CN"/>
        </w:rPr>
      </w:pPr>
      <w:r>
        <w:rPr>
          <w:lang w:eastAsia="zh-CN"/>
        </w:rPr>
        <w:t>1.4 用户需求满足情况与课程设计价值</w:t>
      </w:r>
    </w:p>
    <w:p w14:paraId="2CA6DF46">
      <w:pPr>
        <w:rPr>
          <w:lang w:eastAsia="zh-CN"/>
        </w:rPr>
      </w:pPr>
      <w:r>
        <w:rPr>
          <w:lang w:eastAsia="zh-CN"/>
        </w:rPr>
        <w:t>从用户需求角度看，地点搜索和详情解决目的地信息分散问题；建筑设施、附近设施和周边查询帮助用户到达校园或景区后寻找餐饮、住宿、交通及生活服务；单点和多点路线规划帮助用户安排游览顺序；推荐排序降低用户从大量地点和内容中筛选结果的成本；旅行日记满足记录与管理经历的需求；AI写游记降低内容创作成本；小红书热门提供外部热度参考；AI旅游助手和出游搭子使用户能够以自然语言完成查询、路线和日记任务。从数据结构课程设计角度看，本项目不是单纯的信息展示系统，而是把图结构、路径搜索、推荐排序、多模式匹配、文本编码、分页、缓存和工具调度用于真实业务，形成算法输入、数据结构、业务输出和用户界面之间的完整联系。</w:t>
      </w:r>
    </w:p>
    <w:p w14:paraId="18D04FEE">
      <w:pPr>
        <w:pStyle w:val="3"/>
      </w:pPr>
      <w:r>
        <w:rPr>
          <w:rFonts w:ascii="Times New Roman" w:hAnsi="Times New Roman" w:eastAsia="黑体"/>
        </w:rPr>
        <w:t>2. 系统总体架构</w:t>
      </w:r>
    </w:p>
    <w:p w14:paraId="0A972C97">
      <w:pPr>
        <w:pStyle w:val="4"/>
      </w:pPr>
      <w:r>
        <w:rPr>
          <w:rFonts w:ascii="Times New Roman" w:hAnsi="Times New Roman" w:eastAsia="黑体"/>
        </w:rPr>
        <w:t>2.1 架构概述</w:t>
      </w:r>
    </w:p>
    <w:p w14:paraId="64964923">
      <w:pPr>
        <w:rPr>
          <w:lang w:eastAsia="zh-CN"/>
        </w:rPr>
      </w:pPr>
      <w:r>
        <w:t>系统采用React+Vite前端、Spring Boot Java主业务后端和Python FastAPI Agent组成三服务架构。MySQL保存业务主数据，Redis用于小红书缓存和发布限流，SQLite保存Agent会话、消息、搭子、任务与偏好，uploads目录保存图片和GIF等媒体。</w:t>
      </w:r>
      <w:r>
        <w:rPr>
          <w:lang w:eastAsia="zh-CN"/>
        </w:rPr>
        <w:t>外部依赖包括文本/视觉模型、小红书接口和可选地图Provider。</w:t>
      </w:r>
    </w:p>
    <w:p w14:paraId="7480AAF7">
      <w:pPr>
        <w:pStyle w:val="4"/>
      </w:pPr>
      <w:r>
        <w:rPr>
          <w:rFonts w:ascii="Times New Roman" w:hAnsi="Times New Roman" w:eastAsia="黑体"/>
        </w:rPr>
        <w:t>2.2 架构图</w:t>
      </w:r>
    </w:p>
    <w:p w14:paraId="072BAB1D">
      <w:pPr>
        <w:spacing w:after="0"/>
        <w:ind w:firstLine="0"/>
        <w:jc w:val="center"/>
      </w:pPr>
      <w:r>
        <w:rPr>
          <w:rFonts w:eastAsia="Consolas"/>
          <w:sz w:val="19"/>
        </w:rPr>
        <w:t>用户浏览器</w:t>
      </w:r>
    </w:p>
    <w:p w14:paraId="315021DF">
      <w:pPr>
        <w:spacing w:after="0"/>
        <w:ind w:firstLine="0"/>
        <w:jc w:val="center"/>
      </w:pPr>
      <w:r>
        <w:rPr>
          <w:rFonts w:eastAsia="Consolas"/>
          <w:sz w:val="19"/>
        </w:rPr>
        <w:t xml:space="preserve">    ↓</w:t>
      </w:r>
    </w:p>
    <w:p w14:paraId="6A30338A">
      <w:pPr>
        <w:spacing w:after="0"/>
        <w:ind w:firstLine="0"/>
        <w:jc w:val="center"/>
      </w:pPr>
      <w:r>
        <w:rPr>
          <w:rFonts w:eastAsia="Consolas"/>
          <w:sz w:val="19"/>
        </w:rPr>
        <w:t>React + Vite 前端（5173）</w:t>
      </w:r>
    </w:p>
    <w:p w14:paraId="56361291">
      <w:pPr>
        <w:spacing w:after="0"/>
        <w:ind w:firstLine="0"/>
        <w:jc w:val="center"/>
      </w:pPr>
      <w:r>
        <w:rPr>
          <w:rFonts w:eastAsia="Consolas"/>
          <w:sz w:val="19"/>
        </w:rPr>
        <w:t xml:space="preserve">    ↓ REST / SSE</w:t>
      </w:r>
    </w:p>
    <w:p w14:paraId="737331EB">
      <w:pPr>
        <w:spacing w:after="0"/>
        <w:ind w:firstLine="0"/>
        <w:jc w:val="center"/>
      </w:pPr>
      <w:r>
        <w:rPr>
          <w:rFonts w:eastAsia="Consolas"/>
          <w:sz w:val="19"/>
        </w:rPr>
        <w:t>Spring Boot Java 后端（8080） ↔ MySQL（3306）</w:t>
      </w:r>
    </w:p>
    <w:p w14:paraId="254EFE22">
      <w:pPr>
        <w:spacing w:after="0"/>
        <w:ind w:firstLine="0"/>
        <w:jc w:val="center"/>
      </w:pPr>
      <w:r>
        <w:rPr>
          <w:rFonts w:eastAsia="Consolas"/>
          <w:sz w:val="19"/>
        </w:rPr>
        <w:t xml:space="preserve">    ↕                              ↔ Redis（6379）</w:t>
      </w:r>
    </w:p>
    <w:p w14:paraId="62781845">
      <w:pPr>
        <w:spacing w:after="0"/>
        <w:ind w:firstLine="0"/>
        <w:jc w:val="center"/>
      </w:pPr>
      <w:r>
        <w:rPr>
          <w:rFonts w:eastAsia="Consolas"/>
          <w:sz w:val="19"/>
        </w:rPr>
        <w:t>Python FastAPI Agent（9000）      ↔ uploads</w:t>
      </w:r>
    </w:p>
    <w:p w14:paraId="3447F891">
      <w:pPr>
        <w:spacing w:after="0"/>
        <w:ind w:firstLine="0"/>
        <w:jc w:val="center"/>
        <w:rPr>
          <w:lang w:eastAsia="zh-CN"/>
        </w:rPr>
      </w:pPr>
      <w:r>
        <w:rPr>
          <w:rFonts w:eastAsia="Consolas"/>
          <w:sz w:val="19"/>
        </w:rPr>
        <w:t xml:space="preserve">    </w:t>
      </w:r>
      <w:r>
        <w:rPr>
          <w:rFonts w:eastAsia="Consolas"/>
          <w:sz w:val="19"/>
          <w:lang w:eastAsia="zh-CN"/>
        </w:rPr>
        <w:t>↔ SQLite</w:t>
      </w:r>
    </w:p>
    <w:p w14:paraId="4817A2EC">
      <w:pPr>
        <w:spacing w:after="0"/>
        <w:ind w:firstLine="0"/>
        <w:jc w:val="center"/>
        <w:rPr>
          <w:lang w:eastAsia="zh-CN"/>
        </w:rPr>
      </w:pPr>
      <w:r>
        <w:rPr>
          <w:rFonts w:eastAsia="Consolas"/>
          <w:sz w:val="19"/>
          <w:lang w:eastAsia="zh-CN"/>
        </w:rPr>
        <w:t xml:space="preserve">    ↔ LLM / 视觉模型 / 小红书 / 可选地图服务</w:t>
      </w:r>
    </w:p>
    <w:p w14:paraId="4DD2262E">
      <w:pPr>
        <w:pStyle w:val="4"/>
      </w:pPr>
      <w:r>
        <w:t>2.3 前端、后端、Agent与存储分工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4082"/>
        <w:gridCol w:w="3572"/>
      </w:tblGrid>
      <w:tr w14:paraId="108E2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41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F8283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层次</w:t>
            </w:r>
          </w:p>
        </w:tc>
        <w:tc>
          <w:tcPr>
            <w:tcW w:w="40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EA039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主要职责</w:t>
            </w:r>
          </w:p>
        </w:tc>
        <w:tc>
          <w:tcPr>
            <w:tcW w:w="357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5933B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设计理由</w:t>
            </w:r>
          </w:p>
        </w:tc>
      </w:tr>
      <w:tr w14:paraId="39828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884ED3D">
            <w:pPr>
              <w:jc w:val="center"/>
            </w:pPr>
            <w:r>
              <w:rPr>
                <w:sz w:val="17"/>
              </w:rPr>
              <w:t>React前端</w:t>
            </w:r>
          </w:p>
        </w:tc>
        <w:tc>
          <w:tcPr>
            <w:tcW w:w="3061" w:type="dxa"/>
          </w:tcPr>
          <w:p w14:paraId="5E8E03F7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页面、路由、搜索、表单、地图、日记、AI交互</w:t>
            </w:r>
          </w:p>
        </w:tc>
        <w:tc>
          <w:tcPr>
            <w:tcW w:w="3061" w:type="dxa"/>
          </w:tcPr>
          <w:p w14:paraId="093B0D86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组件化适合复杂交互和流式状态</w:t>
            </w:r>
          </w:p>
        </w:tc>
      </w:tr>
      <w:tr w14:paraId="2ECCA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1" w:type="dxa"/>
          </w:tcPr>
          <w:p w14:paraId="60341B19">
            <w:pPr>
              <w:jc w:val="center"/>
            </w:pPr>
            <w:r>
              <w:rPr>
                <w:sz w:val="17"/>
              </w:rPr>
              <w:t>Java后端</w:t>
            </w:r>
          </w:p>
        </w:tc>
        <w:tc>
          <w:tcPr>
            <w:tcW w:w="3061" w:type="dxa"/>
          </w:tcPr>
          <w:p w14:paraId="4A0065F9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认证、业务接口、算法、数据持久化、文件、统一响应</w:t>
            </w:r>
          </w:p>
        </w:tc>
        <w:tc>
          <w:tcPr>
            <w:tcW w:w="3061" w:type="dxa"/>
          </w:tcPr>
          <w:p w14:paraId="0C54DDC6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适合确定性业务、事务和类型安全</w:t>
            </w:r>
          </w:p>
        </w:tc>
      </w:tr>
      <w:tr w14:paraId="47D04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B237DEF">
            <w:pPr>
              <w:jc w:val="center"/>
            </w:pPr>
            <w:r>
              <w:rPr>
                <w:sz w:val="17"/>
              </w:rPr>
              <w:t>Python Agent</w:t>
            </w:r>
          </w:p>
        </w:tc>
        <w:tc>
          <w:tcPr>
            <w:tcW w:w="3061" w:type="dxa"/>
          </w:tcPr>
          <w:p w14:paraId="1BA33AC7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意图识别、工具调用、路线辅助、游记生成、SSE</w:t>
            </w:r>
          </w:p>
        </w:tc>
        <w:tc>
          <w:tcPr>
            <w:tcW w:w="3061" w:type="dxa"/>
          </w:tcPr>
          <w:p w14:paraId="6012AEFF">
            <w:pPr>
              <w:jc w:val="left"/>
            </w:pPr>
            <w:r>
              <w:rPr>
                <w:sz w:val="17"/>
              </w:rPr>
              <w:t>便于异步模型调用和Agent编排</w:t>
            </w:r>
          </w:p>
        </w:tc>
      </w:tr>
      <w:tr w14:paraId="4EC22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CB961A8">
            <w:pPr>
              <w:jc w:val="center"/>
            </w:pPr>
            <w:r>
              <w:rPr>
                <w:sz w:val="17"/>
              </w:rPr>
              <w:t>MySQL</w:t>
            </w:r>
          </w:p>
        </w:tc>
        <w:tc>
          <w:tcPr>
            <w:tcW w:w="3061" w:type="dxa"/>
          </w:tcPr>
          <w:p w14:paraId="0EE4394F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用户、地点、路线、内容、周边和XHS业务数据</w:t>
            </w:r>
          </w:p>
        </w:tc>
        <w:tc>
          <w:tcPr>
            <w:tcW w:w="3061" w:type="dxa"/>
          </w:tcPr>
          <w:p w14:paraId="647745EB">
            <w:pPr>
              <w:jc w:val="center"/>
            </w:pPr>
            <w:r>
              <w:rPr>
                <w:sz w:val="17"/>
              </w:rPr>
              <w:t>适合结构化关系数据</w:t>
            </w:r>
          </w:p>
        </w:tc>
      </w:tr>
      <w:tr w14:paraId="43B0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96D9A5F">
            <w:pPr>
              <w:jc w:val="center"/>
            </w:pPr>
            <w:r>
              <w:rPr>
                <w:sz w:val="17"/>
              </w:rPr>
              <w:t>Redis</w:t>
            </w:r>
          </w:p>
        </w:tc>
        <w:tc>
          <w:tcPr>
            <w:tcW w:w="3061" w:type="dxa"/>
          </w:tcPr>
          <w:p w14:paraId="4CC7D1BA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XHS缓存、过期和限流</w:t>
            </w:r>
          </w:p>
        </w:tc>
        <w:tc>
          <w:tcPr>
            <w:tcW w:w="3061" w:type="dxa"/>
          </w:tcPr>
          <w:p w14:paraId="28C5B4A6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低延迟键值访问，非全部核心模块必需</w:t>
            </w:r>
          </w:p>
        </w:tc>
      </w:tr>
      <w:tr w14:paraId="42CF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279518A">
            <w:pPr>
              <w:jc w:val="center"/>
            </w:pPr>
            <w:r>
              <w:rPr>
                <w:sz w:val="17"/>
              </w:rPr>
              <w:t>SQLite</w:t>
            </w:r>
          </w:p>
        </w:tc>
        <w:tc>
          <w:tcPr>
            <w:tcW w:w="3061" w:type="dxa"/>
          </w:tcPr>
          <w:p w14:paraId="133A0A2E">
            <w:pPr>
              <w:jc w:val="left"/>
              <w:rPr>
                <w:lang w:eastAsia="zh-CN"/>
              </w:rPr>
            </w:pPr>
            <w:r>
              <w:rPr>
                <w:sz w:val="17"/>
                <w:lang w:eastAsia="zh-CN"/>
              </w:rPr>
              <w:t>会话、消息、搭子、任务和偏好</w:t>
            </w:r>
          </w:p>
        </w:tc>
        <w:tc>
          <w:tcPr>
            <w:tcW w:w="3061" w:type="dxa"/>
          </w:tcPr>
          <w:p w14:paraId="34A54188">
            <w:pPr>
              <w:jc w:val="left"/>
            </w:pPr>
            <w:r>
              <w:rPr>
                <w:sz w:val="17"/>
              </w:rPr>
              <w:t>适合单机Agent轻量持久化</w:t>
            </w:r>
          </w:p>
        </w:tc>
      </w:tr>
    </w:tbl>
    <w:p w14:paraId="384935D9">
      <w:pPr>
        <w:spacing w:after="0"/>
      </w:pPr>
    </w:p>
    <w:p w14:paraId="6BA39268">
      <w:pPr>
        <w:rPr>
          <w:lang w:eastAsia="zh-CN"/>
        </w:rPr>
      </w:pPr>
      <w:r>
        <w:rPr>
          <w:lang w:eastAsia="zh-CN"/>
        </w:rPr>
        <w:t>三服务方案把确定性业务与概率性AI能力分离：即使模型或外部平台不可用，基础地点、日记和部分路线功能仍可独立运行；代价是部署、配置和跨服务接口契约的复杂度增加。</w:t>
      </w:r>
    </w:p>
    <w:p w14:paraId="7D34920B">
      <w:pPr>
        <w:pStyle w:val="4"/>
        <w:rPr>
          <w:lang w:eastAsia="zh-CN"/>
        </w:rPr>
      </w:pPr>
      <w:r>
        <w:rPr>
          <w:lang w:eastAsia="zh-CN"/>
        </w:rPr>
        <w:t>2.4 架构设计理由</w:t>
      </w:r>
    </w:p>
    <w:p w14:paraId="64D3B059">
      <w:pPr>
        <w:rPr>
          <w:lang w:eastAsia="zh-CN"/>
        </w:rPr>
      </w:pPr>
      <w:r>
        <w:rPr>
          <w:lang w:eastAsia="zh-CN"/>
        </w:rPr>
        <w:t>React适合组件复用、复杂页面状态和SSE增量更新；Spring Boot适合鉴权、事务、数据库访问和确定性业务；FastAPI便于异步模型调用和Agent工具编排；MySQL、Redis与SQLite分别承担业务持久化、增强缓存和Agent本地状态。该架构将事实性业务与生成式能力分离，便于在模型或外部平台不可用时进行降级，也使各层可以独立测试和维护。</w:t>
      </w:r>
    </w:p>
    <w:p w14:paraId="28212604">
      <w:pPr>
        <w:pStyle w:val="4"/>
        <w:rPr>
          <w:lang w:eastAsia="zh-CN"/>
        </w:rPr>
      </w:pPr>
      <w:r>
        <w:rPr>
          <w:lang w:eastAsia="zh-CN"/>
        </w:rPr>
        <w:t>2.5 架构边界</w:t>
      </w:r>
    </w:p>
    <w:p w14:paraId="1ABC3F92">
      <w:pPr>
        <w:rPr>
          <w:lang w:eastAsia="zh-CN"/>
        </w:rPr>
      </w:pPr>
      <w:r>
        <w:rPr>
          <w:lang w:eastAsia="zh-CN"/>
        </w:rPr>
        <w:t>三服务架构增加了部署和联调复杂度。路线结果依赖坐标、路网连通和可选Provider；小红书依赖Cookie、账号、缓存和外部平台；视觉理解依赖视觉模型Key、网络及图片可访问性；Agent工具效果依赖Python与Java参数和返回结构一致；Redis不是全部核心查询的必要条件，SQLite也不是业务主数据库。</w:t>
      </w:r>
    </w:p>
    <w:p w14:paraId="42DF8EE5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3. 系统开发模式</w:t>
      </w:r>
    </w:p>
    <w:p w14:paraId="1579AC47">
      <w:pPr>
        <w:pStyle w:val="4"/>
        <w:rPr>
          <w:lang w:eastAsia="zh-CN"/>
        </w:rPr>
      </w:pPr>
      <w:r>
        <w:rPr>
          <w:lang w:eastAsia="zh-CN"/>
        </w:rPr>
        <w:t>3.1 前后端分离开发</w:t>
      </w:r>
    </w:p>
    <w:p w14:paraId="77D2E566">
      <w:pPr>
        <w:rPr>
          <w:lang w:eastAsia="zh-CN"/>
        </w:rPr>
      </w:pPr>
      <w:r>
        <w:t>前端按pages、components、services/api和hooks组织，通过REST与SSE访问服务；Java按Controller、Service、Mapper、Entity、DTO/VO分层。</w:t>
      </w:r>
      <w:r>
        <w:rPr>
          <w:lang w:eastAsia="zh-CN"/>
        </w:rPr>
        <w:t>前后端并行开发并通过统一Result&lt;T&gt;、字段归一化和Swagger进行联调，使页面展示与业务规则保持解耦。</w:t>
      </w:r>
    </w:p>
    <w:p w14:paraId="70B77070">
      <w:pPr>
        <w:pStyle w:val="4"/>
        <w:rPr>
          <w:lang w:eastAsia="zh-CN"/>
        </w:rPr>
      </w:pPr>
      <w:r>
        <w:rPr>
          <w:lang w:eastAsia="zh-CN"/>
        </w:rPr>
        <w:t>3.2 Java主业务服务与Python Agent智能编排</w:t>
      </w:r>
    </w:p>
    <w:p w14:paraId="48617897">
      <w:pPr>
        <w:rPr>
          <w:lang w:eastAsia="zh-CN"/>
        </w:rPr>
      </w:pPr>
      <w:r>
        <w:rPr>
          <w:lang w:eastAsia="zh-CN"/>
        </w:rPr>
        <w:t>Java服务承担认证、业务数据、数据库事务、路线与文本算法、文件上传及统一异常处理；Python Agent承担意图识别、槽位提取、工具选择、模型调用和流式响应。Java是事实性数据权威层，Agent负责理解与编排，避免由大模型直接决定数据库事实。</w:t>
      </w:r>
    </w:p>
    <w:p w14:paraId="5E5C1517">
      <w:pPr>
        <w:pStyle w:val="4"/>
        <w:rPr>
          <w:lang w:eastAsia="zh-CN"/>
        </w:rPr>
      </w:pPr>
      <w:r>
        <w:rPr>
          <w:lang w:eastAsia="zh-CN"/>
        </w:rPr>
        <w:t>3.3 数据库驱动、接口先行与联调</w:t>
      </w:r>
    </w:p>
    <w:p w14:paraId="0DA20433">
      <w:pPr>
        <w:rPr>
          <w:lang w:eastAsia="zh-CN"/>
        </w:rPr>
      </w:pPr>
      <w:r>
        <w:rPr>
          <w:lang w:eastAsia="zh-CN"/>
        </w:rPr>
        <w:t>地点、道路、建筑、设施、日记和周边等功能先建立表结构、实体和接口，再由前端页面及Agent工具消费。接口字段通过DTO/VO、Swagger和实际请求校验；对页面空状态、图片回退和外部服务失败设置降级，但降级展示不作为真实数据完整性的证据。</w:t>
      </w:r>
    </w:p>
    <w:p w14:paraId="1B87E123">
      <w:pPr>
        <w:pStyle w:val="4"/>
        <w:rPr>
          <w:lang w:eastAsia="zh-CN"/>
        </w:rPr>
      </w:pPr>
      <w:r>
        <w:rPr>
          <w:lang w:eastAsia="zh-CN"/>
        </w:rPr>
        <w:t>3.4 周报式迭代与问题修复</w:t>
      </w:r>
    </w:p>
    <w:p w14:paraId="46D4AF91">
      <w:pPr>
        <w:rPr>
          <w:lang w:eastAsia="zh-CN"/>
        </w:rPr>
      </w:pPr>
      <w:r>
        <w:rPr>
          <w:lang w:eastAsia="zh-CN"/>
        </w:rPr>
        <w:t>项目按Week 5—15逐步完成数据库底座、前后端接口、路线与推荐算法、Agent、AI写游记、周边和小红书增强功能。开发中通过Bug分析、Fix Plan和Root Cause记录路线合同、周边乱码、图片重复、日记字段和测试Schema等问题，使修复过程具有可追溯性。</w:t>
      </w:r>
    </w:p>
    <w:p w14:paraId="68601BD3">
      <w:pPr>
        <w:pStyle w:val="4"/>
        <w:rPr>
          <w:lang w:eastAsia="zh-CN"/>
        </w:rPr>
      </w:pPr>
      <w:r>
        <w:rPr>
          <w:lang w:eastAsia="zh-CN"/>
        </w:rPr>
        <w:t>3.5 AI/智能体辅助开发模式</w:t>
      </w:r>
    </w:p>
    <w:p w14:paraId="4A1858CD">
      <w:pPr>
        <w:rPr>
          <w:lang w:eastAsia="zh-CN"/>
        </w:rPr>
      </w:pPr>
      <w:r>
        <w:rPr>
          <w:lang w:eastAsia="zh-CN"/>
        </w:rPr>
        <w:t>AI辅助阅读课程要求、源码、SQL和历史材料，参与需求提取、模块拆分、架构比较、代码与测试草稿、算法复杂度分析和Bug定位。所有AI产出均由成员进行源码核对、编译、运行、接口联调和测试验证，不能以模型生成内容替代事实证据。</w:t>
      </w:r>
    </w:p>
    <w:p w14:paraId="23138093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4. 功能设计与实现</w:t>
      </w:r>
    </w:p>
    <w:p w14:paraId="3E38418C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4.1 功能总览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4082"/>
        <w:gridCol w:w="2381"/>
        <w:gridCol w:w="2296"/>
      </w:tblGrid>
      <w:tr w14:paraId="1422F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6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76FE7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模块</w:t>
            </w:r>
          </w:p>
        </w:tc>
        <w:tc>
          <w:tcPr>
            <w:tcW w:w="408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CB4CD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用户需求与主要实现</w:t>
            </w:r>
          </w:p>
        </w:tc>
        <w:tc>
          <w:tcPr>
            <w:tcW w:w="238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10C0B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数据/算法</w:t>
            </w:r>
          </w:p>
        </w:tc>
        <w:tc>
          <w:tcPr>
            <w:tcW w:w="1247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77C73B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状态</w:t>
            </w:r>
          </w:p>
        </w:tc>
      </w:tr>
      <w:tr w14:paraId="2F08F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C4365F8">
            <w:pPr>
              <w:jc w:val="center"/>
            </w:pPr>
            <w:r>
              <w:rPr>
                <w:sz w:val="16"/>
              </w:rPr>
              <w:t>认证</w:t>
            </w:r>
          </w:p>
        </w:tc>
        <w:tc>
          <w:tcPr>
            <w:tcW w:w="2296" w:type="dxa"/>
          </w:tcPr>
          <w:p w14:paraId="60AB8F04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注册、登录、身份保持和个人功能</w:t>
            </w:r>
          </w:p>
        </w:tc>
        <w:tc>
          <w:tcPr>
            <w:tcW w:w="2296" w:type="dxa"/>
          </w:tcPr>
          <w:p w14:paraId="309A87F0">
            <w:pPr>
              <w:jc w:val="left"/>
            </w:pPr>
            <w:r>
              <w:rPr>
                <w:sz w:val="16"/>
              </w:rPr>
              <w:t>sys_user、JWT、BCrypt</w:t>
            </w:r>
          </w:p>
        </w:tc>
        <w:tc>
          <w:tcPr>
            <w:tcW w:w="2296" w:type="dxa"/>
          </w:tcPr>
          <w:p w14:paraId="335DC2DA">
            <w:pPr>
              <w:jc w:val="center"/>
            </w:pPr>
            <w:r>
              <w:rPr>
                <w:sz w:val="16"/>
              </w:rPr>
              <w:t>核心闭环</w:t>
            </w:r>
          </w:p>
        </w:tc>
      </w:tr>
      <w:tr w14:paraId="4B2A0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5C57E1C">
            <w:pPr>
              <w:jc w:val="center"/>
            </w:pPr>
            <w:r>
              <w:rPr>
                <w:sz w:val="16"/>
              </w:rPr>
              <w:t>地点</w:t>
            </w:r>
          </w:p>
        </w:tc>
        <w:tc>
          <w:tcPr>
            <w:tcW w:w="2296" w:type="dxa"/>
          </w:tcPr>
          <w:p w14:paraId="0483BB9C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浏览、搜索、筛选、热门、高评分和详情</w:t>
            </w:r>
          </w:p>
        </w:tc>
        <w:tc>
          <w:tcPr>
            <w:tcW w:w="2296" w:type="dxa"/>
          </w:tcPr>
          <w:p w14:paraId="4CC1156E">
            <w:pPr>
              <w:jc w:val="left"/>
            </w:pPr>
            <w:r>
              <w:rPr>
                <w:sz w:val="16"/>
              </w:rPr>
              <w:t>spot_place、Page、JSON、Wrapper</w:t>
            </w:r>
          </w:p>
        </w:tc>
        <w:tc>
          <w:tcPr>
            <w:tcW w:w="2296" w:type="dxa"/>
          </w:tcPr>
          <w:p w14:paraId="265FFAEC">
            <w:pPr>
              <w:jc w:val="center"/>
            </w:pPr>
            <w:r>
              <w:rPr>
                <w:sz w:val="16"/>
              </w:rPr>
              <w:t>核心闭环</w:t>
            </w:r>
          </w:p>
        </w:tc>
      </w:tr>
      <w:tr w14:paraId="69AEF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5766CD2">
            <w:pPr>
              <w:jc w:val="center"/>
            </w:pPr>
            <w:r>
              <w:rPr>
                <w:sz w:val="16"/>
              </w:rPr>
              <w:t>建筑设施</w:t>
            </w:r>
          </w:p>
        </w:tc>
        <w:tc>
          <w:tcPr>
            <w:tcW w:w="2296" w:type="dxa"/>
          </w:tcPr>
          <w:p w14:paraId="4B3970C1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查看地点内部建筑和公共设施</w:t>
            </w:r>
          </w:p>
        </w:tc>
        <w:tc>
          <w:tcPr>
            <w:tcW w:w="2296" w:type="dxa"/>
          </w:tcPr>
          <w:p w14:paraId="75A78C5A">
            <w:pPr>
              <w:jc w:val="left"/>
            </w:pPr>
            <w:r>
              <w:rPr>
                <w:sz w:val="16"/>
              </w:rPr>
              <w:t>building、facility、分类查询</w:t>
            </w:r>
          </w:p>
        </w:tc>
        <w:tc>
          <w:tcPr>
            <w:tcW w:w="2296" w:type="dxa"/>
          </w:tcPr>
          <w:p w14:paraId="37C05CA5">
            <w:pPr>
              <w:jc w:val="center"/>
            </w:pPr>
            <w:r>
              <w:rPr>
                <w:sz w:val="16"/>
              </w:rPr>
              <w:t>核心闭环</w:t>
            </w:r>
          </w:p>
        </w:tc>
      </w:tr>
      <w:tr w14:paraId="1E0EC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8D9B5DC">
            <w:pPr>
              <w:jc w:val="center"/>
            </w:pPr>
            <w:r>
              <w:rPr>
                <w:sz w:val="16"/>
              </w:rPr>
              <w:t>LBS</w:t>
            </w:r>
          </w:p>
        </w:tc>
        <w:tc>
          <w:tcPr>
            <w:tcW w:w="2296" w:type="dxa"/>
          </w:tcPr>
          <w:p w14:paraId="5322BC1F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按坐标和半径查询附近服务</w:t>
            </w:r>
          </w:p>
        </w:tc>
        <w:tc>
          <w:tcPr>
            <w:tcW w:w="2296" w:type="dxa"/>
          </w:tcPr>
          <w:p w14:paraId="7697CD32">
            <w:pPr>
              <w:jc w:val="center"/>
            </w:pPr>
            <w:r>
              <w:rPr>
                <w:sz w:val="16"/>
              </w:rPr>
              <w:t>Haversine、排序</w:t>
            </w:r>
          </w:p>
        </w:tc>
        <w:tc>
          <w:tcPr>
            <w:tcW w:w="2296" w:type="dxa"/>
          </w:tcPr>
          <w:p w14:paraId="38A7F27F">
            <w:pPr>
              <w:jc w:val="center"/>
            </w:pPr>
            <w:r>
              <w:rPr>
                <w:sz w:val="16"/>
              </w:rPr>
              <w:t>数据依赖</w:t>
            </w:r>
          </w:p>
        </w:tc>
      </w:tr>
      <w:tr w14:paraId="69944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389D0887">
            <w:pPr>
              <w:jc w:val="center"/>
            </w:pPr>
            <w:r>
              <w:rPr>
                <w:sz w:val="16"/>
              </w:rPr>
              <w:t>路线</w:t>
            </w:r>
          </w:p>
        </w:tc>
        <w:tc>
          <w:tcPr>
            <w:tcW w:w="2296" w:type="dxa"/>
          </w:tcPr>
          <w:p w14:paraId="7B5CF709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单点、多点、室内外导航</w:t>
            </w:r>
          </w:p>
        </w:tc>
        <w:tc>
          <w:tcPr>
            <w:tcW w:w="2296" w:type="dxa"/>
          </w:tcPr>
          <w:p w14:paraId="387E05DD">
            <w:pPr>
              <w:jc w:val="left"/>
            </w:pPr>
            <w:r>
              <w:rPr>
                <w:sz w:val="16"/>
              </w:rPr>
              <w:t>图、Dijkstra、A*、TSP</w:t>
            </w:r>
          </w:p>
        </w:tc>
        <w:tc>
          <w:tcPr>
            <w:tcW w:w="2296" w:type="dxa"/>
          </w:tcPr>
          <w:p w14:paraId="55B3B0D9">
            <w:pPr>
              <w:jc w:val="center"/>
            </w:pPr>
            <w:r>
              <w:rPr>
                <w:sz w:val="16"/>
              </w:rPr>
              <w:t>路网依赖</w:t>
            </w:r>
          </w:p>
        </w:tc>
      </w:tr>
      <w:tr w14:paraId="55287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93C126C">
            <w:pPr>
              <w:jc w:val="center"/>
            </w:pPr>
            <w:r>
              <w:rPr>
                <w:sz w:val="16"/>
              </w:rPr>
              <w:t>推荐</w:t>
            </w:r>
          </w:p>
        </w:tc>
        <w:tc>
          <w:tcPr>
            <w:tcW w:w="2296" w:type="dxa"/>
          </w:tcPr>
          <w:p w14:paraId="109BA788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热门、高分和个性化候选</w:t>
            </w:r>
          </w:p>
        </w:tc>
        <w:tc>
          <w:tcPr>
            <w:tcW w:w="2296" w:type="dxa"/>
          </w:tcPr>
          <w:p w14:paraId="3E76CE45">
            <w:pPr>
              <w:jc w:val="left"/>
            </w:pPr>
            <w:r>
              <w:rPr>
                <w:sz w:val="16"/>
              </w:rPr>
              <w:t>Top-K、Treap、相似度、CF</w:t>
            </w:r>
          </w:p>
        </w:tc>
        <w:tc>
          <w:tcPr>
            <w:tcW w:w="2296" w:type="dxa"/>
          </w:tcPr>
          <w:p w14:paraId="6ED3F9F1">
            <w:pPr>
              <w:jc w:val="center"/>
            </w:pPr>
            <w:r>
              <w:rPr>
                <w:sz w:val="16"/>
              </w:rPr>
              <w:t>课程设计级</w:t>
            </w:r>
          </w:p>
        </w:tc>
      </w:tr>
      <w:tr w14:paraId="144A1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CE9B206">
            <w:pPr>
              <w:jc w:val="center"/>
            </w:pPr>
            <w:r>
              <w:rPr>
                <w:sz w:val="16"/>
              </w:rPr>
              <w:t>美食</w:t>
            </w:r>
          </w:p>
        </w:tc>
        <w:tc>
          <w:tcPr>
            <w:tcW w:w="2296" w:type="dxa"/>
          </w:tcPr>
          <w:p w14:paraId="7C5F4AEC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菜系、地点和热门查询</w:t>
            </w:r>
          </w:p>
        </w:tc>
        <w:tc>
          <w:tcPr>
            <w:tcW w:w="2296" w:type="dxa"/>
          </w:tcPr>
          <w:p w14:paraId="6ECA2928">
            <w:pPr>
              <w:jc w:val="left"/>
            </w:pPr>
            <w:r>
              <w:rPr>
                <w:sz w:val="16"/>
              </w:rPr>
              <w:t>spot_food、条件查询</w:t>
            </w:r>
          </w:p>
        </w:tc>
        <w:tc>
          <w:tcPr>
            <w:tcW w:w="2296" w:type="dxa"/>
          </w:tcPr>
          <w:p w14:paraId="5C99D33F">
            <w:pPr>
              <w:jc w:val="center"/>
            </w:pPr>
            <w:r>
              <w:rPr>
                <w:sz w:val="16"/>
              </w:rPr>
              <w:t>基本可用</w:t>
            </w:r>
          </w:p>
        </w:tc>
      </w:tr>
      <w:tr w14:paraId="51697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88E0768">
            <w:pPr>
              <w:jc w:val="center"/>
            </w:pPr>
            <w:r>
              <w:rPr>
                <w:sz w:val="16"/>
              </w:rPr>
              <w:t>日记</w:t>
            </w:r>
          </w:p>
        </w:tc>
        <w:tc>
          <w:tcPr>
            <w:tcW w:w="2296" w:type="dxa"/>
          </w:tcPr>
          <w:p w14:paraId="7BBF0B8D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列表、详情、创建、编辑、删除和媒体</w:t>
            </w:r>
          </w:p>
        </w:tc>
        <w:tc>
          <w:tcPr>
            <w:tcW w:w="2296" w:type="dxa"/>
          </w:tcPr>
          <w:p w14:paraId="6B2B1A47">
            <w:pPr>
              <w:jc w:val="left"/>
            </w:pPr>
            <w:r>
              <w:rPr>
                <w:sz w:val="16"/>
              </w:rPr>
              <w:t>Page、JSON、AC、Huffman</w:t>
            </w:r>
          </w:p>
        </w:tc>
        <w:tc>
          <w:tcPr>
            <w:tcW w:w="2296" w:type="dxa"/>
          </w:tcPr>
          <w:p w14:paraId="6F9C11F2">
            <w:pPr>
              <w:jc w:val="center"/>
            </w:pPr>
            <w:r>
              <w:rPr>
                <w:sz w:val="16"/>
              </w:rPr>
              <w:t>业务闭环</w:t>
            </w:r>
          </w:p>
        </w:tc>
      </w:tr>
      <w:tr w14:paraId="5E11F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5089EF0">
            <w:pPr>
              <w:jc w:val="center"/>
            </w:pPr>
            <w:r>
              <w:rPr>
                <w:sz w:val="16"/>
              </w:rPr>
              <w:t>AI写游记</w:t>
            </w:r>
          </w:p>
        </w:tc>
        <w:tc>
          <w:tcPr>
            <w:tcW w:w="2296" w:type="dxa"/>
          </w:tcPr>
          <w:p w14:paraId="46C64064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根据文本/图片生成草稿并发布</w:t>
            </w:r>
          </w:p>
        </w:tc>
        <w:tc>
          <w:tcPr>
            <w:tcW w:w="2296" w:type="dxa"/>
          </w:tcPr>
          <w:p w14:paraId="3EA1290D">
            <w:pPr>
              <w:jc w:val="left"/>
            </w:pPr>
            <w:r>
              <w:rPr>
                <w:sz w:val="16"/>
              </w:rPr>
              <w:t>DiaryAgent、LLM、SQLite tasks</w:t>
            </w:r>
          </w:p>
        </w:tc>
        <w:tc>
          <w:tcPr>
            <w:tcW w:w="2296" w:type="dxa"/>
          </w:tcPr>
          <w:p w14:paraId="47B0A0B4">
            <w:pPr>
              <w:jc w:val="center"/>
            </w:pPr>
            <w:r>
              <w:rPr>
                <w:sz w:val="16"/>
              </w:rPr>
              <w:t>配置依赖</w:t>
            </w:r>
          </w:p>
        </w:tc>
      </w:tr>
      <w:tr w14:paraId="7D35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1343589">
            <w:pPr>
              <w:jc w:val="center"/>
            </w:pPr>
            <w:r>
              <w:rPr>
                <w:sz w:val="16"/>
              </w:rPr>
              <w:t>周边</w:t>
            </w:r>
          </w:p>
        </w:tc>
        <w:tc>
          <w:tcPr>
            <w:tcW w:w="2296" w:type="dxa"/>
          </w:tcPr>
          <w:p w14:paraId="7AF6B5C9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餐饮、住宿、交通和生活服务</w:t>
            </w:r>
          </w:p>
        </w:tc>
        <w:tc>
          <w:tcPr>
            <w:tcW w:w="2296" w:type="dxa"/>
          </w:tcPr>
          <w:p w14:paraId="65A8EB4F">
            <w:pPr>
              <w:jc w:val="left"/>
            </w:pPr>
            <w:r>
              <w:rPr>
                <w:sz w:val="16"/>
              </w:rPr>
              <w:t>surrounding、Haversine</w:t>
            </w:r>
          </w:p>
        </w:tc>
        <w:tc>
          <w:tcPr>
            <w:tcW w:w="2296" w:type="dxa"/>
          </w:tcPr>
          <w:p w14:paraId="1C582951">
            <w:pPr>
              <w:jc w:val="center"/>
            </w:pPr>
            <w:r>
              <w:rPr>
                <w:sz w:val="16"/>
              </w:rPr>
              <w:t>数据质量分层</w:t>
            </w:r>
          </w:p>
        </w:tc>
      </w:tr>
      <w:tr w14:paraId="6EED3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305EC9E">
            <w:pPr>
              <w:jc w:val="center"/>
            </w:pPr>
            <w:r>
              <w:rPr>
                <w:sz w:val="16"/>
              </w:rPr>
              <w:t>XHS</w:t>
            </w:r>
          </w:p>
        </w:tc>
        <w:tc>
          <w:tcPr>
            <w:tcW w:w="2296" w:type="dxa"/>
          </w:tcPr>
          <w:p w14:paraId="65531F1F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热门打卡、账号与发布日志</w:t>
            </w:r>
          </w:p>
        </w:tc>
        <w:tc>
          <w:tcPr>
            <w:tcW w:w="2296" w:type="dxa"/>
          </w:tcPr>
          <w:p w14:paraId="40DDCB2B">
            <w:pPr>
              <w:jc w:val="center"/>
            </w:pPr>
            <w:r>
              <w:rPr>
                <w:sz w:val="16"/>
              </w:rPr>
              <w:t>XHS三表、Redis</w:t>
            </w:r>
          </w:p>
        </w:tc>
        <w:tc>
          <w:tcPr>
            <w:tcW w:w="2296" w:type="dxa"/>
          </w:tcPr>
          <w:p w14:paraId="17C80179">
            <w:pPr>
              <w:jc w:val="center"/>
            </w:pPr>
            <w:r>
              <w:rPr>
                <w:sz w:val="16"/>
              </w:rPr>
              <w:t>外部依赖</w:t>
            </w:r>
          </w:p>
        </w:tc>
      </w:tr>
      <w:tr w14:paraId="4FBC2B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CA63EA5">
            <w:pPr>
              <w:jc w:val="center"/>
            </w:pPr>
            <w:r>
              <w:rPr>
                <w:sz w:val="16"/>
              </w:rPr>
              <w:t>AI助手</w:t>
            </w:r>
          </w:p>
        </w:tc>
        <w:tc>
          <w:tcPr>
            <w:tcW w:w="2296" w:type="dxa"/>
          </w:tcPr>
          <w:p w14:paraId="30BE07A6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自然语言查询、路线和日记任务</w:t>
            </w:r>
          </w:p>
        </w:tc>
        <w:tc>
          <w:tcPr>
            <w:tcW w:w="2296" w:type="dxa"/>
          </w:tcPr>
          <w:p w14:paraId="05383EA1">
            <w:pPr>
              <w:jc w:val="left"/>
            </w:pPr>
            <w:r>
              <w:rPr>
                <w:sz w:val="16"/>
              </w:rPr>
              <w:t>ToolRegistry、SSE、SQLite</w:t>
            </w:r>
          </w:p>
        </w:tc>
        <w:tc>
          <w:tcPr>
            <w:tcW w:w="2296" w:type="dxa"/>
          </w:tcPr>
          <w:p w14:paraId="59C7595D">
            <w:pPr>
              <w:jc w:val="center"/>
            </w:pPr>
            <w:r>
              <w:rPr>
                <w:sz w:val="16"/>
              </w:rPr>
              <w:t>合同待加强</w:t>
            </w:r>
          </w:p>
        </w:tc>
      </w:tr>
      <w:tr w14:paraId="23CE0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0DB3BB0">
            <w:pPr>
              <w:jc w:val="center"/>
            </w:pPr>
            <w:r>
              <w:rPr>
                <w:sz w:val="16"/>
              </w:rPr>
              <w:t>出游搭子</w:t>
            </w:r>
          </w:p>
        </w:tc>
        <w:tc>
          <w:tcPr>
            <w:tcW w:w="2296" w:type="dxa"/>
          </w:tcPr>
          <w:p w14:paraId="758D73CD">
            <w:pPr>
              <w:jc w:val="center"/>
            </w:pPr>
            <w:r>
              <w:rPr>
                <w:sz w:val="16"/>
              </w:rPr>
              <w:t>个性化人格和偏好</w:t>
            </w:r>
          </w:p>
        </w:tc>
        <w:tc>
          <w:tcPr>
            <w:tcW w:w="2296" w:type="dxa"/>
          </w:tcPr>
          <w:p w14:paraId="4EA06766">
            <w:pPr>
              <w:jc w:val="left"/>
            </w:pPr>
            <w:r>
              <w:rPr>
                <w:sz w:val="16"/>
              </w:rPr>
              <w:t>user_buddy、Prompt</w:t>
            </w:r>
          </w:p>
        </w:tc>
        <w:tc>
          <w:tcPr>
            <w:tcW w:w="2296" w:type="dxa"/>
          </w:tcPr>
          <w:p w14:paraId="7AAB9708">
            <w:pPr>
              <w:jc w:val="center"/>
            </w:pPr>
            <w:r>
              <w:rPr>
                <w:sz w:val="16"/>
              </w:rPr>
              <w:t>增强功能</w:t>
            </w:r>
          </w:p>
        </w:tc>
      </w:tr>
      <w:tr w14:paraId="65BA8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32B27D56">
            <w:pPr>
              <w:jc w:val="center"/>
            </w:pPr>
            <w:r>
              <w:rPr>
                <w:sz w:val="16"/>
              </w:rPr>
              <w:t>媒体</w:t>
            </w:r>
          </w:p>
        </w:tc>
        <w:tc>
          <w:tcPr>
            <w:tcW w:w="2296" w:type="dxa"/>
          </w:tcPr>
          <w:p w14:paraId="047F21D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上传、展示和AI素材</w:t>
            </w:r>
          </w:p>
        </w:tc>
        <w:tc>
          <w:tcPr>
            <w:tcW w:w="2296" w:type="dxa"/>
          </w:tcPr>
          <w:p w14:paraId="1C40ECAD">
            <w:pPr>
              <w:jc w:val="left"/>
            </w:pPr>
            <w:r>
              <w:rPr>
                <w:sz w:val="16"/>
              </w:rPr>
              <w:t>uploads、JSON、GIF</w:t>
            </w:r>
          </w:p>
        </w:tc>
        <w:tc>
          <w:tcPr>
            <w:tcW w:w="2296" w:type="dxa"/>
          </w:tcPr>
          <w:p w14:paraId="01C46099">
            <w:pPr>
              <w:jc w:val="center"/>
            </w:pPr>
            <w:r>
              <w:rPr>
                <w:sz w:val="16"/>
              </w:rPr>
              <w:t>基础可用</w:t>
            </w:r>
          </w:p>
        </w:tc>
      </w:tr>
    </w:tbl>
    <w:p w14:paraId="3FC4E4D0">
      <w:pPr>
        <w:spacing w:after="0"/>
      </w:pPr>
    </w:p>
    <w:p w14:paraId="7F8AD3C7">
      <w:pPr>
        <w:pStyle w:val="4"/>
      </w:pPr>
      <w:r>
        <w:t>4.2 用户认证与权限管理</w:t>
      </w:r>
    </w:p>
    <w:p w14:paraId="0BEB7FCB">
      <w:pPr>
        <w:rPr>
          <w:lang w:eastAsia="zh-CN"/>
        </w:rPr>
      </w:pPr>
      <w:r>
        <w:t>用户需要保存日记、偏好和AI会话，因此系统通过注册、登录、BCrypt密码校验、JWT和Spring Security建立身份链路，前端保存Token并访问受保护功能。</w:t>
      </w:r>
      <w:r>
        <w:rPr>
          <w:lang w:eastAsia="zh-CN"/>
        </w:rPr>
        <w:t>该模块已形成核心闭环，但错误HTTP状态码和部分白名单边界仍需统一。</w:t>
      </w:r>
    </w:p>
    <w:p w14:paraId="64924405">
      <w:pPr>
        <w:pStyle w:val="4"/>
        <w:rPr>
          <w:lang w:eastAsia="zh-CN"/>
        </w:rPr>
      </w:pPr>
      <w:r>
        <w:rPr>
          <w:lang w:eastAsia="zh-CN"/>
        </w:rPr>
        <w:t>4.3 地点浏览、搜索与详情</w:t>
      </w:r>
    </w:p>
    <w:p w14:paraId="5A485346">
      <w:pPr>
        <w:rPr>
          <w:lang w:eastAsia="zh-CN"/>
        </w:rPr>
      </w:pPr>
      <w:r>
        <w:rPr>
          <w:lang w:eastAsia="zh-CN"/>
        </w:rPr>
        <w:t>用户可通过关键词、类型、热门或评分快速筛选目的地，并在详情页查看图片、描述、标签、建筑、设施和可选XHS信息。后端使用spot_place、Page&lt;T&gt;、JSON字段和MyBatis-Plus条件查询；数据覆盖和图片质量会影响结果。</w:t>
      </w:r>
    </w:p>
    <w:p w14:paraId="23AF8E01">
      <w:pPr>
        <w:pStyle w:val="4"/>
        <w:rPr>
          <w:lang w:eastAsia="zh-CN"/>
        </w:rPr>
      </w:pPr>
      <w:r>
        <w:rPr>
          <w:lang w:eastAsia="zh-CN"/>
        </w:rPr>
        <w:t>4.4 建筑与设施查询</w:t>
      </w:r>
    </w:p>
    <w:p w14:paraId="20E79395">
      <w:pPr>
        <w:rPr>
          <w:lang w:eastAsia="zh-CN"/>
        </w:rPr>
      </w:pPr>
      <w:r>
        <w:rPr>
          <w:lang w:eastAsia="zh-CN"/>
        </w:rPr>
        <w:t>用户到达校园或景区后需要了解内部建筑、餐厅、卫生间和服务点。系统按place_id和设施类型查询spot_building与spot_facility，并与地点详情、LBS和导航联动；部分地点数据为空时显示明确空状态。</w:t>
      </w:r>
    </w:p>
    <w:p w14:paraId="6F157F16">
      <w:pPr>
        <w:pStyle w:val="4"/>
        <w:rPr>
          <w:lang w:eastAsia="zh-CN"/>
        </w:rPr>
      </w:pPr>
      <w:r>
        <w:rPr>
          <w:lang w:eastAsia="zh-CN"/>
        </w:rPr>
        <w:t>4.5 附近设施与LBS查询</w:t>
      </w:r>
    </w:p>
    <w:p w14:paraId="26B96588">
      <w:pPr>
        <w:rPr>
          <w:lang w:eastAsia="zh-CN"/>
        </w:rPr>
      </w:pPr>
      <w:r>
        <w:rPr>
          <w:lang w:eastAsia="zh-CN"/>
        </w:rPr>
        <w:t>用户输入当前位置或选择地点后，系统按半径和类别筛选附近设施，使用Haversine计算球面直线距离并排序。该功能满足就近寻找服务的需求，单次距离计算为O(1)，候选扫描约O(n)，但直线距离不等于真实道路距离。</w:t>
      </w:r>
    </w:p>
    <w:p w14:paraId="3178D3AC">
      <w:pPr>
        <w:pStyle w:val="4"/>
        <w:rPr>
          <w:lang w:eastAsia="zh-CN"/>
        </w:rPr>
      </w:pPr>
      <w:r>
        <w:rPr>
          <w:lang w:eastAsia="zh-CN"/>
        </w:rPr>
        <w:t>4.6 路线规划与导航</w:t>
      </w:r>
    </w:p>
    <w:p w14:paraId="035D28FB">
      <w:pPr>
        <w:rPr>
          <w:lang w:eastAsia="zh-CN"/>
        </w:rPr>
      </w:pPr>
      <w:r>
        <w:rPr>
          <w:lang w:eastAsia="zh-CN"/>
        </w:rPr>
        <w:t>用户可选择起点、终点和多个目标，系统基于spot_road_edge、地点及建筑设施坐标构建图，采用Dijkstra、A*和TSP/启发式策略返回路径、距离、时间和访问顺序。该功能满足校园或景区游览安排需求，但依赖坐标、路网覆盖和道路连通性。</w:t>
      </w:r>
    </w:p>
    <w:p w14:paraId="27F9E134">
      <w:pPr>
        <w:pStyle w:val="4"/>
        <w:rPr>
          <w:lang w:eastAsia="zh-CN"/>
        </w:rPr>
      </w:pPr>
      <w:r>
        <w:rPr>
          <w:lang w:eastAsia="zh-CN"/>
        </w:rPr>
        <w:t>4.7 推荐与排序</w:t>
      </w:r>
    </w:p>
    <w:p w14:paraId="38414E53">
      <w:pPr>
        <w:rPr>
          <w:lang w:eastAsia="zh-CN"/>
        </w:rPr>
      </w:pPr>
      <w:r>
        <w:rPr>
          <w:lang w:eastAsia="zh-CN"/>
        </w:rPr>
        <w:t>面对较多地点和内容，系统通过热门评分、Top-K、Treap、TF-IDF、Jaccard、余弦相似度及协同过滤思路生成候选和排行。推荐具有可解释的课程设计价值，但效果受标签、文本和用户行为数量影响。</w:t>
      </w:r>
    </w:p>
    <w:p w14:paraId="3C66961A">
      <w:pPr>
        <w:pStyle w:val="4"/>
        <w:rPr>
          <w:lang w:eastAsia="zh-CN"/>
        </w:rPr>
      </w:pPr>
      <w:r>
        <w:rPr>
          <w:lang w:eastAsia="zh-CN"/>
        </w:rPr>
        <w:t>4.8 美食查询</w:t>
      </w:r>
    </w:p>
    <w:p w14:paraId="46993604">
      <w:pPr>
        <w:rPr>
          <w:lang w:eastAsia="zh-CN"/>
        </w:rPr>
      </w:pPr>
      <w:r>
        <w:rPr>
          <w:lang w:eastAsia="zh-CN"/>
        </w:rPr>
        <w:t>用户可按地点、菜系和热度查询餐饮信息，后端以spot_food、条件构造器、排序和Top-K返回结果，并可与地点、周边和AI助手联动。当前美食数据规模有限，未匹配时返回空结果。</w:t>
      </w:r>
    </w:p>
    <w:p w14:paraId="7EBA17BC">
      <w:pPr>
        <w:pStyle w:val="4"/>
        <w:rPr>
          <w:lang w:eastAsia="zh-CN"/>
        </w:rPr>
      </w:pPr>
      <w:r>
        <w:rPr>
          <w:lang w:eastAsia="zh-CN"/>
        </w:rPr>
        <w:t>4.9 旅行日记管理</w:t>
      </w:r>
    </w:p>
    <w:p w14:paraId="442D70CC">
      <w:pPr>
        <w:rPr>
          <w:lang w:eastAsia="zh-CN"/>
        </w:rPr>
      </w:pPr>
      <w:r>
        <w:rPr>
          <w:lang w:eastAsia="zh-CN"/>
        </w:rPr>
        <w:t>用户可浏览、创建、编辑、删除旅行日记，并维护图片、标签、点赞和评分。travel_diary使用Page&lt;T&gt;和JSON组织列表与媒体，AC自动机检测敏感词，Huffman体现文本编码。业务链已形成，但H2测试Schema漂移导致部分自动化测试失败。</w:t>
      </w:r>
    </w:p>
    <w:p w14:paraId="1E4D125C">
      <w:pPr>
        <w:pStyle w:val="4"/>
        <w:rPr>
          <w:lang w:eastAsia="zh-CN"/>
        </w:rPr>
      </w:pPr>
      <w:r>
        <w:rPr>
          <w:lang w:eastAsia="zh-CN"/>
        </w:rPr>
        <w:t>4.10 AI辅助写游记</w:t>
      </w:r>
    </w:p>
    <w:p w14:paraId="0DC61B82">
      <w:pPr>
        <w:rPr>
          <w:lang w:eastAsia="zh-CN"/>
        </w:rPr>
      </w:pPr>
      <w:r>
        <w:rPr>
          <w:lang w:eastAsia="zh-CN"/>
        </w:rPr>
        <w:t>用户提供地点、经历、风格和可选图片，DiaryAgent调用文本或视觉模型生成标题、正文和标签，用户确认修改后再发布，从而降低内容创作成本。文本能力依赖LLM，图片理解依赖视觉模型和可访问图片，AI结果需要人工确认。</w:t>
      </w:r>
    </w:p>
    <w:p w14:paraId="0419F3AA">
      <w:pPr>
        <w:pStyle w:val="4"/>
        <w:rPr>
          <w:lang w:eastAsia="zh-CN"/>
        </w:rPr>
      </w:pPr>
      <w:r>
        <w:rPr>
          <w:lang w:eastAsia="zh-CN"/>
        </w:rPr>
        <w:t>4.11 校园/景区周边</w:t>
      </w:r>
    </w:p>
    <w:p w14:paraId="72A58564">
      <w:pPr>
        <w:rPr>
          <w:lang w:eastAsia="zh-CN"/>
        </w:rPr>
      </w:pPr>
      <w:r>
        <w:rPr>
          <w:lang w:eastAsia="zh-CN"/>
        </w:rPr>
        <w:t>系统按餐饮、住宿、购物、娱乐、交通和生活服务类别展示距离、评分、人均、标签与营业信息，满足用户到达目的地后的综合服务需求。数据来自spot_surrounding并使用Haversine和分页排序；校园真实POI、脚本数据和批量数据需区分来源。</w:t>
      </w:r>
    </w:p>
    <w:p w14:paraId="52FB35DA">
      <w:pPr>
        <w:pStyle w:val="4"/>
        <w:rPr>
          <w:lang w:eastAsia="zh-CN"/>
        </w:rPr>
      </w:pPr>
      <w:r>
        <w:rPr>
          <w:lang w:eastAsia="zh-CN"/>
        </w:rPr>
        <w:t>4.12 小红书热门打卡地</w:t>
      </w:r>
    </w:p>
    <w:p w14:paraId="0A4DD506">
      <w:pPr>
        <w:rPr>
          <w:lang w:eastAsia="zh-CN"/>
        </w:rPr>
      </w:pPr>
      <w:r>
        <w:rPr>
          <w:lang w:eastAsia="zh-CN"/>
        </w:rPr>
        <w:t>首页和地点详情可展示外部热门摘要、标签和热度，为用户提供内容参考；账号绑定和发布日志用于扩展链路。数据涉及spot_xhs_info、user_xhs_account、xhs_publish_log和Redis，受Cookie、账号状态、平台规则及缓存时效影响。</w:t>
      </w:r>
    </w:p>
    <w:p w14:paraId="66F1FF13">
      <w:pPr>
        <w:pStyle w:val="4"/>
        <w:rPr>
          <w:lang w:eastAsia="zh-CN"/>
        </w:rPr>
      </w:pPr>
      <w:r>
        <w:rPr>
          <w:lang w:eastAsia="zh-CN"/>
        </w:rPr>
        <w:t>4.13 AI旅游助手与Agent对话</w:t>
      </w:r>
    </w:p>
    <w:p w14:paraId="6CD36912">
      <w:pPr>
        <w:rPr>
          <w:lang w:eastAsia="zh-CN"/>
        </w:rPr>
      </w:pPr>
      <w:r>
        <w:rPr>
          <w:lang w:eastAsia="zh-CN"/>
        </w:rPr>
        <w:t>用户可用自然语言提出地点、路线、周边或日记请求。Dispatcher/Orchestrator识别意图，ChatAgent、RouteAgent和DiaryAgent通过ToolRegistry调用Java业务接口，并以SSE流式返回。该方式降低操作门槛，但LLM输出和工具契约具有不确定性。</w:t>
      </w:r>
    </w:p>
    <w:p w14:paraId="0572CA55">
      <w:pPr>
        <w:pStyle w:val="4"/>
        <w:rPr>
          <w:lang w:eastAsia="zh-CN"/>
        </w:rPr>
      </w:pPr>
      <w:r>
        <w:rPr>
          <w:lang w:eastAsia="zh-CN"/>
        </w:rPr>
        <w:t>4.14 出游搭子与个性化交互</w:t>
      </w:r>
    </w:p>
    <w:p w14:paraId="1FC8DCD9">
      <w:pPr>
        <w:rPr>
          <w:lang w:eastAsia="zh-CN"/>
        </w:rPr>
      </w:pPr>
      <w:r>
        <w:rPr>
          <w:lang w:eastAsia="zh-CN"/>
        </w:rPr>
        <w:t>用户可选择预设或自定义搭子，系统将人格、表达风格和偏好保存到SQLite并注入Prompt，使对话更具个性和趣味性。搭子改变交互方式，不改变数据库事实，属于增强型功能。</w:t>
      </w:r>
    </w:p>
    <w:p w14:paraId="77CD2C9F">
      <w:pPr>
        <w:pStyle w:val="4"/>
        <w:rPr>
          <w:lang w:eastAsia="zh-CN"/>
        </w:rPr>
      </w:pPr>
      <w:r>
        <w:rPr>
          <w:lang w:eastAsia="zh-CN"/>
        </w:rPr>
        <w:t>4.15 文件上传、图片与媒体资源</w:t>
      </w:r>
    </w:p>
    <w:p w14:paraId="1535CE05">
      <w:pPr>
        <w:rPr>
          <w:lang w:eastAsia="zh-CN"/>
        </w:rPr>
      </w:pPr>
      <w:r>
        <w:rPr>
          <w:lang w:eastAsia="zh-CN"/>
        </w:rPr>
        <w:t>用户可为地点、日记和AI写游记上传图片，文件保存于uploads，媒体地址和标签以JSON等结构关联，前端提供路径归一化和缺图回退。图片可能重复、缺失或无法被远程视觉模型访问；当前相关动态媒体应表述为GIF动画合成。</w:t>
      </w:r>
    </w:p>
    <w:p w14:paraId="4C2D4BD7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 数据结构与算法设计</w:t>
      </w:r>
    </w:p>
    <w:p w14:paraId="00C34F86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5.1 算法与数据结构总览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835"/>
        <w:gridCol w:w="2296"/>
        <w:gridCol w:w="2835"/>
      </w:tblGrid>
      <w:tr w14:paraId="0099E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E880B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5"/>
              </w:rPr>
              <w:t>算法/结构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5E8F7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5"/>
              </w:rPr>
              <w:t>模块与输入输出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6F7F0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5"/>
              </w:rPr>
              <w:t>复杂度/性能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29279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5"/>
              </w:rPr>
              <w:t>理由、状态与边界</w:t>
            </w:r>
          </w:p>
        </w:tc>
      </w:tr>
      <w:tr w14:paraId="330DE0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C763BF8">
            <w:pPr>
              <w:jc w:val="center"/>
            </w:pPr>
            <w:r>
              <w:rPr>
                <w:sz w:val="15"/>
              </w:rPr>
              <w:t>图/邻接表</w:t>
            </w:r>
          </w:p>
        </w:tc>
        <w:tc>
          <w:tcPr>
            <w:tcW w:w="2296" w:type="dxa"/>
          </w:tcPr>
          <w:p w14:paraId="4EE7612D">
            <w:pPr>
              <w:jc w:val="center"/>
            </w:pPr>
            <w:r>
              <w:rPr>
                <w:sz w:val="15"/>
              </w:rPr>
              <w:t>road边→可搜索路网</w:t>
            </w:r>
          </w:p>
        </w:tc>
        <w:tc>
          <w:tcPr>
            <w:tcW w:w="2296" w:type="dxa"/>
          </w:tcPr>
          <w:p w14:paraId="1D87D6A6">
            <w:pPr>
              <w:jc w:val="center"/>
            </w:pPr>
            <w:r>
              <w:rPr>
                <w:sz w:val="15"/>
              </w:rPr>
              <w:t>空间O(V+E)</w:t>
            </w:r>
          </w:p>
        </w:tc>
        <w:tc>
          <w:tcPr>
            <w:tcW w:w="2296" w:type="dxa"/>
          </w:tcPr>
          <w:p w14:paraId="7F42719F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稀疏路网适用；路线核心</w:t>
            </w:r>
          </w:p>
        </w:tc>
      </w:tr>
      <w:tr w14:paraId="34BB5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36653683">
            <w:pPr>
              <w:jc w:val="center"/>
            </w:pPr>
            <w:r>
              <w:rPr>
                <w:sz w:val="15"/>
              </w:rPr>
              <w:t>Dijkstra</w:t>
            </w:r>
          </w:p>
        </w:tc>
        <w:tc>
          <w:tcPr>
            <w:tcW w:w="2296" w:type="dxa"/>
          </w:tcPr>
          <w:p w14:paraId="63E91A8D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非负权图+起终点→最短路</w:t>
            </w:r>
          </w:p>
        </w:tc>
        <w:tc>
          <w:tcPr>
            <w:tcW w:w="2296" w:type="dxa"/>
          </w:tcPr>
          <w:p w14:paraId="00AC80B2">
            <w:pPr>
              <w:jc w:val="center"/>
            </w:pPr>
            <w:r>
              <w:rPr>
                <w:sz w:val="15"/>
              </w:rPr>
              <w:t>O((V+E)logV)</w:t>
            </w:r>
          </w:p>
        </w:tc>
        <w:tc>
          <w:tcPr>
            <w:tcW w:w="2296" w:type="dxa"/>
          </w:tcPr>
          <w:p w14:paraId="74D1EE99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稳定可解释；搜索范围较大</w:t>
            </w:r>
          </w:p>
        </w:tc>
      </w:tr>
      <w:tr w14:paraId="0B2A7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309FDA8">
            <w:pPr>
              <w:jc w:val="center"/>
            </w:pPr>
            <w:r>
              <w:rPr>
                <w:sz w:val="15"/>
              </w:rPr>
              <w:t>A*</w:t>
            </w:r>
          </w:p>
        </w:tc>
        <w:tc>
          <w:tcPr>
            <w:tcW w:w="2296" w:type="dxa"/>
          </w:tcPr>
          <w:p w14:paraId="0154BF65">
            <w:pPr>
              <w:jc w:val="center"/>
            </w:pPr>
            <w:r>
              <w:rPr>
                <w:sz w:val="15"/>
              </w:rPr>
              <w:t>起终点+h→目标路线</w:t>
            </w:r>
          </w:p>
        </w:tc>
        <w:tc>
          <w:tcPr>
            <w:tcW w:w="2296" w:type="dxa"/>
          </w:tcPr>
          <w:p w14:paraId="2B3F435C">
            <w:pPr>
              <w:jc w:val="center"/>
            </w:pPr>
            <w:r>
              <w:rPr>
                <w:sz w:val="15"/>
              </w:rPr>
              <w:t>最坏近Dijkstra</w:t>
            </w:r>
          </w:p>
        </w:tc>
        <w:tc>
          <w:tcPr>
            <w:tcW w:w="2296" w:type="dxa"/>
          </w:tcPr>
          <w:p w14:paraId="3507E6B5">
            <w:pPr>
              <w:jc w:val="left"/>
            </w:pPr>
            <w:r>
              <w:rPr>
                <w:sz w:val="15"/>
              </w:rPr>
              <w:t>Haversine启发可减少扩展；依赖坐标</w:t>
            </w:r>
          </w:p>
        </w:tc>
      </w:tr>
      <w:tr w14:paraId="5052B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7C7C929">
            <w:pPr>
              <w:jc w:val="center"/>
            </w:pPr>
            <w:r>
              <w:rPr>
                <w:sz w:val="15"/>
              </w:rPr>
              <w:t>TSP</w:t>
            </w:r>
          </w:p>
        </w:tc>
        <w:tc>
          <w:tcPr>
            <w:tcW w:w="2296" w:type="dxa"/>
          </w:tcPr>
          <w:p w14:paraId="467D3034">
            <w:pPr>
              <w:jc w:val="center"/>
            </w:pPr>
            <w:r>
              <w:rPr>
                <w:sz w:val="15"/>
              </w:rPr>
              <w:t>多个目标→访问顺序</w:t>
            </w:r>
          </w:p>
        </w:tc>
        <w:tc>
          <w:tcPr>
            <w:tcW w:w="2296" w:type="dxa"/>
          </w:tcPr>
          <w:p w14:paraId="4BAF1853">
            <w:pPr>
              <w:jc w:val="center"/>
            </w:pPr>
            <w:r>
              <w:rPr>
                <w:sz w:val="15"/>
              </w:rPr>
              <w:t>DP O(n²2ⁿ)</w:t>
            </w:r>
          </w:p>
        </w:tc>
        <w:tc>
          <w:tcPr>
            <w:tcW w:w="2296" w:type="dxa"/>
          </w:tcPr>
          <w:p w14:paraId="17451567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小规模精确；大规模用启发式</w:t>
            </w:r>
          </w:p>
        </w:tc>
      </w:tr>
      <w:tr w14:paraId="7A230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13AC4FD">
            <w:pPr>
              <w:jc w:val="center"/>
            </w:pPr>
            <w:r>
              <w:rPr>
                <w:sz w:val="15"/>
              </w:rPr>
              <w:t>Haversine</w:t>
            </w:r>
          </w:p>
        </w:tc>
        <w:tc>
          <w:tcPr>
            <w:tcW w:w="2296" w:type="dxa"/>
          </w:tcPr>
          <w:p w14:paraId="16A3DA15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两点经纬度→球面距离</w:t>
            </w:r>
          </w:p>
        </w:tc>
        <w:tc>
          <w:tcPr>
            <w:tcW w:w="2296" w:type="dxa"/>
          </w:tcPr>
          <w:p w14:paraId="26F205A3">
            <w:pPr>
              <w:jc w:val="center"/>
            </w:pPr>
            <w:r>
              <w:rPr>
                <w:sz w:val="15"/>
              </w:rPr>
              <w:t>单次O(1)</w:t>
            </w:r>
          </w:p>
        </w:tc>
        <w:tc>
          <w:tcPr>
            <w:tcW w:w="2296" w:type="dxa"/>
          </w:tcPr>
          <w:p w14:paraId="2DCF05EC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无需地图；不是道路距离</w:t>
            </w:r>
          </w:p>
        </w:tc>
      </w:tr>
      <w:tr w14:paraId="398C6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C12AC54">
            <w:pPr>
              <w:jc w:val="center"/>
            </w:pPr>
            <w:r>
              <w:rPr>
                <w:sz w:val="15"/>
              </w:rPr>
              <w:t>Top-K/Treap</w:t>
            </w:r>
          </w:p>
        </w:tc>
        <w:tc>
          <w:tcPr>
            <w:tcW w:w="2296" w:type="dxa"/>
          </w:tcPr>
          <w:p w14:paraId="6369D2E1">
            <w:pPr>
              <w:jc w:val="center"/>
            </w:pPr>
            <w:r>
              <w:rPr>
                <w:sz w:val="15"/>
              </w:rPr>
              <w:t>分数流→前K候选</w:t>
            </w:r>
          </w:p>
        </w:tc>
        <w:tc>
          <w:tcPr>
            <w:tcW w:w="2296" w:type="dxa"/>
          </w:tcPr>
          <w:p w14:paraId="6DCBDCB3">
            <w:pPr>
              <w:jc w:val="center"/>
            </w:pPr>
            <w:r>
              <w:rPr>
                <w:sz w:val="15"/>
              </w:rPr>
              <w:t>平均O(n log k)</w:t>
            </w:r>
          </w:p>
        </w:tc>
        <w:tc>
          <w:tcPr>
            <w:tcW w:w="2296" w:type="dxa"/>
          </w:tcPr>
          <w:p w14:paraId="40DEAC7F">
            <w:pPr>
              <w:jc w:val="center"/>
            </w:pPr>
            <w:r>
              <w:rPr>
                <w:sz w:val="15"/>
              </w:rPr>
              <w:t>避免全量排序；适合排行</w:t>
            </w:r>
          </w:p>
        </w:tc>
      </w:tr>
      <w:tr w14:paraId="70BD4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B2BB867">
            <w:pPr>
              <w:jc w:val="left"/>
            </w:pPr>
            <w:r>
              <w:rPr>
                <w:sz w:val="15"/>
              </w:rPr>
              <w:t>TF-IDF/Jaccard</w:t>
            </w:r>
          </w:p>
        </w:tc>
        <w:tc>
          <w:tcPr>
            <w:tcW w:w="2296" w:type="dxa"/>
          </w:tcPr>
          <w:p w14:paraId="374E26F4">
            <w:pPr>
              <w:jc w:val="center"/>
            </w:pPr>
            <w:r>
              <w:rPr>
                <w:sz w:val="15"/>
              </w:rPr>
              <w:t>文本/标签→相似度</w:t>
            </w:r>
          </w:p>
        </w:tc>
        <w:tc>
          <w:tcPr>
            <w:tcW w:w="2296" w:type="dxa"/>
          </w:tcPr>
          <w:p w14:paraId="4C3928D2">
            <w:pPr>
              <w:jc w:val="center"/>
            </w:pPr>
            <w:r>
              <w:rPr>
                <w:sz w:val="15"/>
              </w:rPr>
              <w:t>随词项/集合规模</w:t>
            </w:r>
          </w:p>
        </w:tc>
        <w:tc>
          <w:tcPr>
            <w:tcW w:w="2296" w:type="dxa"/>
          </w:tcPr>
          <w:p w14:paraId="47DFD362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优于简单命中；语义有限</w:t>
            </w:r>
          </w:p>
        </w:tc>
      </w:tr>
      <w:tr w14:paraId="6F0FE7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77EF3A0">
            <w:pPr>
              <w:jc w:val="center"/>
            </w:pPr>
            <w:r>
              <w:rPr>
                <w:sz w:val="15"/>
              </w:rPr>
              <w:t>余弦/协同过滤</w:t>
            </w:r>
          </w:p>
        </w:tc>
        <w:tc>
          <w:tcPr>
            <w:tcW w:w="2296" w:type="dxa"/>
          </w:tcPr>
          <w:p w14:paraId="4C551412">
            <w:pPr>
              <w:jc w:val="center"/>
            </w:pPr>
            <w:r>
              <w:rPr>
                <w:sz w:val="15"/>
              </w:rPr>
              <w:t>特征/行为→推荐候选</w:t>
            </w:r>
          </w:p>
        </w:tc>
        <w:tc>
          <w:tcPr>
            <w:tcW w:w="2296" w:type="dxa"/>
          </w:tcPr>
          <w:p w14:paraId="76EFD34C">
            <w:pPr>
              <w:jc w:val="center"/>
            </w:pPr>
            <w:r>
              <w:rPr>
                <w:sz w:val="15"/>
              </w:rPr>
              <w:t>单候选O(d)</w:t>
            </w:r>
          </w:p>
        </w:tc>
        <w:tc>
          <w:tcPr>
            <w:tcW w:w="2296" w:type="dxa"/>
          </w:tcPr>
          <w:p w14:paraId="698A05DD">
            <w:pPr>
              <w:jc w:val="center"/>
            </w:pPr>
            <w:r>
              <w:rPr>
                <w:sz w:val="15"/>
              </w:rPr>
              <w:t>个性化；存在冷启动</w:t>
            </w:r>
          </w:p>
        </w:tc>
      </w:tr>
      <w:tr w14:paraId="0E398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03E2D46">
            <w:pPr>
              <w:jc w:val="center"/>
            </w:pPr>
            <w:r>
              <w:rPr>
                <w:sz w:val="15"/>
              </w:rPr>
              <w:t>AC自动机</w:t>
            </w:r>
          </w:p>
        </w:tc>
        <w:tc>
          <w:tcPr>
            <w:tcW w:w="2296" w:type="dxa"/>
          </w:tcPr>
          <w:p w14:paraId="7C5BAE2B">
            <w:pPr>
              <w:jc w:val="center"/>
            </w:pPr>
            <w:r>
              <w:rPr>
                <w:sz w:val="15"/>
              </w:rPr>
              <w:t>词库+正文→命中/过滤</w:t>
            </w:r>
          </w:p>
        </w:tc>
        <w:tc>
          <w:tcPr>
            <w:tcW w:w="2296" w:type="dxa"/>
          </w:tcPr>
          <w:p w14:paraId="64359C5C">
            <w:pPr>
              <w:jc w:val="center"/>
            </w:pPr>
            <w:r>
              <w:rPr>
                <w:sz w:val="15"/>
              </w:rPr>
              <w:t>O(L+z)</w:t>
            </w:r>
          </w:p>
        </w:tc>
        <w:tc>
          <w:tcPr>
            <w:tcW w:w="2296" w:type="dxa"/>
          </w:tcPr>
          <w:p w14:paraId="77BC4F42">
            <w:pPr>
              <w:jc w:val="center"/>
            </w:pPr>
            <w:r>
              <w:rPr>
                <w:sz w:val="15"/>
              </w:rPr>
              <w:t>多模式一次扫描</w:t>
            </w:r>
          </w:p>
        </w:tc>
      </w:tr>
      <w:tr w14:paraId="7CADE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1303FA1">
            <w:pPr>
              <w:jc w:val="center"/>
            </w:pPr>
            <w:r>
              <w:rPr>
                <w:sz w:val="15"/>
              </w:rPr>
              <w:t>Huffman</w:t>
            </w:r>
          </w:p>
        </w:tc>
        <w:tc>
          <w:tcPr>
            <w:tcW w:w="2296" w:type="dxa"/>
          </w:tcPr>
          <w:p w14:paraId="4305DFA6">
            <w:pPr>
              <w:jc w:val="center"/>
            </w:pPr>
            <w:r>
              <w:rPr>
                <w:sz w:val="15"/>
              </w:rPr>
              <w:t>字符频率→前缀编码</w:t>
            </w:r>
          </w:p>
        </w:tc>
        <w:tc>
          <w:tcPr>
            <w:tcW w:w="2296" w:type="dxa"/>
          </w:tcPr>
          <w:p w14:paraId="5361CD2D">
            <w:pPr>
              <w:jc w:val="center"/>
            </w:pPr>
            <w:r>
              <w:rPr>
                <w:sz w:val="15"/>
              </w:rPr>
              <w:t>O(L+σlogσ)</w:t>
            </w:r>
          </w:p>
        </w:tc>
        <w:tc>
          <w:tcPr>
            <w:tcW w:w="2296" w:type="dxa"/>
          </w:tcPr>
          <w:p w14:paraId="6A092A6F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教学价值高；业务非必需</w:t>
            </w:r>
          </w:p>
        </w:tc>
      </w:tr>
      <w:tr w14:paraId="1F864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3624E0B7">
            <w:pPr>
              <w:jc w:val="left"/>
            </w:pPr>
            <w:r>
              <w:rPr>
                <w:sz w:val="15"/>
              </w:rPr>
              <w:t>JSON/Page/Wrapper</w:t>
            </w:r>
          </w:p>
        </w:tc>
        <w:tc>
          <w:tcPr>
            <w:tcW w:w="2296" w:type="dxa"/>
          </w:tcPr>
          <w:p w14:paraId="3FCDA605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扩展字段、分页、动态查询</w:t>
            </w:r>
          </w:p>
        </w:tc>
        <w:tc>
          <w:tcPr>
            <w:tcW w:w="2296" w:type="dxa"/>
          </w:tcPr>
          <w:p w14:paraId="4F66E9FA">
            <w:pPr>
              <w:jc w:val="center"/>
            </w:pPr>
            <w:r>
              <w:rPr>
                <w:sz w:val="15"/>
              </w:rPr>
              <w:t>依数据长度与索引</w:t>
            </w:r>
          </w:p>
        </w:tc>
        <w:tc>
          <w:tcPr>
            <w:tcW w:w="2296" w:type="dxa"/>
          </w:tcPr>
          <w:p w14:paraId="3A2B05B2">
            <w:pPr>
              <w:jc w:val="center"/>
            </w:pPr>
            <w:r>
              <w:rPr>
                <w:sz w:val="15"/>
              </w:rPr>
              <w:t>工程数据结构</w:t>
            </w:r>
          </w:p>
        </w:tc>
      </w:tr>
      <w:tr w14:paraId="4E50C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DE0B82A">
            <w:pPr>
              <w:jc w:val="center"/>
            </w:pPr>
            <w:r>
              <w:rPr>
                <w:sz w:val="15"/>
              </w:rPr>
              <w:t>JWT</w:t>
            </w:r>
          </w:p>
        </w:tc>
        <w:tc>
          <w:tcPr>
            <w:tcW w:w="2296" w:type="dxa"/>
          </w:tcPr>
          <w:p w14:paraId="31061B4B">
            <w:pPr>
              <w:jc w:val="center"/>
            </w:pPr>
            <w:r>
              <w:rPr>
                <w:sz w:val="15"/>
              </w:rPr>
              <w:t>身份声明→签名令牌</w:t>
            </w:r>
          </w:p>
        </w:tc>
        <w:tc>
          <w:tcPr>
            <w:tcW w:w="2296" w:type="dxa"/>
          </w:tcPr>
          <w:p w14:paraId="5251E5C9">
            <w:pPr>
              <w:jc w:val="center"/>
            </w:pPr>
            <w:r>
              <w:rPr>
                <w:sz w:val="15"/>
              </w:rPr>
              <w:t>近O(令牌长度)</w:t>
            </w:r>
          </w:p>
        </w:tc>
        <w:tc>
          <w:tcPr>
            <w:tcW w:w="2296" w:type="dxa"/>
          </w:tcPr>
          <w:p w14:paraId="2AE92C2F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适合分离架构；需密钥治理</w:t>
            </w:r>
          </w:p>
        </w:tc>
      </w:tr>
      <w:tr w14:paraId="456A2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C78A939">
            <w:pPr>
              <w:jc w:val="center"/>
            </w:pPr>
            <w:r>
              <w:rPr>
                <w:sz w:val="15"/>
              </w:rPr>
              <w:t>ToolRegistry</w:t>
            </w:r>
          </w:p>
        </w:tc>
        <w:tc>
          <w:tcPr>
            <w:tcW w:w="2296" w:type="dxa"/>
          </w:tcPr>
          <w:p w14:paraId="0C00A330">
            <w:pPr>
              <w:jc w:val="center"/>
            </w:pPr>
            <w:r>
              <w:rPr>
                <w:sz w:val="15"/>
              </w:rPr>
              <w:t>工具名→函数</w:t>
            </w:r>
          </w:p>
        </w:tc>
        <w:tc>
          <w:tcPr>
            <w:tcW w:w="2296" w:type="dxa"/>
          </w:tcPr>
          <w:p w14:paraId="0F8113C0">
            <w:pPr>
              <w:jc w:val="center"/>
            </w:pPr>
            <w:r>
              <w:rPr>
                <w:sz w:val="15"/>
              </w:rPr>
              <w:t>平均O(1)</w:t>
            </w:r>
          </w:p>
        </w:tc>
        <w:tc>
          <w:tcPr>
            <w:tcW w:w="2296" w:type="dxa"/>
          </w:tcPr>
          <w:p w14:paraId="65DF5FC6">
            <w:pPr>
              <w:jc w:val="left"/>
            </w:pPr>
            <w:r>
              <w:rPr>
                <w:sz w:val="15"/>
              </w:rPr>
              <w:t>Agent核心映射；需schema约束</w:t>
            </w:r>
          </w:p>
        </w:tc>
      </w:tr>
      <w:tr w14:paraId="70780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3E17112">
            <w:pPr>
              <w:jc w:val="center"/>
            </w:pPr>
            <w:r>
              <w:rPr>
                <w:sz w:val="15"/>
              </w:rPr>
              <w:t>SSE</w:t>
            </w:r>
          </w:p>
        </w:tc>
        <w:tc>
          <w:tcPr>
            <w:tcW w:w="2296" w:type="dxa"/>
          </w:tcPr>
          <w:p w14:paraId="4ABB8B84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事件→浏览器增量消息</w:t>
            </w:r>
          </w:p>
        </w:tc>
        <w:tc>
          <w:tcPr>
            <w:tcW w:w="2296" w:type="dxa"/>
          </w:tcPr>
          <w:p w14:paraId="17E427D7">
            <w:pPr>
              <w:jc w:val="center"/>
            </w:pPr>
            <w:r>
              <w:rPr>
                <w:sz w:val="15"/>
              </w:rPr>
              <w:t>线性传输</w:t>
            </w:r>
          </w:p>
        </w:tc>
        <w:tc>
          <w:tcPr>
            <w:tcW w:w="2296" w:type="dxa"/>
          </w:tcPr>
          <w:p w14:paraId="26D91143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改善首字等待；需断线处理</w:t>
            </w:r>
          </w:p>
        </w:tc>
      </w:tr>
      <w:tr w14:paraId="349FA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4896EAA0">
            <w:pPr>
              <w:jc w:val="center"/>
            </w:pPr>
            <w:r>
              <w:rPr>
                <w:sz w:val="15"/>
              </w:rPr>
              <w:t>Redis/SQLite</w:t>
            </w:r>
          </w:p>
        </w:tc>
        <w:tc>
          <w:tcPr>
            <w:tcW w:w="2296" w:type="dxa"/>
          </w:tcPr>
          <w:p w14:paraId="60B3D643">
            <w:pPr>
              <w:jc w:val="center"/>
            </w:pPr>
            <w:r>
              <w:rPr>
                <w:sz w:val="15"/>
              </w:rPr>
              <w:t>缓存键/会话→状态</w:t>
            </w:r>
          </w:p>
        </w:tc>
        <w:tc>
          <w:tcPr>
            <w:tcW w:w="2296" w:type="dxa"/>
          </w:tcPr>
          <w:p w14:paraId="6E2FB5E2">
            <w:pPr>
              <w:jc w:val="center"/>
            </w:pPr>
            <w:r>
              <w:rPr>
                <w:sz w:val="15"/>
              </w:rPr>
              <w:t>键查找近O(1)</w:t>
            </w:r>
          </w:p>
        </w:tc>
        <w:tc>
          <w:tcPr>
            <w:tcW w:w="2296" w:type="dxa"/>
          </w:tcPr>
          <w:p w14:paraId="37618E5F">
            <w:pPr>
              <w:jc w:val="center"/>
            </w:pPr>
            <w:r>
              <w:rPr>
                <w:sz w:val="15"/>
              </w:rPr>
              <w:t>增强缓存与本地状态</w:t>
            </w:r>
          </w:p>
        </w:tc>
      </w:tr>
      <w:tr w14:paraId="5FAC0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6B229BB2">
            <w:pPr>
              <w:jc w:val="left"/>
            </w:pPr>
            <w:r>
              <w:rPr>
                <w:sz w:val="15"/>
              </w:rPr>
              <w:t>Fibonacci Heap</w:t>
            </w:r>
          </w:p>
        </w:tc>
        <w:tc>
          <w:tcPr>
            <w:tcW w:w="2296" w:type="dxa"/>
          </w:tcPr>
          <w:p w14:paraId="29BBE431">
            <w:pPr>
              <w:jc w:val="center"/>
            </w:pPr>
            <w:r>
              <w:rPr>
                <w:sz w:val="15"/>
              </w:rPr>
              <w:t>键值→堆操作</w:t>
            </w:r>
          </w:p>
        </w:tc>
        <w:tc>
          <w:tcPr>
            <w:tcW w:w="2296" w:type="dxa"/>
          </w:tcPr>
          <w:p w14:paraId="282DEE44">
            <w:pPr>
              <w:jc w:val="center"/>
            </w:pPr>
            <w:r>
              <w:rPr>
                <w:sz w:val="15"/>
              </w:rPr>
              <w:t>插入/减键摊还O(1)</w:t>
            </w:r>
          </w:p>
        </w:tc>
        <w:tc>
          <w:tcPr>
            <w:tcW w:w="2296" w:type="dxa"/>
          </w:tcPr>
          <w:p w14:paraId="051A5E9B">
            <w:pPr>
              <w:jc w:val="center"/>
              <w:rPr>
                <w:lang w:eastAsia="zh-CN"/>
              </w:rPr>
            </w:pPr>
            <w:r>
              <w:rPr>
                <w:sz w:val="15"/>
                <w:lang w:eastAsia="zh-CN"/>
              </w:rPr>
              <w:t>课程扩展，未接入主路线</w:t>
            </w:r>
          </w:p>
        </w:tc>
      </w:tr>
    </w:tbl>
    <w:p w14:paraId="64A5B88A">
      <w:pPr>
        <w:spacing w:after="0"/>
        <w:rPr>
          <w:lang w:eastAsia="zh-CN"/>
        </w:rPr>
      </w:pPr>
    </w:p>
    <w:p w14:paraId="44A56A76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5.2 路线规划算法分析</w:t>
      </w:r>
    </w:p>
    <w:p w14:paraId="18F21307">
      <w:pPr>
        <w:rPr>
          <w:lang w:eastAsia="zh-CN"/>
        </w:rPr>
      </w:pPr>
      <w:r>
        <w:rPr>
          <w:lang w:eastAsia="zh-CN"/>
        </w:rPr>
        <w:t>道路网络天然由节点和边组成，邻接表在稀疏图中只保存真实相邻关系，空间为O(V+E)。Dijkstra使用优先队列对非负边权进行松弛，适合距离或时间最短路径；A*在g值基础上加入Haversine启发h，将搜索集中到目标方向，在启发可采纳时保持正确性。多目标路线使用TSP动态规划或最近邻、模拟退火等启发式策略：精确算法可给出小目标集最优解，但O(n²2ⁿ)限制规模；启发式速度快但不保证最优。当前约483条路网边适合课程演示，更大规模需空间索引、分层路网、预计算、缓存或真实地图服务。</w:t>
      </w:r>
    </w:p>
    <w:p w14:paraId="19D0A513">
      <w:pPr>
        <w:pStyle w:val="4"/>
        <w:rPr>
          <w:lang w:eastAsia="zh-CN"/>
        </w:rPr>
      </w:pPr>
      <w:r>
        <w:rPr>
          <w:lang w:eastAsia="zh-CN"/>
        </w:rPr>
        <w:t>5.3 推荐与排序算法分析</w:t>
      </w:r>
    </w:p>
    <w:p w14:paraId="74597FD9">
      <w:pPr>
        <w:rPr>
          <w:lang w:eastAsia="zh-CN"/>
        </w:rPr>
      </w:pPr>
      <w:r>
        <w:rPr>
          <w:lang w:eastAsia="zh-CN"/>
        </w:rPr>
        <w:t>Top-K只维护K个高分候选，通常比O(n log n)全量排序节省；Treap以二叉搜索树键序和随机堆优先级维持期望平衡。TF-IDF突出区分性词项，Jaccard比较集合交并比，余弦相似度比较特征向量方向，协同过滤利用相似用户行为。这些方法可解释且适合课程数据规模，但对标签、行为数量和冷启动敏感，后续可采用离线召回加在线排序。</w:t>
      </w:r>
    </w:p>
    <w:p w14:paraId="288A9FA5">
      <w:pPr>
        <w:pStyle w:val="4"/>
        <w:rPr>
          <w:lang w:eastAsia="zh-CN"/>
        </w:rPr>
      </w:pPr>
      <w:r>
        <w:rPr>
          <w:lang w:eastAsia="zh-CN"/>
        </w:rPr>
        <w:t>5.4 文本处理算法分析</w:t>
      </w:r>
    </w:p>
    <w:p w14:paraId="691B4180">
      <w:pPr>
        <w:rPr>
          <w:lang w:eastAsia="zh-CN"/>
        </w:rPr>
      </w:pPr>
      <w:r>
        <w:rPr>
          <w:lang w:eastAsia="zh-CN"/>
        </w:rPr>
        <w:t>AC自动机由Trie和fail指针组成，一次扫描即可处理多个敏感词，复杂度O(L+z)，优于逐词重复扫描。Huffman按字符频率构造最优前缀码，适合展示树和贪心思想，但普通文本在检索和维护上更直接，因此在本项目中属于课程算法封装而非业务刚需。</w:t>
      </w:r>
    </w:p>
    <w:p w14:paraId="55ACAD0E">
      <w:pPr>
        <w:pStyle w:val="4"/>
      </w:pPr>
      <w:r>
        <w:t>5.5 Agent相关数据结构分析</w:t>
      </w:r>
    </w:p>
    <w:p w14:paraId="5C77DEF5">
      <w:pPr>
        <w:rPr>
          <w:lang w:eastAsia="zh-CN"/>
        </w:rPr>
      </w:pPr>
      <w:r>
        <w:t>ToolRegistry以哈希映射维护工具名、schema和函数，平均查找O(1)；SSE传递token、tool_call、tool_result、done和error事件；SQLite保存sessions、messages、user_buddy、tasks和user_preferences。</w:t>
      </w:r>
      <w:r>
        <w:rPr>
          <w:lang w:eastAsia="zh-CN"/>
        </w:rPr>
        <w:t>LLM意图识别和槽位提取属于模型辅助，不是确定性传统算法。</w:t>
      </w:r>
    </w:p>
    <w:p w14:paraId="7DB133EB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Dijkstra无需启发信息、结果稳定；A*通常扩展节点更少，但依赖高质量坐标和启发函数。</w:t>
      </w:r>
    </w:p>
    <w:p w14:paraId="1221B330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TSP精确算法适合少量目标；启发式算法适合更大目标集但不保证全局最优。</w:t>
      </w:r>
    </w:p>
    <w:p w14:paraId="31E3F2CF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Top-K适合只需要前K项的场景；全量排序便于得到完整有序结果但开销更大。</w:t>
      </w:r>
    </w:p>
    <w:p w14:paraId="10E6B5C9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TF-IDF和相似度比关键词命中更细致；普通关键词搜索实现简单且适合精确名称查询。</w:t>
      </w:r>
    </w:p>
    <w:p w14:paraId="7DD8978A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规则式助手可预测、易测试；LLM+ToolRegistry表达能力更强，但必须通过工具和人工核验控制不确定性。</w:t>
      </w:r>
    </w:p>
    <w:p w14:paraId="793A79D2">
      <w:pPr>
        <w:pStyle w:val="4"/>
        <w:rPr>
          <w:lang w:eastAsia="zh-CN"/>
        </w:rPr>
      </w:pPr>
      <w:r>
        <w:rPr>
          <w:lang w:eastAsia="zh-CN"/>
        </w:rPr>
        <w:t>5.6 算法选择理由、优缺点与性能分析</w:t>
      </w:r>
    </w:p>
    <w:p w14:paraId="536074AF">
      <w:pPr>
        <w:rPr>
          <w:lang w:eastAsia="zh-CN"/>
        </w:rPr>
      </w:pPr>
      <w:r>
        <w:rPr>
          <w:lang w:eastAsia="zh-CN"/>
        </w:rPr>
        <w:t>从性能角度看，当前约301个地点、483条路网边和课程规模行为数据适合内存邻接表、优先队列、Haversine扫描及课程级推荐算法。Dijkstra稳定但目标明确时搜索范围可能较大；A*更有方向性但依赖启发质量；TSP精确算法适合小目标集，启发式扩展性更好但不保证全局最优；Top-K避免完整排序但小数据优势不明显；AC适合多词匹配但依赖词库维护；Huffman体现压缩思想但不是当前业务刚需；ToolRegistry扩展方便但必须保证工具Schema与Java接口一致。大规模场景应引入空间索引、分层路网、倒排索引、离线推荐、路径预计算和缓存。</w:t>
      </w:r>
    </w:p>
    <w:p w14:paraId="3669401B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6. 数据库与数据设计</w:t>
      </w:r>
    </w:p>
    <w:p w14:paraId="7ECD202D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6.1 主要数据表与规模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835"/>
        <w:gridCol w:w="2296"/>
        <w:gridCol w:w="2608"/>
      </w:tblGrid>
      <w:tr w14:paraId="03E4F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84C6B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表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87844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作用</w:t>
            </w:r>
          </w:p>
        </w:tc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AAA8E8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SQL/底稿规模</w:t>
            </w:r>
          </w:p>
        </w:tc>
        <w:tc>
          <w:tcPr>
            <w:tcW w:w="260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ED52D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边界</w:t>
            </w:r>
          </w:p>
        </w:tc>
      </w:tr>
      <w:tr w14:paraId="52EAE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169816D">
            <w:pPr>
              <w:jc w:val="center"/>
            </w:pPr>
            <w:r>
              <w:rPr>
                <w:sz w:val="16"/>
              </w:rPr>
              <w:t>sys_user</w:t>
            </w:r>
          </w:p>
        </w:tc>
        <w:tc>
          <w:tcPr>
            <w:tcW w:w="2296" w:type="dxa"/>
          </w:tcPr>
          <w:p w14:paraId="4796DB6F">
            <w:pPr>
              <w:jc w:val="center"/>
            </w:pPr>
            <w:r>
              <w:rPr>
                <w:sz w:val="16"/>
              </w:rPr>
              <w:t>用户和画像</w:t>
            </w:r>
          </w:p>
        </w:tc>
        <w:tc>
          <w:tcPr>
            <w:tcW w:w="2296" w:type="dxa"/>
          </w:tcPr>
          <w:p w14:paraId="016D0AF2">
            <w:pPr>
              <w:jc w:val="center"/>
            </w:pPr>
            <w:r>
              <w:rPr>
                <w:sz w:val="16"/>
              </w:rPr>
              <w:t>约10</w:t>
            </w:r>
          </w:p>
        </w:tc>
        <w:tc>
          <w:tcPr>
            <w:tcW w:w="2296" w:type="dxa"/>
          </w:tcPr>
          <w:p w14:paraId="4F4987C8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运行库以COUNT为准</w:t>
            </w:r>
          </w:p>
        </w:tc>
      </w:tr>
      <w:tr w14:paraId="11AF7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7D5A78D">
            <w:pPr>
              <w:jc w:val="center"/>
            </w:pPr>
            <w:r>
              <w:rPr>
                <w:sz w:val="16"/>
              </w:rPr>
              <w:t>spot_place</w:t>
            </w:r>
          </w:p>
        </w:tc>
        <w:tc>
          <w:tcPr>
            <w:tcW w:w="2296" w:type="dxa"/>
          </w:tcPr>
          <w:p w14:paraId="7A89871D">
            <w:pPr>
              <w:jc w:val="center"/>
            </w:pPr>
            <w:r>
              <w:rPr>
                <w:sz w:val="16"/>
              </w:rPr>
              <w:t>地点主体</w:t>
            </w:r>
          </w:p>
        </w:tc>
        <w:tc>
          <w:tcPr>
            <w:tcW w:w="2296" w:type="dxa"/>
          </w:tcPr>
          <w:p w14:paraId="09115AE6">
            <w:pPr>
              <w:jc w:val="center"/>
            </w:pPr>
            <w:r>
              <w:rPr>
                <w:sz w:val="16"/>
              </w:rPr>
              <w:t>约301</w:t>
            </w:r>
          </w:p>
        </w:tc>
        <w:tc>
          <w:tcPr>
            <w:tcW w:w="2296" w:type="dxa"/>
          </w:tcPr>
          <w:p w14:paraId="79D8EAAA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坐标和覆盖影响搜索路线</w:t>
            </w:r>
          </w:p>
        </w:tc>
      </w:tr>
      <w:tr w14:paraId="7B7FB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3504842">
            <w:pPr>
              <w:jc w:val="center"/>
            </w:pPr>
            <w:r>
              <w:rPr>
                <w:sz w:val="16"/>
              </w:rPr>
              <w:t>spot_building</w:t>
            </w:r>
          </w:p>
        </w:tc>
        <w:tc>
          <w:tcPr>
            <w:tcW w:w="2296" w:type="dxa"/>
          </w:tcPr>
          <w:p w14:paraId="09F0D1AA">
            <w:pPr>
              <w:jc w:val="center"/>
            </w:pPr>
            <w:r>
              <w:rPr>
                <w:sz w:val="16"/>
              </w:rPr>
              <w:t>建筑</w:t>
            </w:r>
          </w:p>
        </w:tc>
        <w:tc>
          <w:tcPr>
            <w:tcW w:w="2296" w:type="dxa"/>
          </w:tcPr>
          <w:p w14:paraId="76A81762">
            <w:pPr>
              <w:jc w:val="center"/>
            </w:pPr>
            <w:r>
              <w:rPr>
                <w:sz w:val="16"/>
              </w:rPr>
              <w:t>约63</w:t>
            </w:r>
          </w:p>
        </w:tc>
        <w:tc>
          <w:tcPr>
            <w:tcW w:w="2296" w:type="dxa"/>
          </w:tcPr>
          <w:p w14:paraId="29960663">
            <w:pPr>
              <w:jc w:val="center"/>
            </w:pPr>
            <w:r>
              <w:rPr>
                <w:sz w:val="16"/>
              </w:rPr>
              <w:t>部分地点可能为空</w:t>
            </w:r>
          </w:p>
        </w:tc>
      </w:tr>
      <w:tr w14:paraId="005E3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6E14B710">
            <w:pPr>
              <w:jc w:val="center"/>
            </w:pPr>
            <w:r>
              <w:rPr>
                <w:sz w:val="16"/>
              </w:rPr>
              <w:t>spot_facility</w:t>
            </w:r>
          </w:p>
        </w:tc>
        <w:tc>
          <w:tcPr>
            <w:tcW w:w="2296" w:type="dxa"/>
          </w:tcPr>
          <w:p w14:paraId="2BBFE5D0">
            <w:pPr>
              <w:jc w:val="center"/>
            </w:pPr>
            <w:r>
              <w:rPr>
                <w:sz w:val="16"/>
              </w:rPr>
              <w:t>设施</w:t>
            </w:r>
          </w:p>
        </w:tc>
        <w:tc>
          <w:tcPr>
            <w:tcW w:w="2296" w:type="dxa"/>
          </w:tcPr>
          <w:p w14:paraId="7BE01FEB">
            <w:pPr>
              <w:jc w:val="center"/>
            </w:pPr>
            <w:r>
              <w:rPr>
                <w:sz w:val="16"/>
              </w:rPr>
              <w:t>约204</w:t>
            </w:r>
          </w:p>
        </w:tc>
        <w:tc>
          <w:tcPr>
            <w:tcW w:w="2296" w:type="dxa"/>
          </w:tcPr>
          <w:p w14:paraId="603585E3">
            <w:pPr>
              <w:jc w:val="center"/>
            </w:pPr>
            <w:r>
              <w:rPr>
                <w:sz w:val="16"/>
              </w:rPr>
              <w:t>类型和坐标需校验</w:t>
            </w:r>
          </w:p>
        </w:tc>
      </w:tr>
      <w:tr w14:paraId="35DBB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398B8686">
            <w:pPr>
              <w:jc w:val="left"/>
            </w:pPr>
            <w:r>
              <w:rPr>
                <w:sz w:val="16"/>
              </w:rPr>
              <w:t>spot_road_edge</w:t>
            </w:r>
          </w:p>
        </w:tc>
        <w:tc>
          <w:tcPr>
            <w:tcW w:w="2296" w:type="dxa"/>
          </w:tcPr>
          <w:p w14:paraId="38B49ADF">
            <w:pPr>
              <w:jc w:val="center"/>
            </w:pPr>
            <w:r>
              <w:rPr>
                <w:sz w:val="16"/>
              </w:rPr>
              <w:t>路网边</w:t>
            </w:r>
          </w:p>
        </w:tc>
        <w:tc>
          <w:tcPr>
            <w:tcW w:w="2296" w:type="dxa"/>
          </w:tcPr>
          <w:p w14:paraId="03A63D39">
            <w:pPr>
              <w:jc w:val="center"/>
            </w:pPr>
            <w:r>
              <w:rPr>
                <w:sz w:val="16"/>
              </w:rPr>
              <w:t>约483</w:t>
            </w:r>
          </w:p>
        </w:tc>
        <w:tc>
          <w:tcPr>
            <w:tcW w:w="2296" w:type="dxa"/>
          </w:tcPr>
          <w:p w14:paraId="1B876FE1">
            <w:pPr>
              <w:jc w:val="center"/>
            </w:pPr>
            <w:r>
              <w:rPr>
                <w:sz w:val="16"/>
              </w:rPr>
              <w:t>连通性决定路线</w:t>
            </w:r>
          </w:p>
        </w:tc>
      </w:tr>
      <w:tr w14:paraId="34B45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494B3F18">
            <w:pPr>
              <w:jc w:val="center"/>
            </w:pPr>
            <w:r>
              <w:rPr>
                <w:sz w:val="16"/>
              </w:rPr>
              <w:t>spot_food</w:t>
            </w:r>
          </w:p>
        </w:tc>
        <w:tc>
          <w:tcPr>
            <w:tcW w:w="2296" w:type="dxa"/>
          </w:tcPr>
          <w:p w14:paraId="66C04F09">
            <w:pPr>
              <w:jc w:val="center"/>
            </w:pPr>
            <w:r>
              <w:rPr>
                <w:sz w:val="16"/>
              </w:rPr>
              <w:t>美食</w:t>
            </w:r>
          </w:p>
        </w:tc>
        <w:tc>
          <w:tcPr>
            <w:tcW w:w="2296" w:type="dxa"/>
          </w:tcPr>
          <w:p w14:paraId="7AA50BDF">
            <w:pPr>
              <w:jc w:val="center"/>
            </w:pPr>
            <w:r>
              <w:rPr>
                <w:sz w:val="16"/>
              </w:rPr>
              <w:t>约40</w:t>
            </w:r>
          </w:p>
        </w:tc>
        <w:tc>
          <w:tcPr>
            <w:tcW w:w="2296" w:type="dxa"/>
          </w:tcPr>
          <w:p w14:paraId="28C550AA">
            <w:pPr>
              <w:jc w:val="center"/>
            </w:pPr>
            <w:r>
              <w:rPr>
                <w:sz w:val="16"/>
              </w:rPr>
              <w:t>覆盖有限</w:t>
            </w:r>
          </w:p>
        </w:tc>
      </w:tr>
      <w:tr w14:paraId="2E22A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6834016">
            <w:pPr>
              <w:jc w:val="center"/>
            </w:pPr>
            <w:r>
              <w:rPr>
                <w:sz w:val="16"/>
              </w:rPr>
              <w:t>travel_diary</w:t>
            </w:r>
          </w:p>
        </w:tc>
        <w:tc>
          <w:tcPr>
            <w:tcW w:w="2296" w:type="dxa"/>
          </w:tcPr>
          <w:p w14:paraId="743E454F">
            <w:pPr>
              <w:jc w:val="center"/>
            </w:pPr>
            <w:r>
              <w:rPr>
                <w:sz w:val="16"/>
              </w:rPr>
              <w:t>日记</w:t>
            </w:r>
          </w:p>
        </w:tc>
        <w:tc>
          <w:tcPr>
            <w:tcW w:w="2296" w:type="dxa"/>
          </w:tcPr>
          <w:p w14:paraId="13F5E62E">
            <w:pPr>
              <w:jc w:val="center"/>
            </w:pPr>
            <w:r>
              <w:rPr>
                <w:sz w:val="16"/>
              </w:rPr>
              <w:t>约14种子</w:t>
            </w:r>
          </w:p>
        </w:tc>
        <w:tc>
          <w:tcPr>
            <w:tcW w:w="2296" w:type="dxa"/>
          </w:tcPr>
          <w:p w14:paraId="5B8C3D90">
            <w:pPr>
              <w:jc w:val="center"/>
            </w:pPr>
            <w:r>
              <w:rPr>
                <w:sz w:val="16"/>
              </w:rPr>
              <w:t>H2字段漂移</w:t>
            </w:r>
          </w:p>
        </w:tc>
      </w:tr>
      <w:tr w14:paraId="17366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2B10674">
            <w:pPr>
              <w:jc w:val="center"/>
            </w:pPr>
            <w:r>
              <w:rPr>
                <w:sz w:val="16"/>
              </w:rPr>
              <w:t>user_behavior</w:t>
            </w:r>
          </w:p>
        </w:tc>
        <w:tc>
          <w:tcPr>
            <w:tcW w:w="2296" w:type="dxa"/>
          </w:tcPr>
          <w:p w14:paraId="5C5139CD">
            <w:pPr>
              <w:jc w:val="center"/>
            </w:pPr>
            <w:r>
              <w:rPr>
                <w:sz w:val="16"/>
              </w:rPr>
              <w:t>浏览点赞评分收藏</w:t>
            </w:r>
          </w:p>
        </w:tc>
        <w:tc>
          <w:tcPr>
            <w:tcW w:w="2296" w:type="dxa"/>
          </w:tcPr>
          <w:p w14:paraId="33234704">
            <w:pPr>
              <w:jc w:val="center"/>
            </w:pPr>
            <w:r>
              <w:rPr>
                <w:sz w:val="16"/>
              </w:rPr>
              <w:t>运行积累</w:t>
            </w:r>
          </w:p>
        </w:tc>
        <w:tc>
          <w:tcPr>
            <w:tcW w:w="2296" w:type="dxa"/>
          </w:tcPr>
          <w:p w14:paraId="6B683141">
            <w:pPr>
              <w:jc w:val="center"/>
            </w:pPr>
            <w:r>
              <w:rPr>
                <w:sz w:val="16"/>
              </w:rPr>
              <w:t>冷启动</w:t>
            </w:r>
          </w:p>
        </w:tc>
      </w:tr>
      <w:tr w14:paraId="547D5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DC3DBCA">
            <w:pPr>
              <w:jc w:val="left"/>
            </w:pPr>
            <w:r>
              <w:rPr>
                <w:sz w:val="16"/>
              </w:rPr>
              <w:t>spot_surrounding</w:t>
            </w:r>
          </w:p>
        </w:tc>
        <w:tc>
          <w:tcPr>
            <w:tcW w:w="2296" w:type="dxa"/>
          </w:tcPr>
          <w:p w14:paraId="7DD387C8">
            <w:pPr>
              <w:jc w:val="center"/>
            </w:pPr>
            <w:r>
              <w:rPr>
                <w:sz w:val="16"/>
              </w:rPr>
              <w:t>周边POI</w:t>
            </w:r>
          </w:p>
        </w:tc>
        <w:tc>
          <w:tcPr>
            <w:tcW w:w="2296" w:type="dxa"/>
          </w:tcPr>
          <w:p w14:paraId="370CF4B9">
            <w:pPr>
              <w:jc w:val="center"/>
            </w:pPr>
            <w:r>
              <w:rPr>
                <w:sz w:val="16"/>
              </w:rPr>
              <w:t>约379+批量约4000</w:t>
            </w:r>
          </w:p>
        </w:tc>
        <w:tc>
          <w:tcPr>
            <w:tcW w:w="2296" w:type="dxa"/>
          </w:tcPr>
          <w:p w14:paraId="07153ACC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不可简单视为全部真实导入</w:t>
            </w:r>
          </w:p>
        </w:tc>
      </w:tr>
      <w:tr w14:paraId="4CE8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66D54FD4">
            <w:pPr>
              <w:jc w:val="center"/>
            </w:pPr>
            <w:r>
              <w:rPr>
                <w:sz w:val="16"/>
              </w:rPr>
              <w:t>XHS三表</w:t>
            </w:r>
          </w:p>
        </w:tc>
        <w:tc>
          <w:tcPr>
            <w:tcW w:w="2296" w:type="dxa"/>
          </w:tcPr>
          <w:p w14:paraId="206458FA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热度、账号、发布日志</w:t>
            </w:r>
          </w:p>
        </w:tc>
        <w:tc>
          <w:tcPr>
            <w:tcW w:w="2296" w:type="dxa"/>
          </w:tcPr>
          <w:p w14:paraId="44B623F2">
            <w:pPr>
              <w:jc w:val="center"/>
            </w:pPr>
            <w:r>
              <w:rPr>
                <w:sz w:val="16"/>
              </w:rPr>
              <w:t>动态</w:t>
            </w:r>
          </w:p>
        </w:tc>
        <w:tc>
          <w:tcPr>
            <w:tcW w:w="2296" w:type="dxa"/>
          </w:tcPr>
          <w:p w14:paraId="1A8DCC70">
            <w:pPr>
              <w:jc w:val="center"/>
            </w:pPr>
            <w:r>
              <w:rPr>
                <w:sz w:val="16"/>
              </w:rPr>
              <w:t>依赖外部刷新</w:t>
            </w:r>
          </w:p>
        </w:tc>
      </w:tr>
    </w:tbl>
    <w:p w14:paraId="15BA2B8C">
      <w:pPr>
        <w:spacing w:after="0"/>
      </w:pPr>
    </w:p>
    <w:p w14:paraId="222564DD">
      <w:pPr>
        <w:rPr>
          <w:lang w:eastAsia="zh-CN"/>
        </w:rPr>
      </w:pPr>
      <w:r>
        <w:rPr>
          <w:lang w:eastAsia="zh-CN"/>
        </w:rPr>
        <w:t>上述数量来自SQL文件或统一事实底稿，不等于当前MySQL实时行数。MySQL保存业务主数据；Redis保存XHS缓存和限流键；SQLite保存Agent本地状态；JSON字段保存兴趣、标签、图片、车辆和笔记摘要；索引支撑用户名、地点类型、评分、路网节点、作者和周边类别等高频查询。</w:t>
      </w:r>
    </w:p>
    <w:p w14:paraId="0F9B454F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6.2 数据质量与一致性</w:t>
      </w:r>
    </w:p>
    <w:p w14:paraId="52BEA511">
      <w:pPr>
        <w:rPr>
          <w:lang w:eastAsia="zh-CN"/>
        </w:rPr>
      </w:pPr>
      <w:r>
        <w:rPr>
          <w:lang w:eastAsia="zh-CN"/>
        </w:rPr>
        <w:t>地点坐标、道路连通性和行为数据直接影响路线与推荐；周边数据包含校园真实POI、脚本整理和批量生成数据，需标注来源；图片存在缺失、重复或相对路径不可访问风险；XHS无稳定种子；H2测试Schema落后于MySQL/Flyway，已造成日记字段失败。后续应统计空值率、重复率、乱码率和坐标有效率，增加图片MD5去重、导入日志及Testcontainers或统一迁移验证。</w:t>
      </w:r>
    </w:p>
    <w:p w14:paraId="76CF4DF2">
      <w:pPr>
        <w:pStyle w:val="4"/>
      </w:pPr>
      <w:r>
        <w:t>6.3 MySQL、Redis、SQLite与文件资源设计</w:t>
      </w:r>
    </w:p>
    <w:p w14:paraId="09EE35C7">
      <w:pPr>
        <w:rPr>
          <w:lang w:eastAsia="zh-CN"/>
        </w:rPr>
      </w:pPr>
      <w:r>
        <w:t>MySQL是用户、地点、道路、日记、周边和XHS扩展数据的业务主库；Redis仅支撑XHS热度缓存、过期和限流，不是全部核心查询的必要条件；SQLite保存Agent的sessions、messages、user_buddy、tasks和user_preferences；uploads保存地点和日记媒体。</w:t>
      </w:r>
      <w:r>
        <w:rPr>
          <w:lang w:eastAsia="zh-CN"/>
        </w:rPr>
        <w:t>JSON字段用于兴趣、标签、图片、交通方式和热门笔记等可变结构。</w:t>
      </w:r>
    </w:p>
    <w:p w14:paraId="1291C652">
      <w:pPr>
        <w:pStyle w:val="4"/>
        <w:rPr>
          <w:lang w:eastAsia="zh-CN"/>
        </w:rPr>
      </w:pPr>
      <w:r>
        <w:rPr>
          <w:lang w:eastAsia="zh-CN"/>
        </w:rPr>
        <w:t>6.4 数据质量边界</w:t>
      </w:r>
    </w:p>
    <w:p w14:paraId="7D720603">
      <w:pPr>
        <w:rPr>
          <w:lang w:eastAsia="zh-CN"/>
        </w:rPr>
      </w:pPr>
      <w:r>
        <w:rPr>
          <w:lang w:eastAsia="zh-CN"/>
        </w:rPr>
        <w:t>SQL脚本记录数不等于运行库实时行数。地点坐标重复或精度不足会影响LBS和路线，路网断连会产生不可达结果，用户行为不足会造成推荐冷启动；周边数据包含真实POI、脚本和批量生成数据；图片可能缺失、重复或路径不可访问；XHS依赖运行时刷新。后续应建立空值、重复、乱码、坐标和图片可访问性检查。</w:t>
      </w:r>
    </w:p>
    <w:p w14:paraId="1A5D9335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7. 系统测试与运行结果</w:t>
      </w:r>
    </w:p>
    <w:p w14:paraId="12E5244F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7.1 运行环境与验证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969"/>
        <w:gridCol w:w="3402"/>
      </w:tblGrid>
      <w:tr w14:paraId="1001F0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70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EAC2F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项目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07DD5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地址/结果</w:t>
            </w:r>
          </w:p>
        </w:tc>
        <w:tc>
          <w:tcPr>
            <w:tcW w:w="3402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850D6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结论</w:t>
            </w:r>
          </w:p>
        </w:tc>
      </w:tr>
      <w:tr w14:paraId="510D7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56E2833">
            <w:pPr>
              <w:jc w:val="center"/>
            </w:pPr>
            <w:r>
              <w:rPr>
                <w:sz w:val="17"/>
              </w:rPr>
              <w:t>前端</w:t>
            </w:r>
          </w:p>
        </w:tc>
        <w:tc>
          <w:tcPr>
            <w:tcW w:w="3061" w:type="dxa"/>
          </w:tcPr>
          <w:p w14:paraId="5E090A43">
            <w:pPr>
              <w:jc w:val="left"/>
            </w:pPr>
            <w:r>
              <w:rPr>
                <w:sz w:val="17"/>
              </w:rPr>
              <w:t>http://localhost:5173，HTTP 200</w:t>
            </w:r>
          </w:p>
        </w:tc>
        <w:tc>
          <w:tcPr>
            <w:tcW w:w="3061" w:type="dxa"/>
          </w:tcPr>
          <w:p w14:paraId="1BDB8F19">
            <w:pPr>
              <w:jc w:val="center"/>
            </w:pPr>
            <w:r>
              <w:rPr>
                <w:sz w:val="17"/>
              </w:rPr>
              <w:t>页面服务可访问</w:t>
            </w:r>
          </w:p>
        </w:tc>
      </w:tr>
      <w:tr w14:paraId="66EE0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C4E15FC">
            <w:pPr>
              <w:jc w:val="center"/>
            </w:pPr>
            <w:r>
              <w:rPr>
                <w:sz w:val="17"/>
              </w:rPr>
              <w:t>后端</w:t>
            </w:r>
          </w:p>
        </w:tc>
        <w:tc>
          <w:tcPr>
            <w:tcW w:w="3061" w:type="dxa"/>
          </w:tcPr>
          <w:p w14:paraId="2AAE12A1">
            <w:pPr>
              <w:jc w:val="left"/>
            </w:pPr>
            <w:r>
              <w:rPr>
                <w:sz w:val="17"/>
              </w:rPr>
              <w:t>http://localhost:8080，HTTP 200</w:t>
            </w:r>
          </w:p>
        </w:tc>
        <w:tc>
          <w:tcPr>
            <w:tcW w:w="3061" w:type="dxa"/>
          </w:tcPr>
          <w:p w14:paraId="730D7929">
            <w:pPr>
              <w:jc w:val="center"/>
            </w:pPr>
            <w:r>
              <w:rPr>
                <w:sz w:val="17"/>
              </w:rPr>
              <w:t>主业务服务可访问</w:t>
            </w:r>
          </w:p>
        </w:tc>
      </w:tr>
      <w:tr w14:paraId="72EC8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5D3D531">
            <w:pPr>
              <w:jc w:val="center"/>
            </w:pPr>
            <w:r>
              <w:rPr>
                <w:sz w:val="17"/>
              </w:rPr>
              <w:t>Swagger</w:t>
            </w:r>
          </w:p>
        </w:tc>
        <w:tc>
          <w:tcPr>
            <w:tcW w:w="3061" w:type="dxa"/>
          </w:tcPr>
          <w:p w14:paraId="3AA6A2E6">
            <w:pPr>
              <w:jc w:val="left"/>
            </w:pPr>
            <w:r>
              <w:rPr>
                <w:sz w:val="17"/>
              </w:rPr>
              <w:t>/swagger-ui.html，HTTP 200</w:t>
            </w:r>
          </w:p>
        </w:tc>
        <w:tc>
          <w:tcPr>
            <w:tcW w:w="3061" w:type="dxa"/>
          </w:tcPr>
          <w:p w14:paraId="25C43330">
            <w:pPr>
              <w:jc w:val="center"/>
            </w:pPr>
            <w:r>
              <w:rPr>
                <w:sz w:val="17"/>
              </w:rPr>
              <w:t>接口文档可访问</w:t>
            </w:r>
          </w:p>
        </w:tc>
      </w:tr>
      <w:tr w14:paraId="5F50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6DA34CD">
            <w:pPr>
              <w:jc w:val="center"/>
            </w:pPr>
            <w:r>
              <w:rPr>
                <w:sz w:val="17"/>
              </w:rPr>
              <w:t>Agent</w:t>
            </w:r>
          </w:p>
        </w:tc>
        <w:tc>
          <w:tcPr>
            <w:tcW w:w="3061" w:type="dxa"/>
          </w:tcPr>
          <w:p w14:paraId="2C2891BD">
            <w:pPr>
              <w:jc w:val="left"/>
            </w:pPr>
            <w:r>
              <w:rPr>
                <w:sz w:val="17"/>
              </w:rPr>
              <w:t>http://localhost:9000，HTTP 200</w:t>
            </w:r>
          </w:p>
        </w:tc>
        <w:tc>
          <w:tcPr>
            <w:tcW w:w="3061" w:type="dxa"/>
          </w:tcPr>
          <w:p w14:paraId="2B6BBD7A">
            <w:pPr>
              <w:jc w:val="center"/>
            </w:pPr>
            <w:r>
              <w:rPr>
                <w:sz w:val="17"/>
              </w:rPr>
              <w:t>FastAPI服务可访问</w:t>
            </w:r>
          </w:p>
        </w:tc>
      </w:tr>
      <w:tr w14:paraId="53889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8B71F44">
            <w:pPr>
              <w:jc w:val="center"/>
            </w:pPr>
            <w:r>
              <w:rPr>
                <w:sz w:val="17"/>
              </w:rPr>
              <w:t>MySQL/Flyway</w:t>
            </w:r>
          </w:p>
        </w:tc>
        <w:tc>
          <w:tcPr>
            <w:tcW w:w="3061" w:type="dxa"/>
          </w:tcPr>
          <w:p w14:paraId="64374F43">
            <w:pPr>
              <w:jc w:val="center"/>
            </w:pPr>
            <w:r>
              <w:rPr>
                <w:sz w:val="17"/>
              </w:rPr>
              <w:t>3306，数据和迁移成功</w:t>
            </w:r>
          </w:p>
        </w:tc>
        <w:tc>
          <w:tcPr>
            <w:tcW w:w="3061" w:type="dxa"/>
          </w:tcPr>
          <w:p w14:paraId="38E8BC32">
            <w:pPr>
              <w:jc w:val="center"/>
            </w:pPr>
            <w:r>
              <w:rPr>
                <w:sz w:val="17"/>
              </w:rPr>
              <w:t>主库可用</w:t>
            </w:r>
          </w:p>
        </w:tc>
      </w:tr>
      <w:tr w14:paraId="004EC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9428BFB">
            <w:pPr>
              <w:jc w:val="center"/>
            </w:pPr>
            <w:r>
              <w:rPr>
                <w:sz w:val="17"/>
              </w:rPr>
              <w:t>Redis</w:t>
            </w:r>
          </w:p>
        </w:tc>
        <w:tc>
          <w:tcPr>
            <w:tcW w:w="3061" w:type="dxa"/>
          </w:tcPr>
          <w:p w14:paraId="4900E3AA">
            <w:pPr>
              <w:jc w:val="center"/>
            </w:pPr>
            <w:r>
              <w:rPr>
                <w:sz w:val="17"/>
              </w:rPr>
              <w:t>6379，PONG</w:t>
            </w:r>
          </w:p>
        </w:tc>
        <w:tc>
          <w:tcPr>
            <w:tcW w:w="3061" w:type="dxa"/>
          </w:tcPr>
          <w:p w14:paraId="422AD589">
            <w:pPr>
              <w:jc w:val="center"/>
            </w:pPr>
            <w:r>
              <w:rPr>
                <w:sz w:val="17"/>
              </w:rPr>
              <w:t>缓存可连接</w:t>
            </w:r>
          </w:p>
        </w:tc>
      </w:tr>
      <w:tr w14:paraId="6539F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A4FF80A">
            <w:pPr>
              <w:jc w:val="center"/>
            </w:pPr>
            <w:r>
              <w:rPr>
                <w:sz w:val="17"/>
              </w:rPr>
              <w:t>前端构建</w:t>
            </w:r>
          </w:p>
        </w:tc>
        <w:tc>
          <w:tcPr>
            <w:tcW w:w="3061" w:type="dxa"/>
          </w:tcPr>
          <w:p w14:paraId="18EB7632">
            <w:pPr>
              <w:jc w:val="center"/>
            </w:pPr>
            <w:r>
              <w:rPr>
                <w:sz w:val="17"/>
              </w:rPr>
              <w:t>生产build成功</w:t>
            </w:r>
          </w:p>
        </w:tc>
        <w:tc>
          <w:tcPr>
            <w:tcW w:w="3061" w:type="dxa"/>
          </w:tcPr>
          <w:p w14:paraId="1C2226DF">
            <w:pPr>
              <w:jc w:val="center"/>
            </w:pPr>
            <w:r>
              <w:rPr>
                <w:sz w:val="17"/>
              </w:rPr>
              <w:t>可形成构建产物</w:t>
            </w:r>
          </w:p>
        </w:tc>
      </w:tr>
      <w:tr w14:paraId="5DB3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ABF22BE">
            <w:pPr>
              <w:jc w:val="center"/>
            </w:pPr>
            <w:r>
              <w:rPr>
                <w:sz w:val="17"/>
              </w:rPr>
              <w:t>OpenAI Key</w:t>
            </w:r>
          </w:p>
        </w:tc>
        <w:tc>
          <w:tcPr>
            <w:tcW w:w="3061" w:type="dxa"/>
          </w:tcPr>
          <w:p w14:paraId="11A4C8AA">
            <w:pPr>
              <w:jc w:val="center"/>
            </w:pPr>
            <w:r>
              <w:rPr>
                <w:sz w:val="17"/>
              </w:rPr>
              <w:t>环境变量复用</w:t>
            </w:r>
          </w:p>
        </w:tc>
        <w:tc>
          <w:tcPr>
            <w:tcW w:w="3061" w:type="dxa"/>
          </w:tcPr>
          <w:p w14:paraId="79B2DC20">
            <w:pPr>
              <w:jc w:val="center"/>
            </w:pPr>
            <w:r>
              <w:rPr>
                <w:sz w:val="17"/>
              </w:rPr>
              <w:t>未明文写入项目</w:t>
            </w:r>
          </w:p>
        </w:tc>
      </w:tr>
      <w:tr w14:paraId="12A41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FBD5313">
            <w:pPr>
              <w:jc w:val="center"/>
            </w:pPr>
            <w:r>
              <w:rPr>
                <w:sz w:val="17"/>
              </w:rPr>
              <w:t>XHS运行时</w:t>
            </w:r>
          </w:p>
        </w:tc>
        <w:tc>
          <w:tcPr>
            <w:tcW w:w="3061" w:type="dxa"/>
          </w:tcPr>
          <w:p w14:paraId="2D28D82B">
            <w:pPr>
              <w:jc w:val="center"/>
            </w:pPr>
            <w:r>
              <w:rPr>
                <w:sz w:val="17"/>
              </w:rPr>
              <w:t>识别43个方法</w:t>
            </w:r>
          </w:p>
        </w:tc>
        <w:tc>
          <w:tcPr>
            <w:tcW w:w="3061" w:type="dxa"/>
          </w:tcPr>
          <w:p w14:paraId="12F9C26A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运行链路接通，仍受平台影响</w:t>
            </w:r>
          </w:p>
        </w:tc>
      </w:tr>
    </w:tbl>
    <w:p w14:paraId="3C6D580E">
      <w:pPr>
        <w:spacing w:after="0"/>
        <w:rPr>
          <w:lang w:eastAsia="zh-CN"/>
        </w:rPr>
      </w:pPr>
    </w:p>
    <w:p w14:paraId="49D7DA11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7.2 自动化测试结果与失败分析</w:t>
      </w:r>
    </w:p>
    <w:p w14:paraId="78D594DD">
      <w:pPr>
        <w:rPr>
          <w:lang w:eastAsia="zh-CN"/>
        </w:rPr>
      </w:pPr>
      <w:r>
        <w:rPr>
          <w:lang w:eastAsia="zh-CN"/>
        </w:rPr>
        <w:t>最终主报告采用2026年6月20日最新复验结果：Java测试126/132通过，XHS定向测试29/33通过，前端lint仍有8个错误和4个警告。剩余失败属于项目代码或旧测试契约，而不是环境缺失。Java失败包括Auth/ErrorContract状态码期望差异，以及H2缺少日记XHS字段；XHS失败集中在解析和Mock方法与当前实现不一致。Agent—Java工具参数和分页结构还需契约测试。</w:t>
      </w:r>
    </w:p>
    <w:p w14:paraId="34BCE88F">
      <w:pPr>
        <w:rPr>
          <w:lang w:eastAsia="zh-CN"/>
        </w:rPr>
      </w:pPr>
      <w:r>
        <w:rPr>
          <w:lang w:eastAsia="zh-CN"/>
        </w:rPr>
        <w:t>综合结论是：系统核心功能和大部分专项能力有运行或测试证据，具备课程设计演示和提交基础；但测试尚有未通过项，后续应修复schema、状态码、lint、跨服务契约并增加前端E2E、XHS mock和CI流水线。</w:t>
      </w:r>
    </w:p>
    <w:p w14:paraId="4E327C9B">
      <w:pPr>
        <w:pStyle w:val="4"/>
        <w:rPr>
          <w:lang w:eastAsia="zh-CN"/>
        </w:rPr>
      </w:pPr>
      <w:r>
        <w:rPr>
          <w:lang w:eastAsia="zh-CN"/>
        </w:rPr>
        <w:t>7.3 失败项和能力边界分析</w:t>
      </w:r>
    </w:p>
    <w:p w14:paraId="01E32B2B">
      <w:pPr>
        <w:rPr>
          <w:lang w:eastAsia="zh-CN"/>
        </w:rPr>
      </w:pPr>
      <w:r>
        <w:rPr>
          <w:lang w:eastAsia="zh-CN"/>
        </w:rPr>
        <w:t>Auth与ErrorContract存在业务错误HTTP状态码和旧测试期望差异；Diary测试因H2缺少MySQL/Flyway中的XHS字段而失败；XHS测试受字段解析、Mock、Cookie、缓存及外部平台影响；前端lint仍有8个错误、4个警告；Agent—Java工具参数和分页返回结构仍需契约测试。这些问题属于代码、测试契约或数据结构一致性问题，并非环境未安装。</w:t>
      </w:r>
    </w:p>
    <w:p w14:paraId="02FBB078">
      <w:pPr>
        <w:pStyle w:val="4"/>
        <w:rPr>
          <w:lang w:eastAsia="zh-CN"/>
        </w:rPr>
      </w:pPr>
      <w:r>
        <w:rPr>
          <w:lang w:eastAsia="zh-CN"/>
        </w:rPr>
        <w:t>7.4 测试结论</w:t>
      </w:r>
    </w:p>
    <w:p w14:paraId="0CADA6A5">
      <w:pPr>
        <w:rPr>
          <w:lang w:eastAsia="zh-CN"/>
        </w:rPr>
      </w:pPr>
      <w:r>
        <w:rPr>
          <w:lang w:eastAsia="zh-CN"/>
        </w:rPr>
        <w:t>当前前端、后端和Agent均可访问，三端健康检查返回200，前端生产构建成功，MySQL数据及Flyway迁移成功，Redis返回PONG。Java测试126/132通过、XHS测试29/33通过，说明核心功能和大部分专项能力具有证据；系统具备课程设计演示和报告提交基础，但测试仍有未通过项。</w:t>
      </w:r>
    </w:p>
    <w:p w14:paraId="7CDEB125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8. 运行效果截图展示</w:t>
      </w:r>
    </w:p>
    <w:p w14:paraId="063ECD47">
      <w:pPr>
        <w:pStyle w:val="4"/>
        <w:rPr>
          <w:lang w:eastAsia="zh-CN"/>
        </w:rPr>
      </w:pPr>
      <w:r>
        <w:rPr>
          <w:lang w:eastAsia="zh-CN"/>
        </w:rPr>
        <w:t>8.1 截图规划表</w:t>
      </w:r>
    </w:p>
    <w:p w14:paraId="3255CF5F">
      <w:pPr>
        <w:rPr>
          <w:lang w:eastAsia="zh-CN"/>
        </w:rPr>
      </w:pPr>
      <w:r>
        <w:rPr>
          <w:lang w:eastAsia="zh-CN"/>
        </w:rPr>
        <w:t>运行效果截图按照以下顺序预留，用于展示系统启动、核心功能、AI能力、接口和测试结果。所有位置均应在最终提交前插入真实截图。</w:t>
      </w:r>
    </w:p>
    <w:tbl>
      <w:tblPr>
        <w:tblStyle w:val="33"/>
        <w:tblW w:w="109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969"/>
        <w:gridCol w:w="3969"/>
      </w:tblGrid>
      <w:tr w14:paraId="12C50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061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13A4B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图号与名称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60D5D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对应内容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B7284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7"/>
              </w:rPr>
              <w:t>当前状态</w:t>
            </w:r>
          </w:p>
        </w:tc>
      </w:tr>
      <w:tr w14:paraId="1C5F3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ADB4E02">
            <w:pPr>
              <w:jc w:val="center"/>
            </w:pPr>
            <w:r>
              <w:rPr>
                <w:sz w:val="17"/>
              </w:rPr>
              <w:t>图1</w:t>
            </w:r>
          </w:p>
        </w:tc>
        <w:tc>
          <w:tcPr>
            <w:tcW w:w="3969" w:type="dxa"/>
          </w:tcPr>
          <w:p w14:paraId="3A4C6D22">
            <w:pPr>
              <w:jc w:val="center"/>
            </w:pPr>
            <w:r>
              <w:rPr>
                <w:sz w:val="17"/>
              </w:rPr>
              <w:t>启动脚本运行结果</w:t>
            </w:r>
          </w:p>
        </w:tc>
        <w:tc>
          <w:tcPr>
            <w:tcW w:w="3969" w:type="dxa"/>
          </w:tcPr>
          <w:p w14:paraId="210372FE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9345" cy="803275"/>
                  <wp:effectExtent l="0" t="0" r="825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345" cy="80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B236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B1768AA">
            <w:pPr>
              <w:jc w:val="center"/>
            </w:pPr>
            <w:r>
              <w:rPr>
                <w:sz w:val="17"/>
              </w:rPr>
              <w:t>图2</w:t>
            </w:r>
          </w:p>
        </w:tc>
        <w:tc>
          <w:tcPr>
            <w:tcW w:w="3969" w:type="dxa"/>
          </w:tcPr>
          <w:p w14:paraId="1C170A11">
            <w:pPr>
              <w:jc w:val="center"/>
            </w:pPr>
            <w:r>
              <w:rPr>
                <w:sz w:val="17"/>
              </w:rPr>
              <w:t>前端首页</w:t>
            </w:r>
          </w:p>
        </w:tc>
        <w:tc>
          <w:tcPr>
            <w:tcW w:w="3969" w:type="dxa"/>
          </w:tcPr>
          <w:p w14:paraId="3AE9EC84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0455" cy="1666240"/>
                  <wp:effectExtent l="0" t="0" r="4445" b="1016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66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066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789FE24">
            <w:pPr>
              <w:jc w:val="center"/>
            </w:pPr>
            <w:r>
              <w:rPr>
                <w:sz w:val="17"/>
              </w:rPr>
              <w:t>图3</w:t>
            </w:r>
          </w:p>
        </w:tc>
        <w:tc>
          <w:tcPr>
            <w:tcW w:w="3969" w:type="dxa"/>
          </w:tcPr>
          <w:p w14:paraId="63E78943">
            <w:pPr>
              <w:jc w:val="center"/>
            </w:pPr>
            <w:r>
              <w:rPr>
                <w:sz w:val="17"/>
              </w:rPr>
              <w:t>登录页面与登录成功</w:t>
            </w:r>
          </w:p>
        </w:tc>
        <w:tc>
          <w:tcPr>
            <w:tcW w:w="3969" w:type="dxa"/>
          </w:tcPr>
          <w:p w14:paraId="4489B58B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6805" cy="1682115"/>
                  <wp:effectExtent l="0" t="0" r="10795" b="698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805" cy="1682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C82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A8597F2">
            <w:pPr>
              <w:jc w:val="center"/>
            </w:pPr>
            <w:r>
              <w:rPr>
                <w:sz w:val="17"/>
              </w:rPr>
              <w:t>图4</w:t>
            </w:r>
          </w:p>
        </w:tc>
        <w:tc>
          <w:tcPr>
            <w:tcW w:w="3969" w:type="dxa"/>
          </w:tcPr>
          <w:p w14:paraId="72232B1A">
            <w:pPr>
              <w:jc w:val="center"/>
            </w:pPr>
            <w:r>
              <w:rPr>
                <w:sz w:val="17"/>
              </w:rPr>
              <w:t>地点搜索</w:t>
            </w:r>
          </w:p>
        </w:tc>
        <w:tc>
          <w:tcPr>
            <w:tcW w:w="3969" w:type="dxa"/>
          </w:tcPr>
          <w:p w14:paraId="4A397EF4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81250" cy="1714500"/>
                  <wp:effectExtent l="0" t="0" r="635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91EA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CE1B165">
            <w:pPr>
              <w:jc w:val="center"/>
            </w:pPr>
            <w:r>
              <w:rPr>
                <w:sz w:val="17"/>
              </w:rPr>
              <w:t>图5</w:t>
            </w:r>
          </w:p>
        </w:tc>
        <w:tc>
          <w:tcPr>
            <w:tcW w:w="3969" w:type="dxa"/>
          </w:tcPr>
          <w:p w14:paraId="495F1D53">
            <w:pPr>
              <w:jc w:val="center"/>
            </w:pPr>
            <w:r>
              <w:rPr>
                <w:sz w:val="17"/>
              </w:rPr>
              <w:t>地点详情</w:t>
            </w:r>
          </w:p>
        </w:tc>
        <w:tc>
          <w:tcPr>
            <w:tcW w:w="3969" w:type="dxa"/>
          </w:tcPr>
          <w:p w14:paraId="60F4C461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1725" cy="1692275"/>
                  <wp:effectExtent l="0" t="0" r="3175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69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BB4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7B313A1">
            <w:pPr>
              <w:jc w:val="center"/>
            </w:pPr>
            <w:r>
              <w:rPr>
                <w:sz w:val="17"/>
              </w:rPr>
              <w:t>图6</w:t>
            </w:r>
          </w:p>
        </w:tc>
        <w:tc>
          <w:tcPr>
            <w:tcW w:w="3969" w:type="dxa"/>
          </w:tcPr>
          <w:p w14:paraId="4C04B30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17"/>
                <w:lang w:val="en-US" w:eastAsia="zh-CN"/>
              </w:rPr>
              <w:t>周边查询</w:t>
            </w:r>
          </w:p>
        </w:tc>
        <w:tc>
          <w:tcPr>
            <w:tcW w:w="3969" w:type="dxa"/>
          </w:tcPr>
          <w:p w14:paraId="6B54B51C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6805" cy="1680845"/>
                  <wp:effectExtent l="0" t="0" r="10795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805" cy="1680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39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451A501">
            <w:pPr>
              <w:jc w:val="center"/>
            </w:pPr>
            <w:r>
              <w:rPr>
                <w:sz w:val="17"/>
              </w:rPr>
              <w:t>图7</w:t>
            </w:r>
          </w:p>
        </w:tc>
        <w:tc>
          <w:tcPr>
            <w:tcW w:w="3969" w:type="dxa"/>
          </w:tcPr>
          <w:p w14:paraId="5B34061B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sz w:val="17"/>
              </w:rPr>
              <w:t>周边</w:t>
            </w:r>
            <w:r>
              <w:rPr>
                <w:rFonts w:hint="eastAsia"/>
                <w:sz w:val="17"/>
                <w:lang w:val="en-US" w:eastAsia="zh-CN"/>
              </w:rPr>
              <w:t>详情</w:t>
            </w:r>
          </w:p>
        </w:tc>
        <w:tc>
          <w:tcPr>
            <w:tcW w:w="3969" w:type="dxa"/>
          </w:tcPr>
          <w:p w14:paraId="75DB257A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9980" cy="1687830"/>
                  <wp:effectExtent l="0" t="0" r="762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C7A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8A8FA31">
            <w:pPr>
              <w:jc w:val="center"/>
            </w:pPr>
            <w:r>
              <w:rPr>
                <w:sz w:val="17"/>
              </w:rPr>
              <w:t>图8</w:t>
            </w:r>
          </w:p>
        </w:tc>
        <w:tc>
          <w:tcPr>
            <w:tcW w:w="3969" w:type="dxa"/>
          </w:tcPr>
          <w:p w14:paraId="5592DE2D">
            <w:pPr>
              <w:jc w:val="center"/>
            </w:pPr>
            <w:r>
              <w:rPr>
                <w:sz w:val="17"/>
              </w:rPr>
              <w:t>路线规划</w:t>
            </w:r>
          </w:p>
        </w:tc>
        <w:tc>
          <w:tcPr>
            <w:tcW w:w="3969" w:type="dxa"/>
          </w:tcPr>
          <w:p w14:paraId="7E623CE9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0455" cy="1669415"/>
                  <wp:effectExtent l="0" t="0" r="4445" b="698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669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D1CA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C03C87F">
            <w:pPr>
              <w:jc w:val="center"/>
            </w:pPr>
            <w:r>
              <w:rPr>
                <w:sz w:val="17"/>
              </w:rPr>
              <w:t>图9</w:t>
            </w:r>
          </w:p>
        </w:tc>
        <w:tc>
          <w:tcPr>
            <w:tcW w:w="3969" w:type="dxa"/>
          </w:tcPr>
          <w:p w14:paraId="582F7EF6">
            <w:pPr>
              <w:jc w:val="center"/>
            </w:pPr>
            <w:r>
              <w:rPr>
                <w:sz w:val="17"/>
              </w:rPr>
              <w:t>美食查询</w:t>
            </w:r>
          </w:p>
        </w:tc>
        <w:tc>
          <w:tcPr>
            <w:tcW w:w="3969" w:type="dxa"/>
          </w:tcPr>
          <w:p w14:paraId="31268081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0455" cy="1671955"/>
                  <wp:effectExtent l="0" t="0" r="4445" b="444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67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28A4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F222FAD">
            <w:pPr>
              <w:jc w:val="center"/>
            </w:pPr>
            <w:r>
              <w:rPr>
                <w:sz w:val="17"/>
              </w:rPr>
              <w:t>图10</w:t>
            </w:r>
          </w:p>
        </w:tc>
        <w:tc>
          <w:tcPr>
            <w:tcW w:w="3969" w:type="dxa"/>
          </w:tcPr>
          <w:p w14:paraId="1D8BDE8F">
            <w:pPr>
              <w:jc w:val="center"/>
            </w:pPr>
            <w:r>
              <w:rPr>
                <w:sz w:val="17"/>
              </w:rPr>
              <w:t>日记列表</w:t>
            </w:r>
          </w:p>
        </w:tc>
        <w:tc>
          <w:tcPr>
            <w:tcW w:w="3969" w:type="dxa"/>
          </w:tcPr>
          <w:p w14:paraId="19E5DE35">
            <w:pPr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2378710" cy="1724660"/>
                  <wp:effectExtent l="0" t="0" r="8890" b="254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1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0F1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E6A5938">
            <w:pPr>
              <w:jc w:val="center"/>
            </w:pPr>
            <w:r>
              <w:rPr>
                <w:sz w:val="17"/>
              </w:rPr>
              <w:t>图11</w:t>
            </w:r>
          </w:p>
        </w:tc>
        <w:tc>
          <w:tcPr>
            <w:tcW w:w="3969" w:type="dxa"/>
          </w:tcPr>
          <w:p w14:paraId="40ED865F">
            <w:pPr>
              <w:jc w:val="center"/>
            </w:pPr>
            <w:r>
              <w:rPr>
                <w:sz w:val="17"/>
              </w:rPr>
              <w:t>日记详情或编辑</w:t>
            </w:r>
          </w:p>
        </w:tc>
        <w:tc>
          <w:tcPr>
            <w:tcW w:w="3969" w:type="dxa"/>
          </w:tcPr>
          <w:p w14:paraId="7348B9DC">
            <w:pPr>
              <w:jc w:val="center"/>
              <w:rPr>
                <w:lang w:eastAsia="zh-CN"/>
              </w:rPr>
            </w:pPr>
            <w:r>
              <w:drawing>
                <wp:inline distT="0" distB="0" distL="114300" distR="114300">
                  <wp:extent cx="2378710" cy="1771650"/>
                  <wp:effectExtent l="0" t="0" r="889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71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5C3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0" w:hRule="atLeast"/>
          <w:jc w:val="center"/>
        </w:trPr>
        <w:tc>
          <w:tcPr>
            <w:tcW w:w="3061" w:type="dxa"/>
          </w:tcPr>
          <w:p w14:paraId="05914100">
            <w:pPr>
              <w:jc w:val="center"/>
            </w:pPr>
            <w:r>
              <w:rPr>
                <w:sz w:val="17"/>
              </w:rPr>
              <w:t>图12</w:t>
            </w:r>
          </w:p>
        </w:tc>
        <w:tc>
          <w:tcPr>
            <w:tcW w:w="3969" w:type="dxa"/>
          </w:tcPr>
          <w:p w14:paraId="307744B7">
            <w:pPr>
              <w:jc w:val="center"/>
            </w:pPr>
            <w:r>
              <w:rPr>
                <w:sz w:val="17"/>
              </w:rPr>
              <w:t>AI写游记</w:t>
            </w:r>
          </w:p>
        </w:tc>
        <w:tc>
          <w:tcPr>
            <w:tcW w:w="3969" w:type="dxa"/>
          </w:tcPr>
          <w:p w14:paraId="6A93DE4B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8075" cy="1892935"/>
                  <wp:effectExtent l="0" t="0" r="9525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1892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79980" cy="1823720"/>
                  <wp:effectExtent l="0" t="0" r="7620" b="508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9980" cy="1823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852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621EE27">
            <w:pPr>
              <w:jc w:val="center"/>
            </w:pPr>
            <w:r>
              <w:rPr>
                <w:sz w:val="17"/>
              </w:rPr>
              <w:t>图13</w:t>
            </w:r>
          </w:p>
        </w:tc>
        <w:tc>
          <w:tcPr>
            <w:tcW w:w="3969" w:type="dxa"/>
          </w:tcPr>
          <w:p w14:paraId="5EBA035E">
            <w:pPr>
              <w:jc w:val="center"/>
            </w:pPr>
            <w:r>
              <w:rPr>
                <w:sz w:val="17"/>
              </w:rPr>
              <w:t>AI助手对话</w:t>
            </w:r>
          </w:p>
        </w:tc>
        <w:tc>
          <w:tcPr>
            <w:tcW w:w="3969" w:type="dxa"/>
          </w:tcPr>
          <w:p w14:paraId="212005A4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81885" cy="1814830"/>
                  <wp:effectExtent l="0" t="0" r="5715" b="127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885" cy="1814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2E98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3F2607C">
            <w:pPr>
              <w:jc w:val="center"/>
            </w:pPr>
            <w:r>
              <w:rPr>
                <w:sz w:val="17"/>
              </w:rPr>
              <w:t>图14</w:t>
            </w:r>
          </w:p>
        </w:tc>
        <w:tc>
          <w:tcPr>
            <w:tcW w:w="3969" w:type="dxa"/>
          </w:tcPr>
          <w:p w14:paraId="646C62E4">
            <w:pPr>
              <w:jc w:val="center"/>
            </w:pPr>
            <w:r>
              <w:rPr>
                <w:sz w:val="17"/>
              </w:rPr>
              <w:t>出游搭子</w:t>
            </w:r>
          </w:p>
        </w:tc>
        <w:tc>
          <w:tcPr>
            <w:tcW w:w="3969" w:type="dxa"/>
          </w:tcPr>
          <w:p w14:paraId="2D1AA99C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0455" cy="1673225"/>
                  <wp:effectExtent l="0" t="0" r="4445" b="317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455" cy="1673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58F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39CC42D">
            <w:pPr>
              <w:jc w:val="center"/>
            </w:pPr>
            <w:r>
              <w:rPr>
                <w:sz w:val="17"/>
              </w:rPr>
              <w:t>图15</w:t>
            </w:r>
          </w:p>
        </w:tc>
        <w:tc>
          <w:tcPr>
            <w:tcW w:w="3969" w:type="dxa"/>
          </w:tcPr>
          <w:p w14:paraId="301EAA9F">
            <w:pPr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小红书热门或降级状态</w:t>
            </w:r>
          </w:p>
        </w:tc>
        <w:tc>
          <w:tcPr>
            <w:tcW w:w="3969" w:type="dxa"/>
          </w:tcPr>
          <w:p w14:paraId="2384590D">
            <w:pPr>
              <w:ind w:left="0" w:leftChars="0" w:firstLine="0" w:firstLineChars="0"/>
              <w:jc w:val="both"/>
              <w:rPr>
                <w:lang w:eastAsia="zh-CN"/>
              </w:rPr>
            </w:pPr>
            <w:r>
              <w:drawing>
                <wp:inline distT="0" distB="0" distL="114300" distR="114300">
                  <wp:extent cx="2377440" cy="1680210"/>
                  <wp:effectExtent l="0" t="0" r="10160" b="889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680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1E6080">
      <w:pPr>
        <w:spacing w:after="0"/>
        <w:rPr>
          <w:lang w:eastAsia="zh-CN"/>
        </w:rPr>
      </w:pPr>
    </w:p>
    <w:p w14:paraId="3168D60F">
      <w:pPr>
        <w:pStyle w:val="164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【此处后续插入真实截图：图1至图20按上表顺序插入】</w:t>
      </w:r>
    </w:p>
    <w:p w14:paraId="1DE8C2D6">
      <w:pPr>
        <w:pStyle w:val="4"/>
        <w:rPr>
          <w:lang w:eastAsia="zh-CN"/>
        </w:rPr>
      </w:pPr>
      <w:r>
        <w:rPr>
          <w:lang w:eastAsia="zh-CN"/>
        </w:rPr>
        <w:t>8.2 核心运行效果说明</w:t>
      </w:r>
    </w:p>
    <w:p w14:paraId="058746DD">
      <w:pPr>
        <w:rPr>
          <w:lang w:eastAsia="zh-CN"/>
        </w:rPr>
      </w:pPr>
      <w:r>
        <w:rPr>
          <w:lang w:eastAsia="zh-CN"/>
        </w:rPr>
        <w:t>截图应覆盖系统启动、登录、地点检索、详情聚合、设施、周边、路线、美食、日记、AI写游记、AI助手、搭子、小红书增强、Swagger、Redis及测试结果。截图只用于证明对应页面或命令在实际环境中的运行状态；外部平台无数据或功能降级时，应保留真实空状态和错误提示，不使用模拟成功画面代替。</w:t>
      </w:r>
    </w:p>
    <w:p w14:paraId="31B64BD3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9. AI/智能体辅助设计、开发与测试</w:t>
      </w:r>
    </w:p>
    <w:p w14:paraId="3987B8B1">
      <w:pPr>
        <w:pStyle w:val="4"/>
      </w:pPr>
      <w:r>
        <w:t>9.1 AI辅助需求分析</w:t>
      </w:r>
    </w:p>
    <w:p w14:paraId="26C52C61">
      <w:pPr>
        <w:rPr>
          <w:lang w:eastAsia="zh-CN"/>
        </w:rPr>
      </w:pPr>
      <w:r>
        <w:t>AI辅助阅读课程评分要求、README、源码、SQL、前端路由、Java Controller、Python Agent工具和历史文档，提取用户场景、功能需求、数据需求和能力边界，并识别README过期、旧页面未挂载及方案态与完成态混淆等问题。</w:t>
      </w:r>
      <w:r>
        <w:rPr>
          <w:lang w:eastAsia="zh-CN"/>
        </w:rPr>
        <w:t>人工依据当前路由、接口和运行结果确认最终需求。</w:t>
      </w:r>
    </w:p>
    <w:p w14:paraId="7544430D">
      <w:pPr>
        <w:pStyle w:val="4"/>
      </w:pPr>
      <w:r>
        <w:t>9.2 AI辅助系统设计</w:t>
      </w:r>
    </w:p>
    <w:p w14:paraId="56CD444E">
      <w:pPr>
        <w:rPr>
          <w:lang w:eastAsia="zh-CN"/>
        </w:rPr>
      </w:pPr>
      <w:r>
        <w:t>AI辅助比较单体与三服务方案，梳理React前端、Spring Boot后端、FastAPI Agent、MySQL、Redis、SQLite、uploads和外部模型的职责，整理模块关系、REST/SSE数据流、工具调用链和降级策略。</w:t>
      </w:r>
      <w:r>
        <w:rPr>
          <w:lang w:eastAsia="zh-CN"/>
        </w:rPr>
        <w:t>最终架构由成员结合源码和部署条件确认。</w:t>
      </w:r>
    </w:p>
    <w:p w14:paraId="1BC24479">
      <w:pPr>
        <w:pStyle w:val="4"/>
        <w:rPr>
          <w:lang w:eastAsia="zh-CN"/>
        </w:rPr>
      </w:pPr>
      <w:r>
        <w:rPr>
          <w:lang w:eastAsia="zh-CN"/>
        </w:rPr>
        <w:t>9.3 AI辅助代码开发</w:t>
      </w:r>
    </w:p>
    <w:p w14:paraId="06C98B29">
      <w:pPr>
        <w:rPr>
          <w:lang w:eastAsia="zh-CN"/>
        </w:rPr>
      </w:pPr>
      <w:r>
        <w:t>AI辅助生成或改造Controller、Service、Mapper、Entity、DTO、VO、React页面、API封装、Agent Tool、Prompt、SQL和测试草稿。</w:t>
      </w:r>
      <w:r>
        <w:rPr>
          <w:lang w:eastAsia="zh-CN"/>
        </w:rPr>
        <w:t>所有代码均经过人工审查、编译、运行、接口联调和测试；AI建议未被源码采用时不作为已实现事实。</w:t>
      </w:r>
    </w:p>
    <w:p w14:paraId="7CEC5605">
      <w:pPr>
        <w:pStyle w:val="4"/>
        <w:rPr>
          <w:lang w:eastAsia="zh-CN"/>
        </w:rPr>
      </w:pPr>
      <w:r>
        <w:rPr>
          <w:lang w:eastAsia="zh-CN"/>
        </w:rPr>
        <w:t>9.4 AI辅助算法设计与性能分析</w:t>
      </w:r>
    </w:p>
    <w:p w14:paraId="11ACEB84">
      <w:pPr>
        <w:rPr>
          <w:lang w:eastAsia="zh-CN"/>
        </w:rPr>
      </w:pPr>
      <w:r>
        <w:t>AI辅助比较Dijkstra与A*、TSP精确与启发式、Top-K与全量排序、TF-IDF与关键词搜索、AC与逐词匹配、Huffman与普通存储，以及规则助手与LLM+ToolRegistry的差异，整理输入、输出、复杂度、优缺点和规模边界。</w:t>
      </w:r>
      <w:r>
        <w:rPr>
          <w:lang w:eastAsia="zh-CN"/>
        </w:rPr>
        <w:t>人工通过算法源码和测试确认真实接入状态。</w:t>
      </w:r>
    </w:p>
    <w:p w14:paraId="31D3D76F">
      <w:pPr>
        <w:pStyle w:val="4"/>
        <w:rPr>
          <w:lang w:eastAsia="zh-CN"/>
        </w:rPr>
      </w:pPr>
      <w:r>
        <w:rPr>
          <w:lang w:eastAsia="zh-CN"/>
        </w:rPr>
        <w:t>9.5 AI辅助测试与问题定位</w:t>
      </w:r>
    </w:p>
    <w:p w14:paraId="26FC84CF">
      <w:pPr>
        <w:rPr>
          <w:lang w:eastAsia="zh-CN"/>
        </w:rPr>
      </w:pPr>
      <w:r>
        <w:rPr>
          <w:lang w:eastAsia="zh-CN"/>
        </w:rPr>
        <w:t>AI辅助分析路线参数和路网不可达、周边乱码、图片重复、小红书链路、日记图片缺失、H2 schema漂移、接口契约和lint问题，辅助形成Fix Plan、Root Cause和回归测试清单。最终测试结论只采用实际命令、日志、接口响应和数据库结果。</w:t>
      </w:r>
    </w:p>
    <w:p w14:paraId="407FB79D">
      <w:pPr>
        <w:pStyle w:val="4"/>
        <w:rPr>
          <w:lang w:eastAsia="zh-CN"/>
        </w:rPr>
      </w:pPr>
      <w:r>
        <w:rPr>
          <w:lang w:eastAsia="zh-CN"/>
        </w:rPr>
        <w:t>9.6 AI辅助文档撰写</w:t>
      </w:r>
    </w:p>
    <w:p w14:paraId="7EB3E7A2">
      <w:pPr>
        <w:rPr>
          <w:lang w:eastAsia="zh-CN"/>
        </w:rPr>
      </w:pPr>
      <w:r>
        <w:rPr>
          <w:lang w:eastAsia="zh-CN"/>
        </w:rPr>
        <w:t>AI用于生成项目事实底稿、八份专项报告结构、表格、算法说明和统一术语，提升材料完整性与一致性。人工负责核对成员信息、源码、SQL、测试数字和运行边界，删除夸大、过期或无法证明的内容。</w:t>
      </w:r>
    </w:p>
    <w:p w14:paraId="56CA3DBE">
      <w:pPr>
        <w:pStyle w:val="4"/>
        <w:rPr>
          <w:lang w:eastAsia="zh-CN"/>
        </w:rPr>
      </w:pPr>
      <w:r>
        <w:rPr>
          <w:lang w:eastAsia="zh-CN"/>
        </w:rPr>
        <w:t>9.7 AI辅助边界</w:t>
      </w:r>
    </w:p>
    <w:p w14:paraId="27AF80A9">
      <w:pPr>
        <w:rPr>
          <w:lang w:eastAsia="zh-CN"/>
        </w:rPr>
      </w:pPr>
      <w:r>
        <w:rPr>
          <w:lang w:eastAsia="zh-CN"/>
        </w:rPr>
        <w:t>AI不能替代源码与数据库验证，不能证明测试通过，也不能保证模型、小红书或其他外部平台持续可用。AI生成内容和系统内AI功能输出都需要用户或开发者确认；事实性数据以Java后端、数据库、测试和最新运行结果为准。</w:t>
      </w:r>
    </w:p>
    <w:p w14:paraId="12E796AF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10. 成员分工与贡献说明</w:t>
      </w:r>
    </w:p>
    <w:p w14:paraId="598C6F65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10.1 成员分工总表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835"/>
        <w:gridCol w:w="2494"/>
      </w:tblGrid>
      <w:tr w14:paraId="4843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928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A5BE4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成员信息</w:t>
            </w:r>
          </w:p>
        </w:tc>
        <w:tc>
          <w:tcPr>
            <w:tcW w:w="181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430BD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职责定位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EA6B0">
            <w:pPr>
              <w:spacing w:after="0" w:line="276" w:lineRule="auto"/>
              <w:jc w:val="center"/>
            </w:pPr>
            <w:r>
              <w:rPr>
                <w:rFonts w:eastAsia="黑体"/>
                <w:b/>
                <w:sz w:val="16"/>
              </w:rPr>
              <w:t>主要贡献</w:t>
            </w:r>
          </w:p>
        </w:tc>
        <w:tc>
          <w:tcPr>
            <w:tcW w:w="2494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D9AA8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6"/>
                <w:lang w:eastAsia="zh-CN"/>
              </w:rPr>
              <w:t>算法/数据结构及文档测试</w:t>
            </w:r>
          </w:p>
        </w:tc>
      </w:tr>
      <w:tr w14:paraId="63572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4F8B4F91">
            <w:pPr>
              <w:jc w:val="left"/>
            </w:pPr>
            <w:r>
              <w:rPr>
                <w:sz w:val="16"/>
              </w:rPr>
              <w:t>刘文涛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2024211304/33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2024212936</w:t>
            </w:r>
          </w:p>
        </w:tc>
        <w:tc>
          <w:tcPr>
            <w:tcW w:w="2296" w:type="dxa"/>
          </w:tcPr>
          <w:p w14:paraId="2E784D96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组长；数据库、算法、报告</w:t>
            </w:r>
          </w:p>
        </w:tc>
        <w:tc>
          <w:tcPr>
            <w:tcW w:w="2296" w:type="dxa"/>
          </w:tcPr>
          <w:p w14:paraId="58453A26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MySQL、SQL、Flyway、数据导入与清洗、数据字典、课程报告和协调</w:t>
            </w:r>
          </w:p>
        </w:tc>
        <w:tc>
          <w:tcPr>
            <w:tcW w:w="2296" w:type="dxa"/>
          </w:tcPr>
          <w:p w14:paraId="72D4A8A8">
            <w:pPr>
              <w:jc w:val="left"/>
            </w:pPr>
            <w:r>
              <w:rPr>
                <w:sz w:val="16"/>
              </w:rPr>
              <w:t>图、Dijkstra、A*、TSP、Haversine、Top-K、Treap、TF-IDF、CF、AC、Huffman；复杂度和测试问题分析</w:t>
            </w:r>
          </w:p>
        </w:tc>
      </w:tr>
      <w:tr w14:paraId="38F0A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0B0F26E">
            <w:pPr>
              <w:jc w:val="left"/>
            </w:pPr>
            <w:r>
              <w:rPr>
                <w:sz w:val="16"/>
              </w:rPr>
              <w:t>王博生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2024211304/32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2024212590</w:t>
            </w:r>
          </w:p>
        </w:tc>
        <w:tc>
          <w:tcPr>
            <w:tcW w:w="2296" w:type="dxa"/>
          </w:tcPr>
          <w:p w14:paraId="3F512580">
            <w:pPr>
              <w:jc w:val="center"/>
              <w:rPr>
                <w:lang w:eastAsia="zh-CN"/>
              </w:rPr>
            </w:pPr>
            <w:r>
              <w:rPr>
                <w:sz w:val="16"/>
                <w:lang w:eastAsia="zh-CN"/>
              </w:rPr>
              <w:t>前后端、接口联调、仓库</w:t>
            </w:r>
          </w:p>
        </w:tc>
        <w:tc>
          <w:tcPr>
            <w:tcW w:w="2296" w:type="dxa"/>
          </w:tcPr>
          <w:p w14:paraId="27187A8A">
            <w:pPr>
              <w:jc w:val="left"/>
            </w:pPr>
            <w:r>
              <w:rPr>
                <w:sz w:val="16"/>
              </w:rPr>
              <w:t>React页面和路由、API调用、Spring Boot部分接口与业务联调、运行脚本、工程组织</w:t>
            </w:r>
          </w:p>
        </w:tc>
        <w:tc>
          <w:tcPr>
            <w:tcW w:w="2296" w:type="dxa"/>
          </w:tcPr>
          <w:p w14:paraId="7121CE35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Page、REST数据结构、前端状态；运行验证、系统集成和验收演示准备</w:t>
            </w:r>
          </w:p>
        </w:tc>
      </w:tr>
      <w:tr w14:paraId="6E7FA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03ED959F">
            <w:pPr>
              <w:jc w:val="left"/>
            </w:pPr>
            <w:r>
              <w:rPr>
                <w:sz w:val="16"/>
              </w:rPr>
              <w:t>胡文龙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2024211304/30</w:t>
            </w:r>
            <w:r>
              <w:rPr>
                <w:sz w:val="16"/>
              </w:rPr>
              <w:br w:type="textWrapping"/>
            </w:r>
            <w:r>
              <w:rPr>
                <w:sz w:val="16"/>
              </w:rPr>
              <w:t>2024212582</w:t>
            </w:r>
          </w:p>
        </w:tc>
        <w:tc>
          <w:tcPr>
            <w:tcW w:w="2296" w:type="dxa"/>
          </w:tcPr>
          <w:p w14:paraId="4C91B580">
            <w:pPr>
              <w:jc w:val="center"/>
            </w:pPr>
            <w:r>
              <w:rPr>
                <w:sz w:val="16"/>
              </w:rPr>
              <w:t>Agent全流程与前端美化</w:t>
            </w:r>
          </w:p>
        </w:tc>
        <w:tc>
          <w:tcPr>
            <w:tcW w:w="2296" w:type="dxa"/>
          </w:tcPr>
          <w:p w14:paraId="0CECC6F2">
            <w:pPr>
              <w:jc w:val="left"/>
            </w:pPr>
            <w:r>
              <w:rPr>
                <w:sz w:val="16"/>
              </w:rPr>
              <w:t>FastAPI、Dispatcher、Agents、ToolRegistry、tourism_api、SSE、SQLite、AI游记、XHS工具和界面美化</w:t>
            </w:r>
          </w:p>
        </w:tc>
        <w:tc>
          <w:tcPr>
            <w:tcW w:w="2296" w:type="dxa"/>
          </w:tcPr>
          <w:p w14:paraId="7298E46A">
            <w:pPr>
              <w:jc w:val="left"/>
              <w:rPr>
                <w:lang w:eastAsia="zh-CN"/>
              </w:rPr>
            </w:pPr>
            <w:r>
              <w:rPr>
                <w:sz w:val="16"/>
                <w:lang w:eastAsia="zh-CN"/>
              </w:rPr>
              <w:t>工具哈希映射、会话任务结构、流式事件；Agent/XHS验证和智能体边界说明</w:t>
            </w:r>
          </w:p>
        </w:tc>
      </w:tr>
    </w:tbl>
    <w:p w14:paraId="31441BE3">
      <w:pPr>
        <w:spacing w:after="0"/>
        <w:rPr>
          <w:lang w:eastAsia="zh-CN"/>
        </w:rPr>
      </w:pPr>
    </w:p>
    <w:p w14:paraId="1CEEA3DE">
      <w:pPr>
        <w:pStyle w:val="4"/>
        <w:rPr>
          <w:lang w:eastAsia="zh-CN"/>
        </w:rPr>
      </w:pPr>
      <w:r>
        <w:rPr>
          <w:lang w:eastAsia="zh-CN"/>
        </w:rPr>
        <w:t>10.2 分工合理性说明</w:t>
      </w:r>
    </w:p>
    <w:p w14:paraId="0A112B4E">
      <w:pPr>
        <w:rPr>
          <w:lang w:eastAsia="zh-CN"/>
        </w:rPr>
      </w:pPr>
      <w:r>
        <w:rPr>
          <w:lang w:eastAsia="zh-CN"/>
        </w:rPr>
        <w:t>项目采用“前后端工程+数据库与算法+Agent智能体”三线分工。王博生保障工程主链路和前后端可运行；刘文涛保障数据库、算法和文档主线；胡文龙保障Agent和AI创新能力。路线、推荐和日记算法需要数据库与前后端协作，Agent工具调用需要Python、Java和AI页面协作，测试、Bug修复和验收材料由三人共同复核。三人贡献总体相当，均约占三分之一，不作贡献排名。</w:t>
      </w:r>
    </w:p>
    <w:p w14:paraId="4FB716E4">
      <w:pPr>
        <w:pStyle w:val="4"/>
        <w:rPr>
          <w:lang w:eastAsia="zh-CN"/>
        </w:rPr>
      </w:pPr>
      <w:r>
        <w:rPr>
          <w:lang w:eastAsia="zh-CN"/>
        </w:rPr>
        <w:t>10.3 交叉协作说明</w:t>
      </w:r>
    </w:p>
    <w:p w14:paraId="3DF61493">
      <w:pPr>
        <w:rPr>
          <w:lang w:eastAsia="zh-CN"/>
        </w:rPr>
      </w:pPr>
      <w:r>
        <w:rPr>
          <w:lang w:eastAsia="zh-CN"/>
        </w:rPr>
        <w:t>前端地点、日记和导航页面需要王博生与刘文涛共同确认接口、字段和算法输出；路线、推荐、AC与Huffman落地需要刘文涛与Java及前端联调；Agent工具、AI写游记和SSE需要胡文龙与王博生对接Java接口和前端页面；数据库迁移、测试失败分析、运行截图和最终文档由三人共同复核。三人贡献总体相当，均约占三分之一，不以提交次数或代码行数进行排名。</w:t>
      </w:r>
    </w:p>
    <w:p w14:paraId="24802CE3">
      <w:pPr>
        <w:pStyle w:val="3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11. 系统评价与改进意见</w:t>
      </w:r>
    </w:p>
    <w:p w14:paraId="6446C001">
      <w:pPr>
        <w:pStyle w:val="4"/>
        <w:rPr>
          <w:lang w:eastAsia="zh-CN"/>
        </w:rPr>
      </w:pPr>
      <w:r>
        <w:rPr>
          <w:rFonts w:ascii="Times New Roman" w:hAnsi="Times New Roman" w:eastAsia="黑体"/>
          <w:lang w:eastAsia="zh-CN"/>
        </w:rPr>
        <w:t>11.1 系统优点</w:t>
      </w:r>
    </w:p>
    <w:p w14:paraId="0940C168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功能覆盖认证、地点、设施、路线、周边、美食、日记和AI增强，工程主体较完整。</w:t>
      </w:r>
    </w:p>
    <w:p w14:paraId="14485A7F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三服务架构职责清晰，确定性业务和不确定AI能力相互隔离。</w:t>
      </w:r>
      <w:bookmarkStart w:id="0" w:name="_GoBack"/>
      <w:bookmarkEnd w:id="0"/>
    </w:p>
    <w:p w14:paraId="36C477F4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图、路径搜索、推荐排序、文本处理、分页、缓存和Agent工具调用均进入业务场景。</w:t>
      </w:r>
    </w:p>
    <w:p w14:paraId="2A3A9FDD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自然语言助手、AI写游记、出游搭子和外部热度参考具有创新与用户价值。</w:t>
      </w:r>
    </w:p>
    <w:p w14:paraId="26139B0F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具备健康检查、Swagger、自动化测试、运行日志和完整专项文档作为验收证据。</w:t>
      </w:r>
    </w:p>
    <w:p w14:paraId="593043A6">
      <w:pPr>
        <w:pStyle w:val="4"/>
      </w:pPr>
      <w:r>
        <w:rPr>
          <w:rFonts w:ascii="Times New Roman" w:hAnsi="Times New Roman" w:eastAsia="黑体"/>
        </w:rPr>
        <w:t>11.2 主要不足</w:t>
      </w:r>
    </w:p>
    <w:p w14:paraId="2BA00FCC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Java仍有6项、XHS仍有4项测试未通过，前端lint有8个错误和4个警告。</w:t>
      </w:r>
    </w:p>
    <w:p w14:paraId="368ACC71">
      <w:pPr>
        <w:pStyle w:val="16"/>
        <w:ind w:firstLine="0"/>
        <w:rPr>
          <w:rFonts w:hint="eastAsia"/>
        </w:rPr>
      </w:pPr>
      <w:r>
        <w:rPr>
          <w:rFonts w:ascii="Times New Roman" w:hAnsi="Times New Roman"/>
        </w:rPr>
        <w:t>H2测试Schema与MySQL/Flyway存在字段差异，可能造成失败或覆盖不足。</w:t>
      </w:r>
    </w:p>
    <w:p w14:paraId="05D1E1E6">
      <w:pPr>
        <w:pStyle w:val="16"/>
        <w:ind w:firstLine="0"/>
        <w:rPr>
          <w:rFonts w:hint="eastAsia"/>
        </w:rPr>
      </w:pPr>
      <w:r>
        <w:rPr>
          <w:rFonts w:ascii="Times New Roman" w:hAnsi="Times New Roman"/>
        </w:rPr>
        <w:t>Agent—Java参数和返回结构需要统一OpenAPI与契约测试。</w:t>
      </w:r>
    </w:p>
    <w:p w14:paraId="5FD3D5AC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小红书受Cookie、账号、外部平台和缓存影响，多模态受视觉模型与图片URL影响。</w:t>
      </w:r>
    </w:p>
    <w:p w14:paraId="5CB90C43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周边数据来源、坐标、乱码、模板内容和图片重复缺失仍需质量治理。</w:t>
      </w:r>
    </w:p>
    <w:p w14:paraId="42184BF1">
      <w:pPr>
        <w:pStyle w:val="16"/>
        <w:ind w:firstLine="0"/>
        <w:rPr>
          <w:rFonts w:hint="eastAsia"/>
        </w:rPr>
      </w:pPr>
      <w:r>
        <w:rPr>
          <w:rFonts w:ascii="Times New Roman" w:hAnsi="Times New Roman"/>
        </w:rPr>
        <w:t>SecurityConfig白名单、Python侧user_id、默认密钥及审计能力需要复核。</w:t>
      </w:r>
    </w:p>
    <w:p w14:paraId="39264214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>前端E2E、统一监控、链路追踪和CI/CD尚不完整。</w:t>
      </w:r>
    </w:p>
    <w:p w14:paraId="0BC1D7D4">
      <w:pPr>
        <w:pStyle w:val="4"/>
      </w:pPr>
      <w:r>
        <w:rPr>
          <w:rFonts w:ascii="Times New Roman" w:hAnsi="Times New Roman" w:eastAsia="黑体"/>
        </w:rPr>
        <w:t>11.3 改进方向</w:t>
      </w:r>
    </w:p>
    <w:p w14:paraId="26819C56">
      <w:pPr>
        <w:rPr>
          <w:lang w:eastAsia="zh-CN"/>
        </w:rPr>
      </w:pPr>
      <w:r>
        <w:t>短期优先修复H2/Flyway一致性、Auth/ErrorContract状态码、日记字段、前端lint和白名单；补充Agent—Java契约样例、真实截图和配置说明。</w:t>
      </w:r>
      <w:r>
        <w:rPr>
          <w:lang w:eastAsia="zh-CN"/>
        </w:rPr>
        <w:t>中期增加前端E2E、Agent全量pytest、XHS mock、数据质量脚本、图片去重、行为采集和接口监控。长期可引入真实地图与空间索引、搜索引擎、离线/实时推荐、集中多模态服务、容器化、CI/CD、多环境配置及完整权限审计。</w:t>
      </w:r>
    </w:p>
    <w:p w14:paraId="55574B2F">
      <w:pPr>
        <w:pStyle w:val="3"/>
      </w:pPr>
      <w:r>
        <w:rPr>
          <w:rFonts w:ascii="Times New Roman" w:hAnsi="Times New Roman" w:eastAsia="黑体"/>
        </w:rPr>
        <w:t>12. 总结</w:t>
      </w:r>
    </w:p>
    <w:p w14:paraId="10EC2FE8">
      <w:pPr>
        <w:rPr>
          <w:lang w:eastAsia="zh-CN"/>
        </w:rPr>
      </w:pPr>
      <w:r>
        <w:t>本项目完成了面向校园、景区和城市旅游场景的智能旅游系统，形成React、Spring Boot、FastAPI Agent、MySQL、Redis和SQLite协同的多服务架构。</w:t>
      </w:r>
      <w:r>
        <w:rPr>
          <w:lang w:eastAsia="zh-CN"/>
        </w:rPr>
        <w:t>系统覆盖认证、地点、设施、LBS、路线、推荐、美食、日记、AI写游记、周边、小红书热门参考、AI助手、出游搭子和媒体等功能，能够较好满足目的地发现、路线安排、周边服务和旅行记录需求。</w:t>
      </w:r>
    </w:p>
    <w:p w14:paraId="4FF684FD">
      <w:pPr>
        <w:rPr>
          <w:lang w:eastAsia="zh-CN"/>
        </w:rPr>
      </w:pPr>
      <w:r>
        <w:t>项目将图与邻接表、Dijkstra、A*、TSP、Haversine、Top-K、Treap、TF-IDF、余弦相似度、协同过滤、AC自动机、Huffman、JSON、Page&lt;T&gt;、ToolRegistry、SSE、Redis和SQLite等数据结构及算法用于具体模块。</w:t>
      </w:r>
      <w:r>
        <w:rPr>
          <w:lang w:eastAsia="zh-CN"/>
        </w:rPr>
        <w:t>大模型与智能体辅助了需求、设计、开发、算法比较、测试定位和文档撰写，最终由人工依据源码、SQL和实跑事实核验。</w:t>
      </w:r>
    </w:p>
    <w:p w14:paraId="3F58B01B">
      <w:pPr>
        <w:rPr>
          <w:lang w:eastAsia="zh-CN"/>
        </w:rPr>
      </w:pPr>
      <w:r>
        <w:rPr>
          <w:lang w:eastAsia="zh-CN"/>
        </w:rPr>
        <w:t>当前三端健康检查通过，前端生产构建、MySQL/Flyway和Redis验证成功，Java测试126/132、XHS测试29/33。系统具备课程设计演示和报告提交基础，同时仍需继续解决测试契约、lint、schema、数据质量、外部依赖、跨服务接口和权限边界。三位成员职责互补、贡献总体相当，完成了源代码、可运行系统、八份专项报告、用户说明和主报告材料。</w:t>
      </w:r>
    </w:p>
    <w:p w14:paraId="4868DF9D">
      <w:pPr>
        <w:rPr>
          <w:lang w:eastAsia="zh-CN"/>
        </w:rPr>
      </w:pPr>
      <w:r>
        <w:rPr>
          <w:lang w:eastAsia="zh-CN"/>
        </w:rPr>
        <w:t>审校结论：正文已补齐用户需求满足情况、架构理由与边界、逐项功能说明、算法规模适配、数据质量、测试失败分析、AI辅助七个环节及交叉协作说明；真实运行截图仍需在提交前人工插入。</w:t>
      </w:r>
    </w:p>
    <w:p w14:paraId="7A5761C6">
      <w:pPr>
        <w:pStyle w:val="3"/>
      </w:pPr>
      <w:r>
        <w:rPr>
          <w:rFonts w:ascii="Times New Roman" w:hAnsi="Times New Roman" w:eastAsia="黑体"/>
        </w:rPr>
        <w:t>附录：主报告自检清单</w:t>
      </w:r>
    </w:p>
    <w:p w14:paraId="054EDDAC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保留课程设计报告标题、课程、学院、教师、三位学生信息和成绩评定区域。</w:t>
      </w:r>
    </w:p>
    <w:p w14:paraId="3D9AC2F6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课程设计内容栏为300—600字概括，正文位于学生课程设计报告附页之后。</w:t>
      </w:r>
    </w:p>
    <w:p w14:paraId="75362909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覆盖系统创新性和价值、总体架构、开发模式和全部主要功能。</w:t>
      </w:r>
    </w:p>
    <w:p w14:paraId="39D13E06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覆盖数据结构、算法输入输出、性能、选择理由及优缺点。</w:t>
      </w:r>
    </w:p>
    <w:p w14:paraId="2B453A7B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写明最新运行状态、126/132、29/33和lint 8错4警告。</w:t>
      </w:r>
    </w:p>
    <w:p w14:paraId="19E15368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预留20项真实运行截图位置，未虚构截图。</w:t>
      </w:r>
    </w:p>
    <w:p w14:paraId="744984A2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说明各功能如何满足用户的搜索、路线、周边、记录和自然语言交互需求。</w:t>
      </w:r>
    </w:p>
    <w:p w14:paraId="43724279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详细说明三位成员信息、职责、交叉协作及总体相当的贡献。</w:t>
      </w:r>
    </w:p>
    <w:p w14:paraId="116CED1C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详细体现AI/智能体辅助需求、设计、代码、算法、测试和文档。</w:t>
      </w:r>
    </w:p>
    <w:p w14:paraId="1AD0F3C9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保留路线、XHS、多模态、数据质量、测试和安全边界。</w:t>
      </w:r>
    </w:p>
    <w:p w14:paraId="5D252ABA">
      <w:pPr>
        <w:pStyle w:val="16"/>
        <w:ind w:firstLine="0"/>
        <w:rPr>
          <w:rFonts w:hint="eastAsia"/>
          <w:lang w:eastAsia="zh-CN"/>
        </w:rPr>
      </w:pPr>
      <w:r>
        <w:rPr>
          <w:rFonts w:ascii="Times New Roman" w:hAnsi="Times New Roman"/>
          <w:sz w:val="20"/>
          <w:lang w:eastAsia="zh-CN"/>
        </w:rPr>
        <w:t>☑ 与八份专项报告和2026年6月20日统一事实口径一致。</w:t>
      </w:r>
    </w:p>
    <w:sectPr>
      <w:footerReference r:id="rId5" w:type="default"/>
      <w:pgSz w:w="11906" w:h="16838"/>
      <w:pgMar w:top="1247" w:right="1361" w:bottom="1134" w:left="1361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文鼎大标宋简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CBCE2">
    <w:pPr>
      <w:pStyle w:val="24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3ACE"/>
    <w:rsid w:val="00AA1D8D"/>
    <w:rsid w:val="00B47730"/>
    <w:rsid w:val="00C07AEC"/>
    <w:rsid w:val="00CB0664"/>
    <w:rsid w:val="00E97052"/>
    <w:rsid w:val="00EF75BD"/>
    <w:rsid w:val="00FC693F"/>
    <w:rsid w:val="09FF5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60" w:line="360" w:lineRule="auto"/>
      <w:ind w:firstLine="420"/>
      <w:jc w:val="both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ind w:firstLine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ind w:firstLine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ind w:firstLine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40"/>
      <w:contextualSpacing/>
    </w:pPr>
    <w:rPr>
      <w:rFonts w:ascii="宋体" w:hAnsi="宋体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40"/>
      <w:contextualSpacing/>
    </w:pPr>
    <w:rPr>
      <w:rFonts w:ascii="宋体" w:hAnsi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ind w:firstLine="420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页眉 字符"/>
    <w:basedOn w:val="132"/>
    <w:link w:val="25"/>
    <w:uiPriority w:val="99"/>
  </w:style>
  <w:style w:type="character" w:customStyle="1" w:styleId="136">
    <w:name w:val="页脚 字符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标题 1 字符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标题 2 字符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标题 3 字符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标题 字符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副标题 字符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正文文本 字符"/>
    <w:basedOn w:val="132"/>
    <w:link w:val="19"/>
    <w:qFormat/>
    <w:uiPriority w:val="99"/>
  </w:style>
  <w:style w:type="character" w:customStyle="1" w:styleId="145">
    <w:name w:val="正文文本 2 字符"/>
    <w:basedOn w:val="132"/>
    <w:link w:val="28"/>
    <w:uiPriority w:val="99"/>
  </w:style>
  <w:style w:type="character" w:customStyle="1" w:styleId="146">
    <w:name w:val="正文文本 3 字符"/>
    <w:basedOn w:val="132"/>
    <w:link w:val="17"/>
    <w:uiPriority w:val="99"/>
    <w:rPr>
      <w:sz w:val="16"/>
      <w:szCs w:val="16"/>
    </w:rPr>
  </w:style>
  <w:style w:type="character" w:customStyle="1" w:styleId="147">
    <w:name w:val="宏文本 字符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引用 字符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标题 4 字符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标题 5 字符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标题 6 字符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标题 7 字符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标题 8 字符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标题 9 字符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明显引用 字符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Figure Placeholder"/>
    <w:uiPriority w:val="0"/>
    <w:pPr>
      <w:keepNext/>
      <w:spacing w:before="120" w:after="160" w:line="276" w:lineRule="auto"/>
      <w:jc w:val="center"/>
    </w:pPr>
    <w:rPr>
      <w:rFonts w:ascii="楷体" w:hAnsi="楷体" w:eastAsia="楷体" w:cstheme="minorBidi"/>
      <w:color w:val="5A5A5A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695</Words>
  <Characters>897</Characters>
  <Lines>106</Lines>
  <Paragraphs>29</Paragraphs>
  <TotalTime>9</TotalTime>
  <ScaleCrop>false</ScaleCrop>
  <LinksUpToDate>false</LinksUpToDate>
  <CharactersWithSpaces>947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刘文涛、王博生、胡文龙</dc:creator>
  <dc:description>在原格式基础上完成评分细则对齐和内容补强，未调整模板版式</dc:description>
  <cp:lastModifiedBy>WPS_1643338062</cp:lastModifiedBy>
  <dcterms:modified xsi:type="dcterms:W3CDTF">2026-06-20T11:04:55Z</dcterms:modified>
  <dc:subject>北京邮电大学数据结构课程设计</dc:subject>
  <dc:title>智能旅游系统课程设计报告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eyJoZGlkIjoiNmEwOTA1YWEwZmU3NTc3MjZkZjgzM2RjZTkzMTlhNjIiLCJ1c2VySWQiOiIxMzI2MTEzNTMwIn0=</vt:lpwstr>
  </property>
  <property fmtid="{D5CDD505-2E9C-101B-9397-08002B2CF9AE}" pid="3" name="KSOProductBuildVer">
    <vt:lpwstr>2052-12.1.0.26895</vt:lpwstr>
  </property>
  <property fmtid="{D5CDD505-2E9C-101B-9397-08002B2CF9AE}" pid="4" name="ICV">
    <vt:lpwstr>B8AEFA3A5BA24EDC8F58A9C63DB6E171_12</vt:lpwstr>
  </property>
</Properties>
</file>