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0629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古韵新声：从信息与系统视角看中医理论的现代传承</w:t>
      </w:r>
    </w:p>
    <w:p w14:paraId="0E0D452A" w14:textId="77777777" w:rsidR="00CB60A6" w:rsidRPr="00CB60A6" w:rsidRDefault="00CB60A6" w:rsidP="00CB60A6">
      <w:r w:rsidRPr="00CB60A6">
        <w:rPr>
          <w:b/>
          <w:bCs/>
        </w:rPr>
        <w:t>作者：刘文涛</w:t>
      </w:r>
    </w:p>
    <w:p w14:paraId="2E230FE3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目录</w:t>
      </w:r>
    </w:p>
    <w:p w14:paraId="229AA648" w14:textId="77777777" w:rsidR="00CB60A6" w:rsidRDefault="00CB60A6" w:rsidP="00CB60A6">
      <w:r w:rsidRPr="00CB60A6">
        <w:rPr>
          <w:b/>
          <w:bCs/>
        </w:rPr>
        <w:t>引言：时代浪潮下的中医传承</w:t>
      </w:r>
      <w:r w:rsidRPr="00CB60A6">
        <w:t xml:space="preserve"> </w:t>
      </w:r>
    </w:p>
    <w:p w14:paraId="248B911E" w14:textId="77777777" w:rsidR="00CB60A6" w:rsidRDefault="00CB60A6" w:rsidP="00CB60A6">
      <w:r w:rsidRPr="00CB60A6">
        <w:rPr>
          <w:b/>
          <w:bCs/>
        </w:rPr>
        <w:t>一、 中医的科学性：人体通信网络与傅里叶变换</w:t>
      </w:r>
      <w:r w:rsidRPr="00CB60A6">
        <w:t xml:space="preserve"> </w:t>
      </w:r>
    </w:p>
    <w:p w14:paraId="68E3D1FC" w14:textId="77777777" w:rsidR="00CB60A6" w:rsidRDefault="00CB60A6" w:rsidP="00CB60A6">
      <w:r w:rsidRPr="00CB60A6">
        <w:rPr>
          <w:b/>
          <w:bCs/>
        </w:rPr>
        <w:t>二、 脑科学与传统梦</w:t>
      </w:r>
      <w:proofErr w:type="gramStart"/>
      <w:r w:rsidRPr="00CB60A6">
        <w:rPr>
          <w:b/>
          <w:bCs/>
        </w:rPr>
        <w:t>象</w:t>
      </w:r>
      <w:proofErr w:type="gramEnd"/>
      <w:r w:rsidRPr="00CB60A6">
        <w:rPr>
          <w:b/>
          <w:bCs/>
        </w:rPr>
        <w:t>：阴阳五行下的身心反馈调节</w:t>
      </w:r>
      <w:r w:rsidRPr="00CB60A6">
        <w:t xml:space="preserve"> </w:t>
      </w:r>
    </w:p>
    <w:p w14:paraId="7D181131" w14:textId="77777777" w:rsidR="00CB60A6" w:rsidRDefault="00CB60A6" w:rsidP="00CB60A6">
      <w:r w:rsidRPr="00CB60A6">
        <w:rPr>
          <w:b/>
          <w:bCs/>
        </w:rPr>
        <w:t>三、 《黄帝内经》的现实审视：在扬弃中探寻现代养生</w:t>
      </w:r>
      <w:r w:rsidRPr="00CB60A6">
        <w:t xml:space="preserve"> </w:t>
      </w:r>
    </w:p>
    <w:p w14:paraId="122530B7" w14:textId="06FB988D" w:rsidR="00CB60A6" w:rsidRDefault="00CB60A6" w:rsidP="00CB60A6">
      <w:pPr>
        <w:rPr>
          <w:b/>
          <w:bCs/>
        </w:rPr>
      </w:pPr>
      <w:r w:rsidRPr="00CB60A6">
        <w:rPr>
          <w:b/>
          <w:bCs/>
        </w:rPr>
        <w:t>四、 结语：在这个时代，我能为中医做些什么</w:t>
      </w:r>
    </w:p>
    <w:p w14:paraId="20247E02" w14:textId="77777777" w:rsidR="00CB60A6" w:rsidRPr="00CB60A6" w:rsidRDefault="00CB60A6" w:rsidP="00CB60A6">
      <w:pPr>
        <w:rPr>
          <w:rFonts w:hint="eastAsia"/>
        </w:rPr>
      </w:pPr>
    </w:p>
    <w:p w14:paraId="37CA8744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引言：时代浪潮下的中医传承</w:t>
      </w:r>
    </w:p>
    <w:p w14:paraId="6FB40AAD" w14:textId="692D7982" w:rsidR="00CB60A6" w:rsidRDefault="00CB60A6" w:rsidP="00CB60A6">
      <w:r w:rsidRPr="00CB60A6">
        <w:t>本学期的传统文化课程，带领我们漫步于中医与人体科学的</w:t>
      </w:r>
      <w:proofErr w:type="gramStart"/>
      <w:r w:rsidRPr="00CB60A6">
        <w:t>浩瀚星</w:t>
      </w:r>
      <w:proofErr w:type="gramEnd"/>
      <w:r w:rsidRPr="00CB60A6">
        <w:t>海。从《黄帝内经》的深邃智慧到经络脉象的玄妙，从阴阳五行的宏观哲学到微观的睡眠与脑科学，乃至日常的面相观测、感冒防治与颈椎养护。这些模块不仅重塑了我的健康观，更引发了我对传统医学现代化的深度思考。在这个日新月异的信息时代，中医不仅是一门古老的医学，更是一套充满系统论智慧的生命科学。</w:t>
      </w:r>
    </w:p>
    <w:p w14:paraId="35CD824A" w14:textId="77777777" w:rsidR="00CB60A6" w:rsidRPr="00CB60A6" w:rsidRDefault="00CB60A6" w:rsidP="00CB60A6">
      <w:pPr>
        <w:rPr>
          <w:rFonts w:hint="eastAsia"/>
        </w:rPr>
      </w:pPr>
    </w:p>
    <w:p w14:paraId="690A79EB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一、 中医的科学性：人体通信网络与傅里叶变换</w:t>
      </w:r>
    </w:p>
    <w:p w14:paraId="51F41BF0" w14:textId="77777777" w:rsidR="00CB60A6" w:rsidRPr="00CB60A6" w:rsidRDefault="00CB60A6" w:rsidP="00CB60A6">
      <w:r w:rsidRPr="00CB60A6">
        <w:t>探讨</w:t>
      </w:r>
      <w:r w:rsidRPr="00CB60A6">
        <w:rPr>
          <w:b/>
          <w:bCs/>
        </w:rPr>
        <w:t>中医的科学性，首先要问：经络学</w:t>
      </w:r>
      <w:proofErr w:type="gramStart"/>
      <w:r w:rsidRPr="00CB60A6">
        <w:rPr>
          <w:b/>
          <w:bCs/>
        </w:rPr>
        <w:t>最</w:t>
      </w:r>
      <w:proofErr w:type="gramEnd"/>
      <w:r w:rsidRPr="00CB60A6">
        <w:rPr>
          <w:b/>
          <w:bCs/>
        </w:rPr>
        <w:t>本质的是什么？</w:t>
      </w:r>
      <w:r w:rsidRPr="00CB60A6">
        <w:t xml:space="preserve"> 从现代视角来看，经络并非解剖学意义上的实体血管或神经，而更像是一套精密的人体“通信系统”与能量信息流转网络。</w:t>
      </w:r>
    </w:p>
    <w:p w14:paraId="1CE0B1C9" w14:textId="77777777" w:rsidR="00CB60A6" w:rsidRPr="00CB60A6" w:rsidRDefault="00CB60A6" w:rsidP="00CB60A6">
      <w:r w:rsidRPr="00CB60A6">
        <w:t>当我们探讨</w:t>
      </w:r>
      <w:r w:rsidRPr="00CB60A6">
        <w:rPr>
          <w:b/>
          <w:bCs/>
        </w:rPr>
        <w:t>通信类的与身体的关联</w:t>
      </w:r>
      <w:r w:rsidRPr="00CB60A6">
        <w:t>时，便能豁然开朗。人体的经络与脉象传递，本质上是生物电信号与能量波的传输。每一次脉搏的跳动，都蕴含着复杂的生理信息。如果我们引入信号处理中的</w:t>
      </w:r>
      <w:r w:rsidRPr="00CB60A6">
        <w:rPr>
          <w:b/>
          <w:bCs/>
        </w:rPr>
        <w:t>频率</w:t>
      </w:r>
      <w:r w:rsidRPr="00CB60A6">
        <w:t>与</w:t>
      </w:r>
      <w:r w:rsidRPr="00CB60A6">
        <w:rPr>
          <w:b/>
          <w:bCs/>
        </w:rPr>
        <w:t>傅里叶变换</w:t>
      </w:r>
      <w:r w:rsidRPr="00CB60A6">
        <w:t>，就可以将看似混沌复杂的脉象波形，拆解为不同频率的正弦波叠加。脏腑的健康状况，便隐藏在这些特定频率的振幅与相位变化之中。</w:t>
      </w:r>
    </w:p>
    <w:p w14:paraId="73113F90" w14:textId="77777777" w:rsidR="00CB60A6" w:rsidRDefault="00CB60A6" w:rsidP="00CB60A6">
      <w:r w:rsidRPr="00CB60A6">
        <w:t>五输穴等关键穴位的发展，其实就像是这套人体通信网络中的“中继放大器”与“频段调节器”，它们通过特定的刺激，调节着气血运行的信号强度与频率共振。这不仅印证了中医的科学性，更为经络的客观化测量与计算化分析提供了现代数学依据。</w:t>
      </w:r>
    </w:p>
    <w:p w14:paraId="74FB1672" w14:textId="77777777" w:rsidR="00CB60A6" w:rsidRPr="00CB60A6" w:rsidRDefault="00CB60A6" w:rsidP="00CB60A6">
      <w:pPr>
        <w:rPr>
          <w:rFonts w:hint="eastAsia"/>
        </w:rPr>
      </w:pPr>
    </w:p>
    <w:p w14:paraId="77C06574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二、 脑科学与传统梦</w:t>
      </w:r>
      <w:proofErr w:type="gramStart"/>
      <w:r w:rsidRPr="00CB60A6">
        <w:rPr>
          <w:b/>
          <w:bCs/>
        </w:rPr>
        <w:t>象</w:t>
      </w:r>
      <w:proofErr w:type="gramEnd"/>
      <w:r w:rsidRPr="00CB60A6">
        <w:rPr>
          <w:b/>
          <w:bCs/>
        </w:rPr>
        <w:t>：阴阳五行下的身心反馈调节</w:t>
      </w:r>
    </w:p>
    <w:p w14:paraId="2B0113F2" w14:textId="77777777" w:rsidR="00CB60A6" w:rsidRPr="00CB60A6" w:rsidRDefault="00CB60A6" w:rsidP="00CB60A6">
      <w:r w:rsidRPr="00CB60A6">
        <w:lastRenderedPageBreak/>
        <w:t>课堂上关于睡眠、脑科学与“梦”的探讨，让我对身心关系有了全新认知。中医将梦分为征梦、想梦、</w:t>
      </w:r>
      <w:proofErr w:type="gramStart"/>
      <w:r w:rsidRPr="00CB60A6">
        <w:t>病梦等</w:t>
      </w:r>
      <w:proofErr w:type="gramEnd"/>
      <w:r w:rsidRPr="00CB60A6">
        <w:t>，认为梦境是脏腑气血盛衰的直接反映。例如，“肝气盛则梦怒”，这与</w:t>
      </w:r>
      <w:proofErr w:type="gramStart"/>
      <w:r w:rsidRPr="00CB60A6">
        <w:t>现代脑</w:t>
      </w:r>
      <w:proofErr w:type="gramEnd"/>
      <w:r w:rsidRPr="00CB60A6">
        <w:t>科学中“梦是潜意识与神经信息处理的过程”有着异曲同工之妙。</w:t>
      </w:r>
    </w:p>
    <w:p w14:paraId="6366E7AE" w14:textId="77777777" w:rsidR="00CB60A6" w:rsidRDefault="00CB60A6" w:rsidP="00CB60A6">
      <w:r w:rsidRPr="00CB60A6">
        <w:t>在这里，阴阳五行学说并非虚无缥缈的玄学，而是一种朴素的系统控制论。人体的睡眠与清醒，正是阴阳交替、系统状态重置的过程。所谓的“病梦”，实际上是身体内部机能出现偏差时，人体神经网络向大脑皮层发送的“早期预警信号”。通过观察面相的细微改变，结合对梦境信号的解析，我们能在器质性病变发生前，捕捉到身体系统的“异常频率”，从而实现中医推崇的“治未病”。</w:t>
      </w:r>
    </w:p>
    <w:p w14:paraId="0E366A49" w14:textId="77777777" w:rsidR="00CB60A6" w:rsidRPr="00CB60A6" w:rsidRDefault="00CB60A6" w:rsidP="00CB60A6">
      <w:pPr>
        <w:rPr>
          <w:rFonts w:hint="eastAsia"/>
        </w:rPr>
      </w:pPr>
    </w:p>
    <w:p w14:paraId="7DD2E3F6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三、 《黄帝内经》的现实审视：在扬弃中探寻现代养生</w:t>
      </w:r>
    </w:p>
    <w:p w14:paraId="1E8047D6" w14:textId="77777777" w:rsidR="00CB60A6" w:rsidRPr="00CB60A6" w:rsidRDefault="00CB60A6" w:rsidP="00CB60A6">
      <w:r w:rsidRPr="00CB60A6">
        <w:t>尽信书则不如无书。在学习中我们也发现，</w:t>
      </w:r>
      <w:r w:rsidRPr="00CB60A6">
        <w:rPr>
          <w:b/>
          <w:bCs/>
        </w:rPr>
        <w:t>《黄帝内经》里存在部分与现实矛盾不符的地方</w:t>
      </w:r>
      <w:r w:rsidRPr="00CB60A6">
        <w:t>。随着人类生活方式的剧变，古人的某些观察与现代病理已不完全契合。</w:t>
      </w:r>
    </w:p>
    <w:p w14:paraId="3A508CC6" w14:textId="77777777" w:rsidR="00CB60A6" w:rsidRDefault="00CB60A6" w:rsidP="00CB60A6">
      <w:r w:rsidRPr="00CB60A6">
        <w:t>例如，古籍中较少涉及长期伏案导致的严重颈椎问题，而现代人因频繁使用电子设备，颈椎病、亚健康和因免疫力波动频发的感冒成为了常态。这就要求我们在传承中进行扬弃。现代的养生不能刻板照搬古籍，而是要结合古人的“天人合一”理念与现代生活节律。在日常生活中，通过按压特定的经络穴位来缓解颈椎僵硬，顺应四季阴阳变化来调整作息，才是对传统医学最鲜活的继承。穴位与经络的发展，本身也就是一个随着人类体质和生活习惯演变而不断更新的过程。</w:t>
      </w:r>
    </w:p>
    <w:p w14:paraId="63747116" w14:textId="77777777" w:rsidR="00CB60A6" w:rsidRPr="00CB60A6" w:rsidRDefault="00CB60A6" w:rsidP="00CB60A6">
      <w:pPr>
        <w:rPr>
          <w:rFonts w:hint="eastAsia"/>
        </w:rPr>
      </w:pPr>
    </w:p>
    <w:p w14:paraId="3F354BF7" w14:textId="77777777" w:rsidR="00CB60A6" w:rsidRPr="00CB60A6" w:rsidRDefault="00CB60A6" w:rsidP="00CB60A6">
      <w:pPr>
        <w:rPr>
          <w:b/>
          <w:bCs/>
        </w:rPr>
      </w:pPr>
      <w:r w:rsidRPr="00CB60A6">
        <w:rPr>
          <w:b/>
          <w:bCs/>
        </w:rPr>
        <w:t>四、 结语：在这个时代，我能为中医做些什么</w:t>
      </w:r>
    </w:p>
    <w:p w14:paraId="7AB019DE" w14:textId="77777777" w:rsidR="00CB60A6" w:rsidRPr="00CB60A6" w:rsidRDefault="00CB60A6" w:rsidP="00CB60A6">
      <w:r w:rsidRPr="00CB60A6">
        <w:t>在这个时代，中医怎么发展？我认为，中医的未来在于“跨界与破壁”。</w:t>
      </w:r>
    </w:p>
    <w:p w14:paraId="50DD635E" w14:textId="77777777" w:rsidR="00CB60A6" w:rsidRPr="00CB60A6" w:rsidRDefault="00CB60A6" w:rsidP="00CB60A6">
      <w:r w:rsidRPr="00CB60A6">
        <w:t>面对这座宝库，</w:t>
      </w:r>
      <w:r w:rsidRPr="00CB60A6">
        <w:rPr>
          <w:b/>
          <w:bCs/>
        </w:rPr>
        <w:t>我能做到的和中医的事情</w:t>
      </w:r>
      <w:r w:rsidRPr="00CB60A6">
        <w:t>，就是将现代数字技术与传统智慧相结合。利用计算机算法与人工智能，我们可以开发基于机器学习的面相观测与舌诊辅助模型；利用大数据挖掘，将名老中医的脉象经验转化为清晰的参数指标；甚至可以通过软硬件协同，打造出智能化的养生与病象预警系统。</w:t>
      </w:r>
    </w:p>
    <w:p w14:paraId="5839E197" w14:textId="77777777" w:rsidR="00CB60A6" w:rsidRPr="00CB60A6" w:rsidRDefault="00CB60A6" w:rsidP="00CB60A6">
      <w:r w:rsidRPr="00CB60A6">
        <w:t>中医的复兴，不需要我们摒弃现代科学。恰恰相反，当古老的阴阳五行与前沿的代码、傅里叶变换在同一维度交汇时，传统文化必将奏响属于这个时代的新声。</w:t>
      </w:r>
    </w:p>
    <w:p w14:paraId="600FF9CD" w14:textId="77777777" w:rsidR="007E513A" w:rsidRPr="00CB60A6" w:rsidRDefault="007E513A">
      <w:pPr>
        <w:rPr>
          <w:rFonts w:hint="eastAsia"/>
        </w:rPr>
      </w:pPr>
    </w:p>
    <w:sectPr w:rsidR="007E513A" w:rsidRPr="00CB6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925DC" w14:textId="77777777" w:rsidR="00E46C62" w:rsidRDefault="00E46C62" w:rsidP="00CB60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BBA18" w14:textId="77777777" w:rsidR="00E46C62" w:rsidRDefault="00E46C62" w:rsidP="00CB60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9606" w14:textId="77777777" w:rsidR="00E46C62" w:rsidRDefault="00E46C62" w:rsidP="00CB60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718FBB" w14:textId="77777777" w:rsidR="00E46C62" w:rsidRDefault="00E46C62" w:rsidP="00CB60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67"/>
    <w:rsid w:val="00657B9F"/>
    <w:rsid w:val="007E513A"/>
    <w:rsid w:val="00BB3539"/>
    <w:rsid w:val="00CB60A6"/>
    <w:rsid w:val="00E46C62"/>
    <w:rsid w:val="00EE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8BA72"/>
  <w15:chartTrackingRefBased/>
  <w15:docId w15:val="{7485390E-1FEB-4241-AA35-10B4C6C4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7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1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1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1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1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7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7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71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7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7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7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7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71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7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7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7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71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60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60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60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60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2026-06-16T08:33:00Z</dcterms:created>
  <dcterms:modified xsi:type="dcterms:W3CDTF">2026-06-16T08:34:00Z</dcterms:modified>
</cp:coreProperties>
</file>