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/>
          <w:b/>
          <w:sz w:val="36"/>
        </w:rPr>
        <w:t>源程序清单</w:t>
      </w:r>
    </w:p>
    <w:p>
      <w:r>
        <w:t>按实验指导书 11.6 要求，提交自行编写或修改的数据链路层源文件，不提交实验框架库文件、中间文件、可执行文件或日志。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文件</w:t>
            </w:r>
          </w:p>
        </w:tc>
        <w:tc>
          <w:tcPr>
            <w:tcW w:type="dxa" w:w="3312"/>
          </w:tcPr>
          <w:p>
            <w:r>
              <w:t>路径</w:t>
            </w:r>
          </w:p>
        </w:tc>
        <w:tc>
          <w:tcPr>
            <w:tcW w:type="dxa" w:w="3312"/>
          </w:tcPr>
          <w:p>
            <w:r>
              <w:t>说明</w:t>
            </w:r>
          </w:p>
        </w:tc>
      </w:tr>
      <w:tr>
        <w:tc>
          <w:tcPr>
            <w:tcW w:type="dxa" w:w="3312"/>
          </w:tcPr>
          <w:p>
            <w:r>
              <w:t>datalink.c</w:t>
            </w:r>
          </w:p>
        </w:tc>
        <w:tc>
          <w:tcPr>
            <w:tcW w:type="dxa" w:w="3312"/>
          </w:tcPr>
          <w:p>
            <w:r>
              <w:t>src/datalink.c</w:t>
            </w:r>
          </w:p>
        </w:tc>
        <w:tc>
          <w:tcPr>
            <w:tcW w:type="dxa" w:w="3312"/>
          </w:tcPr>
          <w:p>
            <w:r>
              <w:t>SR 与 GBN 协议实现、事件循环、帧封装、ACK/NAK/timer 处理</w:t>
            </w:r>
          </w:p>
        </w:tc>
      </w:tr>
      <w:tr>
        <w:tc>
          <w:tcPr>
            <w:tcW w:type="dxa" w:w="3312"/>
          </w:tcPr>
          <w:p>
            <w:r>
              <w:t>datalink.h</w:t>
            </w:r>
          </w:p>
        </w:tc>
        <w:tc>
          <w:tcPr>
            <w:tcW w:type="dxa" w:w="3312"/>
          </w:tcPr>
          <w:p>
            <w:r>
              <w:t>src/datalink.h</w:t>
            </w:r>
          </w:p>
        </w:tc>
        <w:tc>
          <w:tcPr>
            <w:tcW w:type="dxa" w:w="3312"/>
          </w:tcPr>
          <w:p>
            <w:r>
              <w:t>FRAME_DATA / FRAME_ACK / FRAME_NAK 定义和帧格式说明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