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实验一验收评分项对照表</w:t>
      </w:r>
    </w:p>
    <w:p>
      <w:pPr>
        <w:pStyle w:val="Heading1"/>
      </w:pPr>
      <w:r>
        <w:t>程序验收 65 分对应项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评分项</w:t>
            </w:r>
          </w:p>
        </w:tc>
        <w:tc>
          <w:tcPr>
            <w:tcW w:type="dxa" w:w="2484"/>
          </w:tcPr>
          <w:p>
            <w:r>
              <w:t>当前状态</w:t>
            </w:r>
          </w:p>
        </w:tc>
        <w:tc>
          <w:tcPr>
            <w:tcW w:type="dxa" w:w="2484"/>
          </w:tcPr>
          <w:p>
            <w:r>
              <w:t>支撑位置/证据</w:t>
            </w:r>
          </w:p>
        </w:tc>
        <w:tc>
          <w:tcPr>
            <w:tcW w:type="dxa" w:w="2484"/>
          </w:tcPr>
          <w:p>
            <w:r>
              <w:t>答辩说明</w:t>
            </w:r>
          </w:p>
        </w:tc>
      </w:tr>
      <w:tr>
        <w:tc>
          <w:tcPr>
            <w:tcW w:type="dxa" w:w="2484"/>
          </w:tcPr>
          <w:p>
            <w:r>
              <w:t>Go-back-N</w:t>
            </w:r>
          </w:p>
        </w:tc>
        <w:tc>
          <w:tcPr>
            <w:tcW w:type="dxa" w:w="2484"/>
          </w:tcPr>
          <w:p>
            <w:r>
              <w:t>已实现</w:t>
            </w:r>
          </w:p>
        </w:tc>
        <w:tc>
          <w:tcPr>
            <w:tcW w:type="dxa" w:w="2484"/>
          </w:tcPr>
          <w:p>
            <w:r>
              <w:t>datalink.c: run_gbn(), retransmit_gbn_window()</w:t>
            </w:r>
          </w:p>
        </w:tc>
        <w:tc>
          <w:tcPr>
            <w:tcW w:type="dxa" w:w="2484"/>
          </w:tcPr>
          <w:p>
            <w:r>
              <w:t>接收端不缓存乱序帧，超时后整窗重传</w:t>
            </w:r>
          </w:p>
        </w:tc>
      </w:tr>
      <w:tr>
        <w:tc>
          <w:tcPr>
            <w:tcW w:type="dxa" w:w="2484"/>
          </w:tcPr>
          <w:p>
            <w:r>
              <w:t>GBN with Piggybacking (ACK Timer)</w:t>
            </w:r>
          </w:p>
        </w:tc>
        <w:tc>
          <w:tcPr>
            <w:tcW w:type="dxa" w:w="2484"/>
          </w:tcPr>
          <w:p>
            <w:r>
              <w:t>已实现</w:t>
            </w:r>
          </w:p>
        </w:tc>
        <w:tc>
          <w:tcPr>
            <w:tcW w:type="dxa" w:w="2484"/>
          </w:tcPr>
          <w:p>
            <w:r>
              <w:t>send_data_frame(), run_gbn() 中 start_ack_timer()</w:t>
            </w:r>
          </w:p>
        </w:tc>
        <w:tc>
          <w:tcPr>
            <w:tcW w:type="dxa" w:w="2484"/>
          </w:tcPr>
          <w:p>
            <w:r>
              <w:t>DATA 帧携带累计 ACK，ACK_TIMEOUT 发送纯 ACK</w:t>
            </w:r>
          </w:p>
        </w:tc>
      </w:tr>
      <w:tr>
        <w:tc>
          <w:tcPr>
            <w:tcW w:type="dxa" w:w="2484"/>
          </w:tcPr>
          <w:p>
            <w:r>
              <w:t>NAK</w:t>
            </w:r>
          </w:p>
        </w:tc>
        <w:tc>
          <w:tcPr>
            <w:tcW w:type="dxa" w:w="2484"/>
          </w:tcPr>
          <w:p>
            <w:r>
              <w:t>SR 已实现</w:t>
            </w:r>
          </w:p>
        </w:tc>
        <w:tc>
          <w:tcPr>
            <w:tcW w:type="dxa" w:w="2484"/>
          </w:tcPr>
          <w:p>
            <w:r>
              <w:t>send_nak(), FRAME_RECEIVED, ACK_TIMEOUT</w:t>
            </w:r>
          </w:p>
        </w:tc>
        <w:tc>
          <w:tcPr>
            <w:tcW w:type="dxa" w:w="2484"/>
          </w:tcPr>
          <w:p>
            <w:r>
              <w:t>NAK ack 字段表示缺失帧号，支持 repeat NAK</w:t>
            </w:r>
          </w:p>
        </w:tc>
      </w:tr>
      <w:tr>
        <w:tc>
          <w:tcPr>
            <w:tcW w:type="dxa" w:w="2484"/>
          </w:tcPr>
          <w:p>
            <w:r>
              <w:t>SR with ACK timer</w:t>
            </w:r>
          </w:p>
        </w:tc>
        <w:tc>
          <w:tcPr>
            <w:tcW w:type="dxa" w:w="2484"/>
          </w:tcPr>
          <w:p>
            <w:r>
              <w:t>已实现且长测达标</w:t>
            </w:r>
          </w:p>
        </w:tc>
        <w:tc>
          <w:tcPr>
            <w:tcW w:type="dxa" w:w="2484"/>
          </w:tcPr>
          <w:p>
            <w:r>
              <w:t>SR_summary_1200s.csv</w:t>
            </w:r>
          </w:p>
        </w:tc>
        <w:tc>
          <w:tcPr>
            <w:tcW w:type="dxa" w:w="2484"/>
          </w:tcPr>
          <w:p>
            <w:r>
              <w:t>乱序缓存、单帧重传、ACK timer、NAK 均具备</w:t>
            </w:r>
          </w:p>
        </w:tc>
      </w:tr>
      <w:tr>
        <w:tc>
          <w:tcPr>
            <w:tcW w:type="dxa" w:w="2484"/>
          </w:tcPr>
          <w:p>
            <w:r>
              <w:t>Q&amp;A</w:t>
            </w:r>
          </w:p>
        </w:tc>
        <w:tc>
          <w:tcPr>
            <w:tcW w:type="dxa" w:w="2484"/>
          </w:tcPr>
          <w:p>
            <w:r>
              <w:t>已准备</w:t>
            </w:r>
          </w:p>
        </w:tc>
        <w:tc>
          <w:tcPr>
            <w:tcW w:type="dxa" w:w="2484"/>
          </w:tcPr>
          <w:p>
            <w:r>
              <w:t>实验报告正文与补充说明</w:t>
            </w:r>
          </w:p>
        </w:tc>
        <w:tc>
          <w:tcPr>
            <w:tcW w:type="dxa" w:w="2484"/>
          </w:tcPr>
          <w:p>
            <w:r>
              <w:t>可说明窗口大小、timer、CRC、SR/GBN 差异和性能差距</w:t>
            </w:r>
          </w:p>
        </w:tc>
      </w:tr>
      <w:tr>
        <w:tc>
          <w:tcPr>
            <w:tcW w:type="dxa" w:w="2484"/>
          </w:tcPr>
          <w:p>
            <w:r>
              <w:t>其他</w:t>
            </w:r>
          </w:p>
        </w:tc>
        <w:tc>
          <w:tcPr>
            <w:tcW w:type="dxa" w:w="2484"/>
          </w:tcPr>
          <w:p>
            <w:r>
              <w:t>提交目录已清理</w:t>
            </w:r>
          </w:p>
        </w:tc>
        <w:tc>
          <w:tcPr>
            <w:tcW w:type="dxa" w:w="2484"/>
          </w:tcPr>
          <w:p>
            <w:r>
              <w:t>Lab1-clean-submit-20260523</w:t>
            </w:r>
          </w:p>
        </w:tc>
        <w:tc>
          <w:tcPr>
            <w:tcW w:type="dxa" w:w="2484"/>
          </w:tcPr>
          <w:p>
            <w:r>
              <w:t>不含 .exe/.obj/.log/.vs/旧测试目录</w:t>
            </w:r>
          </w:p>
        </w:tc>
      </w:tr>
    </w:tbl>
    <w:p>
      <w:pPr>
        <w:pStyle w:val="Heading1"/>
      </w:pPr>
      <w:r>
        <w:t>报告内容 30 分对应项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评分项</w:t>
            </w:r>
          </w:p>
        </w:tc>
        <w:tc>
          <w:tcPr>
            <w:tcW w:type="dxa" w:w="3312"/>
          </w:tcPr>
          <w:p>
            <w:r>
              <w:t>当前提交材料</w:t>
            </w:r>
          </w:p>
        </w:tc>
        <w:tc>
          <w:tcPr>
            <w:tcW w:type="dxa" w:w="3312"/>
          </w:tcPr>
          <w:p>
            <w:r>
              <w:t>说明</w:t>
            </w:r>
          </w:p>
        </w:tc>
      </w:tr>
      <w:tr>
        <w:tc>
          <w:tcPr>
            <w:tcW w:type="dxa" w:w="3312"/>
          </w:tcPr>
          <w:p>
            <w:r>
              <w:t>封面</w:t>
            </w:r>
          </w:p>
        </w:tc>
        <w:tc>
          <w:tcPr>
            <w:tcW w:type="dxa" w:w="3312"/>
          </w:tcPr>
          <w:p>
            <w:r>
              <w:t>实验报告首页.docx</w:t>
            </w:r>
          </w:p>
        </w:tc>
        <w:tc>
          <w:tcPr>
            <w:tcW w:type="dxa" w:w="3312"/>
          </w:tcPr>
          <w:p>
            <w:r>
              <w:t>保留课程模板封面，需学生自行填写个人信息</w:t>
            </w:r>
          </w:p>
        </w:tc>
      </w:tr>
      <w:tr>
        <w:tc>
          <w:tcPr>
            <w:tcW w:type="dxa" w:w="3312"/>
          </w:tcPr>
          <w:p>
            <w:r>
              <w:t>实验内容和环境</w:t>
            </w:r>
          </w:p>
        </w:tc>
        <w:tc>
          <w:tcPr>
            <w:tcW w:type="dxa" w:w="3312"/>
          </w:tcPr>
          <w:p>
            <w:r>
              <w:t>实验报告正文-SR-GBN.docx 第 1 节</w:t>
            </w:r>
          </w:p>
        </w:tc>
        <w:tc>
          <w:tcPr>
            <w:tcW w:type="dxa" w:w="3312"/>
          </w:tcPr>
          <w:p>
            <w:r>
              <w:t>说明信道模型、运行环境、协议类型和命令行</w:t>
            </w:r>
          </w:p>
        </w:tc>
      </w:tr>
      <w:tr>
        <w:tc>
          <w:tcPr>
            <w:tcW w:type="dxa" w:w="3312"/>
          </w:tcPr>
          <w:p>
            <w:r>
              <w:t>软件设计</w:t>
            </w:r>
          </w:p>
        </w:tc>
        <w:tc>
          <w:tcPr>
            <w:tcW w:type="dxa" w:w="3312"/>
          </w:tcPr>
          <w:p>
            <w:r>
              <w:t>实验报告正文-SR-GBN.docx 第 2 节</w:t>
            </w:r>
          </w:p>
        </w:tc>
        <w:tc>
          <w:tcPr>
            <w:tcW w:type="dxa" w:w="3312"/>
          </w:tcPr>
          <w:p>
            <w:r>
              <w:t>包含帧格式、变量、模块关系、SR/GBN 对比</w:t>
            </w:r>
          </w:p>
        </w:tc>
      </w:tr>
      <w:tr>
        <w:tc>
          <w:tcPr>
            <w:tcW w:type="dxa" w:w="3312"/>
          </w:tcPr>
          <w:p>
            <w:r>
              <w:t>性能测试，实验结果分析</w:t>
            </w:r>
          </w:p>
        </w:tc>
        <w:tc>
          <w:tcPr>
            <w:tcW w:type="dxa" w:w="3312"/>
          </w:tcPr>
          <w:p>
            <w:r>
              <w:t>性能测试记录表.docx + 报告第 3/4 节</w:t>
            </w:r>
          </w:p>
        </w:tc>
        <w:tc>
          <w:tcPr>
            <w:tcW w:type="dxa" w:w="3312"/>
          </w:tcPr>
          <w:p>
            <w:r>
              <w:t>GBN/SR 五组数据均已填入，并解释差距</w:t>
            </w:r>
          </w:p>
        </w:tc>
      </w:tr>
      <w:tr>
        <w:tc>
          <w:tcPr>
            <w:tcW w:type="dxa" w:w="3312"/>
          </w:tcPr>
          <w:p>
            <w:r>
              <w:t>研究与探索、实验总结</w:t>
            </w:r>
          </w:p>
        </w:tc>
        <w:tc>
          <w:tcPr>
            <w:tcW w:type="dxa" w:w="3312"/>
          </w:tcPr>
          <w:p>
            <w:r>
              <w:t>实验报告正文-SR-GBN.docx 第 5 节</w:t>
            </w:r>
          </w:p>
        </w:tc>
        <w:tc>
          <w:tcPr>
            <w:tcW w:type="dxa" w:w="3312"/>
          </w:tcPr>
          <w:p>
            <w:r>
              <w:t>覆盖 CRC、timer、物理队列节流等探索问题</w:t>
            </w:r>
          </w:p>
        </w:tc>
      </w:tr>
      <w:tr>
        <w:tc>
          <w:tcPr>
            <w:tcW w:type="dxa" w:w="3312"/>
          </w:tcPr>
          <w:p>
            <w:r>
              <w:t>源程序清单</w:t>
            </w:r>
          </w:p>
        </w:tc>
        <w:tc>
          <w:tcPr>
            <w:tcW w:type="dxa" w:w="3312"/>
          </w:tcPr>
          <w:p>
            <w:r>
              <w:t>实验报告正文-SR-GBN.docx 第 6 节 + src 目录</w:t>
            </w:r>
          </w:p>
        </w:tc>
        <w:tc>
          <w:tcPr>
            <w:tcW w:type="dxa" w:w="3312"/>
          </w:tcPr>
          <w:p>
            <w:r>
              <w:t>只列并提交 datalink.c / datalink.h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