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18:41  |  采集状态: completed  |  2/2 查询成功</w:t>
      </w:r>
    </w:p>
    <w:p/>
    <w:p>
      <w:pPr>
        <w:pStyle w:val="Heading1"/>
      </w:pPr>
      <w:r>
        <w:t>一、执行摘要</w:t>
      </w:r>
    </w:p>
    <w:p>
      <w:r>
        <w:t>本次 GEO 诊断共覆盖 2 个 AI 平台，发现 0 条 AI 错误声明。品牌声量份额 100.0%，准确率 0.0%。以下为分优先级、可落地实施的优化执行方案。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</w:tbl>
    <w:p>
      <w:pPr>
        <w:pStyle w:val="Heading1"/>
      </w:pPr>
      <w:r>
        <w:t>四、优化执行方案（共 0 条）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18:41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