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color w:val="007ac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Documentação – </w:t>
      </w:r>
      <w:r w:rsidDel="00000000" w:rsidR="00000000" w:rsidRPr="00000000">
        <w:rPr>
          <w:rFonts w:ascii="Arial" w:cs="Arial" w:eastAsia="Arial" w:hAnsi="Arial"/>
          <w:b w:val="1"/>
          <w:color w:val="007ac0"/>
          <w:sz w:val="44"/>
          <w:szCs w:val="44"/>
          <w:rtl w:val="0"/>
        </w:rPr>
        <w:t xml:space="preserve">LUPA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 Documentação - Tela de 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1.1 Descrição Geral: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Esta é a tela de login do projeto, onde os usuários podem acessar a aplicação inserindo suas credenciais.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  Elementos da Tela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Campo de CPF ou Login: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 campo de texto onde o usuário deve inserir seu CPF ou nome de login para acessar a aplicação.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Campo de Senha: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 campo de senha onde o usuário deve digitar sua senha. Há um ícone de "olho" que permite ao usuário visualizar ou ocultar o conteúdo digitado.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Link de Recuperação de Senha: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 link clicável que redireciona o usuário para uma página onde ele pode recuperar sua senha, caso tenha esquecido.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 "Entrar":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 botão azul que, ao ser clicado, permite ao usuário fazer login na aplicação, desde que tenha inserido as credenciais corretas.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Link "Cadastrar":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link que leva o usuário para a página de cadastro, caso ele ainda não tenha uma conta no sistema.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1.3  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Login: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usuário insere seu CPF ou Login e sua senha nos campos apropriados e, em seguida, clicar no botão "Entrar" para acessar o sistema.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Recuperação de Senha: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Caso o usuário tenha esquecido sua senha, ele pode clicar no link "Recuperar senha" para iniciar o processo de recuperação.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 de Novo Usuário: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Caso o usuário não tenha uma conta, ele pode clicar no link "Cadastrar" para criar uma nova conta no sistema.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Ocultar senha: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Funcionalidade perfeita para os usuários esquecidos.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1.4  Layout: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Design Simples e Intuitivo: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tela possui um layout simples e direto, com botões e campos de fácil acesso e identificação.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Cores Predominantes: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fundo é predominantemente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elementos de texto em branco e </w:t>
      </w:r>
      <w:r w:rsidDel="00000000" w:rsidR="00000000" w:rsidRPr="00000000">
        <w:rPr>
          <w:rFonts w:ascii="Arial" w:cs="Arial" w:eastAsia="Arial" w:hAnsi="Arial"/>
          <w:b w:val="1"/>
          <w:color w:val="007ac0"/>
          <w:sz w:val="24"/>
          <w:szCs w:val="24"/>
          <w:rtl w:val="0"/>
        </w:rPr>
        <w:t xml:space="preserve">azul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botão de "Entrar" é </w:t>
      </w:r>
      <w:r w:rsidDel="00000000" w:rsidR="00000000" w:rsidRPr="00000000">
        <w:rPr>
          <w:rFonts w:ascii="Arial" w:cs="Arial" w:eastAsia="Arial" w:hAnsi="Arial"/>
          <w:b w:val="1"/>
          <w:color w:val="007ac0"/>
          <w:sz w:val="24"/>
          <w:szCs w:val="24"/>
          <w:rtl w:val="0"/>
        </w:rPr>
        <w:t xml:space="preserve">azul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destacando-se do fundo e chamando a atenção do usuário.</w:t>
        <w:br w:type="textWrapping"/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Documentação - Tela de cadastro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 Descrição Geral: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Tela destinada ao cadastro de novos usuários, solicitando como vai ser login (ou CPF), criação e confirmação de senha .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  Elementos Visuais: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24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Cores predominantes: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(no cabeçalho e bordas)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d9d9d9"/>
          <w:sz w:val="24"/>
          <w:szCs w:val="24"/>
          <w:rtl w:val="0"/>
        </w:rPr>
        <w:t xml:space="preserve">Branco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(como fundo principal)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7ac0"/>
          <w:sz w:val="24"/>
          <w:szCs w:val="24"/>
          <w:rtl w:val="0"/>
        </w:rPr>
        <w:t xml:space="preserve">Azul claro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(nos botões e ícones de destaque).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24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Disposição dos Elementos: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720" w:hanging="11.33858267716533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Header: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Contém logotipo centralizado no topo com ícone de lupa e símbolo de um hospital ao centro, associado ao título do site/app </w:t>
      </w:r>
      <w:r w:rsidDel="00000000" w:rsidR="00000000" w:rsidRPr="00000000">
        <w:rPr>
          <w:rFonts w:ascii="Arial" w:cs="Arial" w:eastAsia="Arial" w:hAnsi="Arial"/>
          <w:color w:val="007ac0"/>
          <w:sz w:val="24"/>
          <w:szCs w:val="24"/>
          <w:rtl w:val="0"/>
        </w:rPr>
        <w:t xml:space="preserve">LUPA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logo abaixo o título da tela “Cadastro”.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566.929133858267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Formulário de Cadastro: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Login ou repita o CPF: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de texto com placeholder "Login" posicionado logo abaixo da legenda.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Senha: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de senha com placeholder "Senha", e logo abaixo outro campo usado 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confirmar a senha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 de Ação: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Botão com a legenda "Entrar", em destaque na cor azul claro e bordas arredondadas, posicionado após os campos de entrada de dados.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2.3  Interatividade: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 "Entrar":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 formato arredondado e é destacado pelo contraste de cor azul, indicando ser o principal ponto de ação do usuário na tela.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Indicador de Página: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Na parte inferior dos campos de entrada, há dois pontos, sendo um preenchido (um indicador de que esta é a primeira de duas telas ou etapas no processo de cadastro).</w:t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Elementos das telas de tutorial: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  Cabeçalho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Ícone de 3 barras no canto superior esquerdo que pode ser usado para acessar mais opções ou funcionalidades do aplicativo.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Avatar/Perfil: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Ícone no centro superior que provavelmente indica a seção de perfil do usuário ou uma área onde ele pode gerenciar suas informações.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Barra de Busca: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Localizada logo abaixo do cabeçalho, permite ao usuário pesquisar por uma UPA específica.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Balão de Apresentação: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 balão de diálogo em azul claro que contém o seguinte texto: "Olá, me chamo (nome), vou fazer uma breve apresentação do seu localizador de UPA. Vamos nessa?"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Personagem Ilustrado: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Uma figura ilustrada de um homem de aparência amigável com as roupas no tom do projeto. O assistente virtual guiará o usuário pela apresentação.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Ícones de Especialidades: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Abaixo do balão de diálogo, há ícones que parecem representar diferentes especialidades médicas ou áreas de atendimento, como "Pediatra", "Ortopedista", etc. Estes ícones são interativos e permitem ao usuário navegar para a seção correspondente.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Navegação: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Botões "Voltar" e "Avançar": Localizados no canto inferior direito da tela, permitem ao usuário navegar entre as etapas da apresentação ou tutorial.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  Funcionalidade: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Tutorial Guiado: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tela sugere que o usuário está prestes a passar por uma introdução guiada sobre como utilizar o localizador de UPA. O assistente virtual representado pelo personagem ilustrado vai conduzir o usuário por essa apresentação, enquanto os botões de navegação permitem que o usuário avance ou volte conforme necessário.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Usuário-alvo: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design e a funcionalidade são voltados para usuários que possam estar utilizando o aplicativo pela primeira vez e precisam de orientação para localizar e acessar as funcionalidades de uma UPA.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Usabilidade: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design é intuitivo, com ícones claros e botões de navegação bem posicionados. A adição de um assistente virtual torna o processo de aprendizagem mais interativo e amigável.</w:t>
        <w:br w:type="textWrapping"/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  Elementos da tela de inicial: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  Componentes da Interface: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Barra Superior: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Localizada na parte superior da tela, apresenta o logotipo do aplicativo à esquerda, e um ícone de perfil de usuário no canto superior direito. Um campo de pesquisa com o texto sugestivo "Pesquise a UPA" possibilita a busca por unidades de pronto atendimento.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Pergunta Central: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frase: "O que você está precisando?" É exibida de maneira centralizada, incentivando o usuário a selecionar a especialidade médica de que necessita.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Botões de Especialidades Médicas: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interface apresenta cinco ícones dispostos em formato de grade, cada um representando uma especialidade médica. Os ícones têm fundo preto com bordas arredondadas e apresentam texto descritivo em azul, acompanhado de ícones representativos: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1700.7874015748032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Pediatria: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ícone de um carrinho de bebê.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/>
        <w:ind w:left="1700.7874015748032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Cardiologista: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ícone de um coração.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/>
        <w:ind w:left="1700.7874015748032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Odontologia: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ícone de um dente.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/>
        <w:ind w:left="1700.7874015748032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Ortopedista: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ícone de um pé.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700.7874015748032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Outros: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ícone com três pontos, indicando mais opções além das exibidas.</w:t>
      </w:r>
    </w:p>
    <w:p w:rsidR="00000000" w:rsidDel="00000000" w:rsidP="00000000" w:rsidRDefault="00000000" w:rsidRPr="00000000" w14:paraId="0000003F">
      <w:pPr>
        <w:spacing w:line="240" w:lineRule="auto"/>
        <w:ind w:left="425.196850393700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25.196850393700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   Rodapé: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ícone de ajuda, simbolizado por um círculo azul contendo   um ponto de interrogação, está localizado no canto inferior esquerdo da tela, oferecendo suporte ou acesso a mais informações.</w:t>
        <w:br w:type="textWrapping"/>
      </w:r>
    </w:p>
    <w:p w:rsidR="00000000" w:rsidDel="00000000" w:rsidP="00000000" w:rsidRDefault="00000000" w:rsidRPr="00000000" w14:paraId="00000041">
      <w:pPr>
        <w:ind w:left="425.196850393700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4.3   Design da Interface: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design do aplicativo adota uma abordagem minimalista, com uso predominante de tons neutros, como o branco no fundo da tela, que contrasta com os botões em preto e azul. O uso de ícones simples e intuitivos facilita a navegação, permitindo que o usuário identifique rapidamente as especialidades disponíveis.</w:t>
      </w:r>
    </w:p>
    <w:p w:rsidR="00000000" w:rsidDel="00000000" w:rsidP="00000000" w:rsidRDefault="00000000" w:rsidRPr="00000000" w14:paraId="00000042">
      <w:pPr>
        <w:tabs>
          <w:tab w:val="left" w:leader="none" w:pos="314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Documentação - Menu Lateral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5.1  Design e Layout: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t xml:space="preserve"> A tela mostra um menu lateral de um aplicativo móvel, utilizando um esquema de cores em azul e branco que cria uma interface limpa e moderna.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 Os ícones são minimalistas e claramente reconhecíveis, favorecendo uma experiência de usuário intuitiva.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Usabilidade: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t xml:space="preserve"> O menu contém opções fundamentais como "Carteira", "Favoritos", "Configuração", e "Ajuda", indicando uma boa organização das funções do aplicativo.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 A presença de "Nome e sobrenome" no topo sugere um espaço dedicado ao perfil do usuário, promovendo uma interação mais personalizada com o aplicativo.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Acessibilidade: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elementos visuais, como ícones e textos, parecem ser de tamanho adequado e possuem bom contraste, facilitando a leitura e o acesso.</w:t>
        <w:br w:type="textWrapping"/>
        <w:t xml:space="preserve">Seria importante verificar se existem recursos para usuários com deficiências visuais, como compatibilidade com leitores de tela e opções de alto contraste.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Funcionalidades Visíveis: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t xml:space="preserve">Parte da interface exibe categorias como "Cardiologista" e "Ortopedista", sugerindo que o aplicativo pode ser utilizado para serviços na área da saúde ou para agendar consultas médicas.</w:t>
        <w:br w:type="textWrapping"/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Funcionalidade- Carteira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da área: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“Aqui você acompanha o status da entrega de seus documentos. Importante: O envio é opcional, mas pode ajudar o usuário com a ausência de documento em alguma ocasião”.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 de ajuda (ícone com interrogação):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Botão que mostra uma descrição da área em que se encontra, ou caso precise, redireciona o usuário para o tutorial.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Identidade: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Área onde ficará a foto e os dados do RG do usuário para casos de emergência.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Carteira do SUS: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Área onde ficará a foto e os dados da Carteira do SUS do usuário para casos de emergência.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Certidão de Nascimento: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Área onde ficará a foto e os dados da cópia autenticada da Certidão de Nascimento do usuário para casos de emergência.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Usabilidade: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elemento indispensável para um aplicativo que lida com casos de emergências e de praticidade. Área opcional, porém de extrema utilidade, a qual pode salvar o seu tempo e a sua vida.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Funcionalidade- Favoritos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da área: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“Aqui você encontrará as UPA’s que você deixar como favoritas”.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Botão de ajuda (ícone com interrogação):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Botão que mostra uma descrição da área em que se encontra, ou caso precise, redireciona o usuário para o tutorial.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das caixas de seleção das UPA’S salvas como favoritas: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Foto usada via site externo (Google) do local;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Redireciona você para a página da UPA cadastrada em nosso aplicativo;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Pequena descrição da UPA, logo abaixo na caixa de seleção.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Usabilidade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Área para oferecer ainda mais praticidade. Usado para situações em que provavelmente você já sabe o local, mas gostaria de informações adicionais. Aqui o usuário encontrará aquelas salvas como favoritas, ou aquelas detectadas pelo sistema como “pesquisada com frequência”. 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Funcionalidade - Configurações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Configuração de Conta:</w:t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 onde o usuário poderá alterar: foto de perfil, a senha sem necessidade de ir para a área de login, o idioma de preferência entre outras opções adicionais.</w:t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Mudar Nome:</w:t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que o nome seja mudado, o usuário precisará entrar em contato com o administrador para constatar o motivo da troca, por questões de segurança;</w:t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Saiba mais: link que redireciona para uma área com informações, termos e normas.</w:t>
      </w:r>
    </w:p>
    <w:p w:rsidR="00000000" w:rsidDel="00000000" w:rsidP="00000000" w:rsidRDefault="00000000" w:rsidRPr="00000000" w14:paraId="0000008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Notificação:</w:t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Seção onde o usuário poderá personalizar as configurações que chegará em seu e-mail, e em seu celular na barra de notificações.</w:t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Sobre:</w:t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Parte em que o usuário poderá ver informações sobre o aplicativo, como:</w:t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Equipe de desenvolvimento, Parcerias, Instituições ligadas, Versão do aplicativo, etc.</w:t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Usabilidade:</w:t>
      </w:r>
    </w:p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Área usada para a personalização do perfil, dos dados pessoais e para atender às preferências de cada usuário.</w:t>
      </w:r>
    </w:p>
    <w:p w:rsidR="00000000" w:rsidDel="00000000" w:rsidP="00000000" w:rsidRDefault="00000000" w:rsidRPr="00000000" w14:paraId="00000095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 Documentação - Mapa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6.3 Campo de Pesquisa:</w:t>
        <w:br w:type="textWrapping"/>
      </w:r>
    </w:p>
    <w:p w:rsidR="00000000" w:rsidDel="00000000" w:rsidP="00000000" w:rsidRDefault="00000000" w:rsidRPr="00000000" w14:paraId="0000009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Há um campo de pesquisa no topo onde o usuário pode inserir termos de busca, possivelmente para encontrar unidades de saúde, como hospitais ou clínicas.</w:t>
        <w:br w:type="textWrapping"/>
      </w:r>
    </w:p>
    <w:p w:rsidR="00000000" w:rsidDel="00000000" w:rsidP="00000000" w:rsidRDefault="00000000" w:rsidRPr="00000000" w14:paraId="0000009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6.4 Sugestões de Busca: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 do campo de pesquisa, há uma lista de sugestões, indicando várias unidades, como "UPA 02", "UPA 03", etc. Isso sugere que o aplicativo está programado para mostrar resultados relevantes conforme o usuário digita.</w:t>
        <w:br w:type="textWrapping"/>
      </w:r>
    </w:p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6.5 Mapa Interativo: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fundo da interface é um mapa, com detalhes visíveis como ruas e um marcador de localização (indicador azul), que provavelmente representa a posição atual do usuário ou o local que está sendo visualizado.</w:t>
        <w:br w:type="textWrapping"/>
      </w:r>
    </w:p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6.6 Funcionalidade Útil: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 funcionalidade é extremamente útil em situações de emergência ou quando um usuário precisa de cuidados médicos, permitindo que encontre rapidamente a unidade de saúde mais próxima.</w:t>
        <w:br w:type="textWrapping"/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6.7 Usabilidade: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design parece ser intuitivo, facilitando a navegação e a busca. O uso de ícones e um teclado virtual torna a interação mais simples.</w:t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