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866E" w14:textId="77777777" w:rsidR="00000000" w:rsidRDefault="00000000">
      <w:pPr>
        <w:pStyle w:val="1"/>
        <w:rPr>
          <w:rFonts w:ascii="华文中宋" w:eastAsia="华文中宋" w:hAnsi="华文中宋" w:hint="eastAsia"/>
          <w:sz w:val="30"/>
          <w:szCs w:val="30"/>
        </w:rPr>
      </w:pPr>
      <w:bookmarkStart w:id="0" w:name="_Toc230148150"/>
      <w:bookmarkStart w:id="1" w:name="_Toc232868581"/>
      <w:bookmarkStart w:id="2" w:name="_Toc232868851"/>
      <w:bookmarkStart w:id="3" w:name="_Toc230148082"/>
      <w:bookmarkStart w:id="4" w:name="_Toc9495783"/>
      <w:bookmarkStart w:id="5" w:name="_Toc9496435"/>
      <w:bookmarkStart w:id="6" w:name="_Toc104971150"/>
      <w:bookmarkStart w:id="7" w:name="_Toc115270730"/>
      <w:bookmarkStart w:id="8" w:name="_Toc115253769"/>
      <w:bookmarkStart w:id="9" w:name="_Toc115342356"/>
      <w:bookmarkStart w:id="10" w:name="_Toc115342422"/>
      <w:bookmarkStart w:id="11" w:name="_Toc109409148"/>
      <w:bookmarkStart w:id="12" w:name="_Toc114590579"/>
      <w:bookmarkStart w:id="13" w:name="_Toc9658096"/>
      <w:bookmarkStart w:id="14" w:name="_Toc9496921"/>
      <w:bookmarkStart w:id="15" w:name="_Toc115342892"/>
      <w:bookmarkStart w:id="16" w:name="_Toc115342653"/>
      <w:bookmarkStart w:id="17" w:name="_Toc115343203"/>
      <w:bookmarkStart w:id="18" w:name="_Toc115343281"/>
      <w:bookmarkStart w:id="19" w:name="_Toc115970634"/>
      <w:bookmarkStart w:id="20" w:name="_Toc115342951"/>
      <w:bookmarkStart w:id="21" w:name="_Toc115972090"/>
      <w:bookmarkStart w:id="22" w:name="_Toc115973340"/>
      <w:bookmarkStart w:id="23" w:name="_Toc116015652"/>
      <w:bookmarkStart w:id="24" w:name="_Toc116788150"/>
      <w:bookmarkStart w:id="25" w:name="_Toc116796194"/>
      <w:bookmarkStart w:id="26" w:name="_Toc121501281"/>
      <w:bookmarkStart w:id="27" w:name="_Toc121501360"/>
      <w:bookmarkStart w:id="28" w:name="_Toc115971096"/>
      <w:bookmarkStart w:id="29" w:name="_Toc142102554"/>
      <w:bookmarkStart w:id="30" w:name="_Toc143265926"/>
      <w:bookmarkStart w:id="31" w:name="_Toc142102401"/>
      <w:bookmarkStart w:id="32" w:name="_Toc142106212"/>
      <w:bookmarkStart w:id="33" w:name="_Toc143266001"/>
      <w:bookmarkStart w:id="34" w:name="_Toc143266476"/>
      <w:bookmarkStart w:id="35" w:name="_Toc143266590"/>
      <w:bookmarkStart w:id="36" w:name="_Toc143285971"/>
      <w:bookmarkStart w:id="37" w:name="_Toc143339270"/>
      <w:bookmarkStart w:id="38" w:name="_Toc143266625"/>
      <w:bookmarkStart w:id="39" w:name="_Toc143279832"/>
      <w:bookmarkStart w:id="40" w:name="_Toc143279887"/>
      <w:bookmarkStart w:id="41" w:name="_Toc223695007"/>
      <w:bookmarkStart w:id="42" w:name="_Toc143341441"/>
      <w:bookmarkStart w:id="43" w:name="_Toc229316453"/>
      <w:bookmarkStart w:id="44" w:name="_Toc229316547"/>
      <w:bookmarkStart w:id="45" w:name="_Toc229328275"/>
      <w:bookmarkStart w:id="46" w:name="_Toc268592349"/>
      <w:bookmarkStart w:id="47" w:name="_Toc261298386"/>
      <w:bookmarkStart w:id="48" w:name="_Toc261298457"/>
      <w:bookmarkStart w:id="49" w:name="_Toc265352828"/>
      <w:bookmarkStart w:id="50" w:name="_Toc262547900"/>
      <w:bookmarkStart w:id="51" w:name="_Toc265353064"/>
      <w:bookmarkStart w:id="52" w:name="_Toc261298533"/>
      <w:bookmarkStart w:id="53" w:name="_Toc262570442"/>
      <w:bookmarkStart w:id="54" w:name="_Toc269200024"/>
      <w:bookmarkStart w:id="55" w:name="_Toc262570334"/>
      <w:bookmarkStart w:id="56" w:name="_Toc269991869"/>
      <w:bookmarkStart w:id="57" w:name="_Toc262545457"/>
      <w:bookmarkStart w:id="58" w:name="_Toc265353460"/>
      <w:bookmarkStart w:id="59" w:name="_Toc291841834"/>
      <w:bookmarkStart w:id="60" w:name="_Toc68069863"/>
      <w:bookmarkStart w:id="61" w:name="_Toc70971290"/>
      <w:bookmarkStart w:id="62" w:name="_Toc168073594"/>
      <w:bookmarkStart w:id="63" w:name="_Toc168073883"/>
      <w:bookmarkStart w:id="64" w:name="_Toc68069786"/>
      <w:bookmarkStart w:id="65" w:name="_Toc168073994"/>
      <w:bookmarkStart w:id="66" w:name="_Toc168074210"/>
      <w:bookmarkStart w:id="67" w:name="_Toc166729317"/>
      <w:bookmarkStart w:id="68" w:name="_Toc168663926"/>
      <w:bookmarkStart w:id="69" w:name="_Toc168664736"/>
      <w:bookmarkStart w:id="70" w:name="_Toc254691512"/>
      <w:bookmarkStart w:id="71" w:name="_Toc168666261"/>
      <w:bookmarkStart w:id="72" w:name="_Toc168663731"/>
      <w:bookmarkStart w:id="73" w:name="_Toc168665441"/>
      <w:bookmarkStart w:id="74" w:name="_Toc254691289"/>
      <w:bookmarkStart w:id="75" w:name="_Toc168663840"/>
      <w:bookmarkStart w:id="76" w:name="_Toc168666425"/>
      <w:bookmarkStart w:id="77" w:name="_Toc255888128"/>
      <w:bookmarkStart w:id="78" w:name="_Toc168851418"/>
      <w:bookmarkStart w:id="79" w:name="_Toc68447484"/>
      <w:bookmarkStart w:id="80" w:name="_Toc68068530"/>
      <w:bookmarkStart w:id="81" w:name="_Toc68068640"/>
      <w:bookmarkStart w:id="82" w:name="_Toc63780737"/>
      <w:bookmarkStart w:id="83" w:name="_Toc21314384"/>
      <w:bookmarkStart w:id="84" w:name="_Toc65749643"/>
      <w:bookmarkStart w:id="85" w:name="_Toc68069731"/>
      <w:bookmarkStart w:id="86" w:name="_Toc16070934"/>
      <w:bookmarkStart w:id="87" w:name="_Toc21314507"/>
      <w:bookmarkStart w:id="88" w:name="_Toc67976047"/>
      <w:bookmarkStart w:id="89" w:name="_Toc64386939"/>
      <w:bookmarkStart w:id="90" w:name="_Toc16070988"/>
      <w:bookmarkStart w:id="91" w:name="_Toc64387088"/>
      <w:bookmarkStart w:id="92" w:name="_Toc68109314"/>
      <w:bookmarkStart w:id="93" w:name="_Toc68110257"/>
      <w:r>
        <w:rPr>
          <w:rFonts w:ascii="华文中宋" w:eastAsia="华文中宋" w:hAnsi="华文中宋" w:hint="eastAsia"/>
          <w:sz w:val="30"/>
          <w:szCs w:val="30"/>
        </w:rPr>
        <w:t>第</w:t>
      </w:r>
      <w:r>
        <w:rPr>
          <w:rFonts w:ascii="华文中宋" w:eastAsia="华文中宋" w:hAnsi="华文中宋"/>
          <w:sz w:val="30"/>
          <w:szCs w:val="30"/>
        </w:rPr>
        <w:t>5</w:t>
      </w:r>
      <w:r>
        <w:rPr>
          <w:rFonts w:ascii="华文中宋" w:eastAsia="华文中宋" w:hAnsi="华文中宋" w:hint="eastAsia"/>
          <w:sz w:val="30"/>
          <w:szCs w:val="30"/>
        </w:rPr>
        <w:t>章</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Pr>
          <w:rFonts w:ascii="华文中宋" w:eastAsia="华文中宋" w:hAnsi="华文中宋" w:hint="eastAsia"/>
          <w:sz w:val="30"/>
          <w:szCs w:val="30"/>
        </w:rPr>
        <w:t xml:space="preserve">  </w:t>
      </w:r>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ascii="华文中宋" w:eastAsia="华文中宋" w:hAnsi="华文中宋" w:hint="eastAsia"/>
          <w:sz w:val="30"/>
          <w:szCs w:val="30"/>
        </w:rPr>
        <w:t>传输层与Socket编程</w:t>
      </w:r>
    </w:p>
    <w:p w14:paraId="78CAE022" w14:textId="77777777" w:rsidR="00000000" w:rsidRDefault="00000000">
      <w:pPr>
        <w:pStyle w:val="2"/>
        <w:spacing w:before="156" w:after="156"/>
        <w:rPr>
          <w:rFonts w:hAnsi="黑体" w:hint="eastAsia"/>
        </w:rPr>
      </w:pPr>
      <w:bookmarkStart w:id="94" w:name="_Toc9496436"/>
      <w:bookmarkStart w:id="95" w:name="_Toc9496922"/>
      <w:bookmarkStart w:id="96" w:name="_Toc9658097"/>
      <w:bookmarkStart w:id="97" w:name="_Toc115343204"/>
      <w:bookmarkStart w:id="98" w:name="_Toc143265927"/>
      <w:bookmarkStart w:id="99" w:name="_Toc115343282"/>
      <w:bookmarkStart w:id="100" w:name="_Toc143266002"/>
      <w:bookmarkStart w:id="101" w:name="_Toc104971151"/>
      <w:bookmarkStart w:id="102" w:name="_Toc115270731"/>
      <w:bookmarkStart w:id="103" w:name="_Toc115342357"/>
      <w:bookmarkStart w:id="104" w:name="_Toc115342654"/>
      <w:bookmarkStart w:id="105" w:name="_Toc115971097"/>
      <w:bookmarkStart w:id="106" w:name="_Toc116015653"/>
      <w:bookmarkStart w:id="107" w:name="_Toc114590580"/>
      <w:bookmarkStart w:id="108" w:name="_Toc115253770"/>
      <w:bookmarkStart w:id="109" w:name="_Toc109409149"/>
      <w:bookmarkStart w:id="110" w:name="_Toc115342423"/>
      <w:bookmarkStart w:id="111" w:name="_Toc115342893"/>
      <w:bookmarkStart w:id="112" w:name="_Toc232868582"/>
      <w:bookmarkStart w:id="113" w:name="_Toc223695008"/>
      <w:bookmarkStart w:id="114" w:name="_Toc230148083"/>
      <w:bookmarkStart w:id="115" w:name="_Toc232868852"/>
      <w:bookmarkStart w:id="116" w:name="_Toc229328276"/>
      <w:bookmarkStart w:id="117" w:name="_Toc143279833"/>
      <w:bookmarkStart w:id="118" w:name="_Toc115970635"/>
      <w:bookmarkStart w:id="119" w:name="_Toc291841835"/>
      <w:bookmarkStart w:id="120" w:name="_Toc143285972"/>
      <w:bookmarkStart w:id="121" w:name="_Toc269991870"/>
      <w:bookmarkStart w:id="122" w:name="_Toc230148151"/>
      <w:bookmarkStart w:id="123" w:name="_Toc115972091"/>
      <w:bookmarkStart w:id="124" w:name="_Toc116788151"/>
      <w:bookmarkStart w:id="125" w:name="_Toc116796195"/>
      <w:bookmarkStart w:id="126" w:name="_Toc121501282"/>
      <w:bookmarkStart w:id="127" w:name="_Toc115973341"/>
      <w:bookmarkStart w:id="128" w:name="_Toc121501361"/>
      <w:bookmarkStart w:id="129" w:name="_Toc142102402"/>
      <w:bookmarkStart w:id="130" w:name="_Toc142102555"/>
      <w:bookmarkStart w:id="131" w:name="_Toc142102647"/>
      <w:bookmarkStart w:id="132" w:name="_Toc142106213"/>
      <w:bookmarkStart w:id="133" w:name="_Toc143266591"/>
      <w:bookmarkStart w:id="134" w:name="_Toc143266626"/>
      <w:bookmarkStart w:id="135" w:name="_Toc261298387"/>
      <w:bookmarkStart w:id="136" w:name="_Toc143279888"/>
      <w:bookmarkStart w:id="137" w:name="_Toc115342952"/>
      <w:bookmarkStart w:id="138" w:name="_Toc262570335"/>
      <w:bookmarkStart w:id="139" w:name="_Toc262570443"/>
      <w:bookmarkStart w:id="140" w:name="_Toc262545458"/>
      <w:bookmarkStart w:id="141" w:name="_Toc143339271"/>
      <w:bookmarkStart w:id="142" w:name="_Toc261298534"/>
      <w:bookmarkStart w:id="143" w:name="_Toc143341442"/>
      <w:bookmarkStart w:id="144" w:name="_Toc229316548"/>
      <w:bookmarkStart w:id="145" w:name="_Toc262547901"/>
      <w:bookmarkStart w:id="146" w:name="_Toc261298458"/>
      <w:bookmarkStart w:id="147" w:name="_Toc229316454"/>
      <w:bookmarkStart w:id="148" w:name="_Toc265352829"/>
      <w:bookmarkStart w:id="149" w:name="_Toc265353065"/>
      <w:bookmarkStart w:id="150" w:name="_Toc265353461"/>
      <w:bookmarkStart w:id="151" w:name="_Toc268592350"/>
      <w:bookmarkStart w:id="152" w:name="_Toc269200025"/>
      <w:bookmarkStart w:id="153" w:name="_Toc143266477"/>
      <w:r>
        <w:rPr>
          <w:rFonts w:hAnsi="黑体"/>
        </w:rPr>
        <w:t>5.1</w:t>
      </w:r>
      <w:r>
        <w:rPr>
          <w:rFonts w:hAnsi="黑体" w:hint="eastAsia"/>
        </w:rPr>
        <w:t xml:space="preserve">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Pr>
          <w:rFonts w:hAnsi="黑体" w:hint="eastAsia"/>
        </w:rPr>
        <w:t>传输层概述</w:t>
      </w:r>
    </w:p>
    <w:p w14:paraId="1A055EB5" w14:textId="77777777" w:rsidR="00000000" w:rsidRDefault="00000000">
      <w:pPr>
        <w:pStyle w:val="3"/>
        <w:rPr>
          <w:rFonts w:hint="eastAsia"/>
        </w:rPr>
      </w:pPr>
      <w:bookmarkStart w:id="154" w:name="_Toc291841836"/>
      <w:r>
        <w:t>5.</w:t>
      </w:r>
      <w:r>
        <w:rPr>
          <w:rFonts w:hint="eastAsia"/>
        </w:rPr>
        <w:t>1</w:t>
      </w:r>
      <w:r>
        <w:t>.1</w:t>
      </w:r>
      <w:r>
        <w:rPr>
          <w:rFonts w:hint="eastAsia"/>
        </w:rPr>
        <w:t xml:space="preserve">  </w:t>
      </w:r>
      <w:bookmarkEnd w:id="154"/>
      <w:r>
        <w:rPr>
          <w:rFonts w:ascii="黑体" w:eastAsia="黑体" w:hAnsi="黑体" w:hint="eastAsia"/>
          <w:b w:val="0"/>
        </w:rPr>
        <w:t>传输层主要功能</w:t>
      </w:r>
    </w:p>
    <w:p w14:paraId="5B0EFE06" w14:textId="77777777" w:rsidR="00000000" w:rsidRDefault="00000000">
      <w:pPr>
        <w:spacing w:afterLines="50" w:after="156" w:line="276" w:lineRule="auto"/>
        <w:ind w:firstLineChars="200" w:firstLine="420"/>
        <w:rPr>
          <w:rFonts w:hint="eastAsia"/>
        </w:rPr>
      </w:pPr>
      <w:r>
        <w:t>在真实的计算机使用场景中，我们很少只运行一个程序。打开电脑时，浏览器在访问网页，微信在收发消息，音乐软件在播放音频，系统还可能在后台更新文件。所有这些程序都需要通过网络收发数据，但网络层只能做到</w:t>
      </w:r>
      <w:r>
        <w:t>“</w:t>
      </w:r>
      <w:r>
        <w:t>把数据送到这台电脑</w:t>
      </w:r>
      <w:r>
        <w:t>”</w:t>
      </w:r>
      <w:r>
        <w:t>，却无法判断这些数据应该交给</w:t>
      </w:r>
      <w:r>
        <w:rPr>
          <w:b/>
          <w:bCs/>
        </w:rPr>
        <w:t>哪个具体程序</w:t>
      </w:r>
      <w:r>
        <w:t>。例如，一台服务器同时运行网站服务、文件服务和聊天服务，当远程用户发送数据过来时，如果没有额外的机制区分，这些数据就会混在一起，应用程序根本无法正常工作。传输层要解决的核心问题正是在一台主机内部为不同的应用建立各自独立、互不干扰的数据通道，使来自网络的数据能够准确地交给对应的程序，同时把多个程序发出的数据有序地送入网络中。</w:t>
      </w:r>
      <w:r>
        <w:rPr>
          <w:rFonts w:hint="eastAsia"/>
        </w:rPr>
        <w:t>为此，传输层引入了</w:t>
      </w:r>
      <w:r>
        <w:rPr>
          <w:rFonts w:hint="eastAsia"/>
          <w:b/>
          <w:bCs/>
        </w:rPr>
        <w:t>“端口号”</w:t>
      </w:r>
      <w:r>
        <w:rPr>
          <w:rFonts w:hint="eastAsia"/>
        </w:rPr>
        <w:t>的概念。这里的“端口”并非物理意义上看得见摸得着的端口，而是逻辑上建立的，与进程一一对应的区分标识符。可以把它理解为每批货物在装车时贴上的分拣标签：网络层只负责把整辆运输车从一个站点（源主机）开到另一个站点（目标主机），并不关心车上装的具体货物属于哪个客户；而传输层则在装车前为不同应用产生的货物分别编号、打包并贴上对应的端口标签，确保车辆到达目的地后，卸下的每一批货物都能按照标签被分拣并送到正确的收货窗口（对应的应用程序）如图</w:t>
      </w:r>
      <w:r>
        <w:rPr>
          <w:rFonts w:hint="eastAsia"/>
        </w:rPr>
        <w:t>1-</w:t>
      </w:r>
      <w:r>
        <w:t>1</w:t>
      </w:r>
      <w:r>
        <w:rPr>
          <w:rFonts w:hint="eastAsia"/>
        </w:rPr>
        <w:t>(a)</w:t>
      </w:r>
    </w:p>
    <w:p w14:paraId="693415D4" w14:textId="27BD87A2" w:rsidR="00000000" w:rsidRDefault="00000000">
      <w:pPr>
        <w:spacing w:afterLines="50" w:after="156" w:line="276" w:lineRule="auto"/>
        <w:ind w:left="420" w:hangingChars="200" w:hanging="420"/>
        <w:rPr>
          <w:lang w:val="en-US" w:eastAsia="zh-CN"/>
        </w:rPr>
      </w:pPr>
      <w:r>
        <w:rPr>
          <w:lang w:val="en-US" w:eastAsia="zh-CN"/>
        </w:rPr>
        <w:t xml:space="preserve">        </w:t>
      </w:r>
      <w:r>
        <w:rPr>
          <w:rFonts w:hint="eastAsia"/>
          <w:lang w:val="en-US" w:eastAsia="zh-CN"/>
        </w:rPr>
        <w:t xml:space="preserve">                                 </w:t>
      </w:r>
      <w:r w:rsidR="00475C93">
        <w:rPr>
          <w:noProof/>
          <w:lang w:val="en-US" w:eastAsia="zh-CN"/>
        </w:rPr>
        <w:drawing>
          <wp:inline distT="0" distB="0" distL="0" distR="0" wp14:anchorId="0FDE1AC9" wp14:editId="64FBDAEE">
            <wp:extent cx="2345690" cy="12712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5690" cy="1271270"/>
                    </a:xfrm>
                    <a:prstGeom prst="rect">
                      <a:avLst/>
                    </a:prstGeom>
                    <a:noFill/>
                    <a:ln>
                      <a:noFill/>
                    </a:ln>
                  </pic:spPr>
                </pic:pic>
              </a:graphicData>
            </a:graphic>
          </wp:inline>
        </w:drawing>
      </w:r>
      <w:r w:rsidR="00475C93">
        <w:rPr>
          <w:noProof/>
          <w:lang w:val="en-US" w:eastAsia="zh-CN"/>
        </w:rPr>
        <w:drawing>
          <wp:inline distT="0" distB="0" distL="0" distR="0" wp14:anchorId="56B6458B" wp14:editId="584B8A0C">
            <wp:extent cx="2583180" cy="15049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b="16602"/>
                    <a:stretch>
                      <a:fillRect/>
                    </a:stretch>
                  </pic:blipFill>
                  <pic:spPr bwMode="auto">
                    <a:xfrm>
                      <a:off x="0" y="0"/>
                      <a:ext cx="2583180" cy="1504950"/>
                    </a:xfrm>
                    <a:prstGeom prst="rect">
                      <a:avLst/>
                    </a:prstGeom>
                    <a:noFill/>
                    <a:ln>
                      <a:noFill/>
                    </a:ln>
                  </pic:spPr>
                </pic:pic>
              </a:graphicData>
            </a:graphic>
          </wp:inline>
        </w:drawing>
      </w:r>
    </w:p>
    <w:p w14:paraId="0E364434" w14:textId="77777777" w:rsidR="00000000" w:rsidRDefault="00000000">
      <w:pPr>
        <w:spacing w:afterLines="50" w:after="156" w:line="276" w:lineRule="auto"/>
        <w:ind w:firstLineChars="700" w:firstLine="1260"/>
        <w:rPr>
          <w:rFonts w:ascii="华文中宋" w:eastAsia="华文中宋" w:hAnsi="华文中宋" w:hint="eastAsia"/>
          <w:sz w:val="18"/>
          <w:szCs w:val="18"/>
        </w:rPr>
      </w:pPr>
      <w:r>
        <w:rPr>
          <w:rFonts w:ascii="华文中宋" w:eastAsia="华文中宋" w:hAnsi="华文中宋" w:hint="eastAsia"/>
          <w:sz w:val="18"/>
          <w:szCs w:val="18"/>
        </w:rPr>
        <w:t>(</w:t>
      </w:r>
      <w:r>
        <w:rPr>
          <w:rFonts w:ascii="华文中宋" w:eastAsia="华文中宋" w:hAnsi="华文中宋"/>
          <w:sz w:val="18"/>
          <w:szCs w:val="18"/>
        </w:rPr>
        <w:t xml:space="preserve">a) </w:t>
      </w:r>
      <w:r>
        <w:rPr>
          <w:rFonts w:ascii="华文中宋" w:eastAsia="华文中宋" w:hAnsi="华文中宋" w:hint="eastAsia"/>
          <w:sz w:val="18"/>
          <w:szCs w:val="18"/>
        </w:rPr>
        <w:t xml:space="preserve">传输层结构类比 </w:t>
      </w:r>
      <w:r>
        <w:rPr>
          <w:rFonts w:ascii="华文中宋" w:eastAsia="华文中宋" w:hAnsi="华文中宋"/>
          <w:sz w:val="18"/>
          <w:szCs w:val="18"/>
        </w:rPr>
        <w:t xml:space="preserve">                               </w:t>
      </w:r>
      <w:r>
        <w:rPr>
          <w:rFonts w:ascii="华文中宋" w:eastAsia="华文中宋" w:hAnsi="华文中宋" w:hint="eastAsia"/>
          <w:sz w:val="18"/>
          <w:szCs w:val="18"/>
        </w:rPr>
        <w:t>(</w:t>
      </w:r>
      <w:r>
        <w:rPr>
          <w:rFonts w:ascii="华文中宋" w:eastAsia="华文中宋" w:hAnsi="华文中宋"/>
          <w:sz w:val="18"/>
          <w:szCs w:val="18"/>
        </w:rPr>
        <w:t xml:space="preserve">b) </w:t>
      </w:r>
      <w:r>
        <w:rPr>
          <w:rFonts w:ascii="华文中宋" w:eastAsia="华文中宋" w:hAnsi="华文中宋" w:hint="eastAsia"/>
          <w:sz w:val="18"/>
          <w:szCs w:val="18"/>
        </w:rPr>
        <w:t>socket通信</w:t>
      </w:r>
    </w:p>
    <w:p w14:paraId="52E33EBB"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图1-</w:t>
      </w:r>
      <w:r>
        <w:rPr>
          <w:rFonts w:ascii="华文中宋" w:eastAsia="华文中宋" w:hAnsi="华文中宋"/>
          <w:sz w:val="18"/>
          <w:szCs w:val="18"/>
        </w:rPr>
        <w:t>1</w:t>
      </w:r>
      <w:r>
        <w:rPr>
          <w:rFonts w:ascii="华文中宋" w:eastAsia="华文中宋" w:hAnsi="华文中宋" w:hint="eastAsia"/>
          <w:sz w:val="18"/>
          <w:szCs w:val="18"/>
        </w:rPr>
        <w:t xml:space="preserve">  传输数据示例图</w:t>
      </w:r>
    </w:p>
    <w:p w14:paraId="72EA5C7B" w14:textId="77777777" w:rsidR="00000000" w:rsidRDefault="00000000">
      <w:pPr>
        <w:spacing w:afterLines="50" w:after="156" w:line="276" w:lineRule="auto"/>
        <w:ind w:firstLineChars="200" w:firstLine="420"/>
        <w:rPr>
          <w:rFonts w:hint="eastAsia"/>
        </w:rPr>
      </w:pPr>
      <w:r>
        <w:t>在编程实践中，这一机制通过</w:t>
      </w:r>
      <w:r>
        <w:rPr>
          <w:b/>
          <w:bCs/>
        </w:rPr>
        <w:t>Socket</w:t>
      </w:r>
      <w:r>
        <w:rPr>
          <w:b/>
          <w:bCs/>
        </w:rPr>
        <w:t>编程</w:t>
      </w:r>
      <w:r>
        <w:t>体现得最为直接。</w:t>
      </w:r>
      <w:r>
        <w:t>Socket</w:t>
      </w:r>
      <w:r>
        <w:t>可以看作是应用程序在传输层上的一个</w:t>
      </w:r>
      <w:r>
        <w:t>“</w:t>
      </w:r>
      <w:r>
        <w:t>插口</w:t>
      </w:r>
      <w:r>
        <w:t>”</w:t>
      </w:r>
      <w:r>
        <w:t>或</w:t>
      </w:r>
      <w:r>
        <w:t>“</w:t>
      </w:r>
      <w:r>
        <w:t>电话接口</w:t>
      </w:r>
      <w:r>
        <w:t>”</w:t>
      </w:r>
      <w:r>
        <w:rPr>
          <w:rFonts w:hint="eastAsia"/>
        </w:rPr>
        <w:t xml:space="preserve">, </w:t>
      </w:r>
      <w:r>
        <w:rPr>
          <w:rFonts w:hint="eastAsia"/>
        </w:rPr>
        <w:t>这个接口对应用层实体屏蔽了下面网络的核心细节（如网络拓扑、路由选择协议等），就好像在两个运输层实体间有一条端到端的逻辑通信信道如图</w:t>
      </w:r>
      <w:r>
        <w:rPr>
          <w:rFonts w:hint="eastAsia"/>
        </w:rPr>
        <w:t>1-1</w:t>
      </w:r>
      <w:r>
        <w:rPr>
          <w:rFonts w:hint="eastAsia"/>
        </w:rPr>
        <w:t>（</w:t>
      </w:r>
      <w:r>
        <w:rPr>
          <w:rFonts w:hint="eastAsia"/>
        </w:rPr>
        <w:t>b</w:t>
      </w:r>
      <w:r>
        <w:rPr>
          <w:rFonts w:hint="eastAsia"/>
        </w:rPr>
        <w:t>）</w:t>
      </w:r>
      <w:r>
        <w:t>。当程序需要通过网络通信时，就必须先创建一个</w:t>
      </w:r>
      <w:r>
        <w:t>Socket</w:t>
      </w:r>
      <w:r>
        <w:t>并绑定端口号，然后才能与远程主机建立连接或发送数据。例如，浏览器访问网页时，会创建一个</w:t>
      </w:r>
      <w:r>
        <w:t>Socket</w:t>
      </w:r>
      <w:r>
        <w:t>并连接到服务器的</w:t>
      </w:r>
      <w:r>
        <w:t>80</w:t>
      </w:r>
      <w:r>
        <w:t>或</w:t>
      </w:r>
      <w:r>
        <w:t>443</w:t>
      </w:r>
      <w:r>
        <w:t>端口；聊天软件会创建另一个</w:t>
      </w:r>
      <w:r>
        <w:t>Socket</w:t>
      </w:r>
      <w:r>
        <w:t>连接聊天服务器的端口；文件传输程序又会使用不同的端口。操作系统中的传输层负责把这些</w:t>
      </w:r>
      <w:r>
        <w:t>Socket</w:t>
      </w:r>
      <w:r>
        <w:t>之间的通信组织起来：一方面，它保证数据能从正确的</w:t>
      </w:r>
      <w:r>
        <w:t>Socket</w:t>
      </w:r>
      <w:r>
        <w:t>发出并送到远端对应的</w:t>
      </w:r>
      <w:r>
        <w:t>Socket</w:t>
      </w:r>
      <w:r>
        <w:t>；另一方面，还要根据应用需求决定是否提供可靠传输、是否需要重传丢失的数据以及如何控制发送速度。</w:t>
      </w:r>
    </w:p>
    <w:p w14:paraId="23EABEA4" w14:textId="77777777" w:rsidR="00000000" w:rsidRDefault="00000000">
      <w:pPr>
        <w:pStyle w:val="3"/>
        <w:rPr>
          <w:rFonts w:hint="eastAsia"/>
        </w:rPr>
      </w:pPr>
      <w:r>
        <w:t>5.</w:t>
      </w:r>
      <w:r>
        <w:rPr>
          <w:rFonts w:hint="eastAsia"/>
        </w:rPr>
        <w:t>1</w:t>
      </w:r>
      <w:r>
        <w:t>.2</w:t>
      </w:r>
      <w:r>
        <w:rPr>
          <w:rFonts w:hint="eastAsia"/>
        </w:rPr>
        <w:t xml:space="preserve">  </w:t>
      </w:r>
      <w:r>
        <w:rPr>
          <w:rFonts w:ascii="黑体" w:eastAsia="黑体" w:hAnsi="黑体" w:hint="eastAsia"/>
          <w:b w:val="0"/>
        </w:rPr>
        <w:t>传输层主要技术</w:t>
      </w:r>
    </w:p>
    <w:p w14:paraId="7FA0590A" w14:textId="77777777" w:rsidR="00000000" w:rsidRDefault="00000000">
      <w:pPr>
        <w:spacing w:line="276" w:lineRule="auto"/>
        <w:ind w:firstLineChars="200" w:firstLine="420"/>
      </w:pPr>
      <w:r>
        <w:t>了解决上一节中提到的</w:t>
      </w:r>
      <w:r>
        <w:t>“</w:t>
      </w:r>
      <w:r>
        <w:t>多个应用</w:t>
      </w:r>
      <w:r>
        <w:rPr>
          <w:rFonts w:hint="eastAsia"/>
        </w:rPr>
        <w:t>如何</w:t>
      </w:r>
      <w:r>
        <w:t>同时通信而不混乱、数据如何</w:t>
      </w:r>
      <w:r>
        <w:rPr>
          <w:rFonts w:hint="eastAsia"/>
        </w:rPr>
        <w:t>发送到正确的端口</w:t>
      </w:r>
      <w:r>
        <w:t>、以及如何让传输过程稳定可控</w:t>
      </w:r>
      <w:r>
        <w:t>”</w:t>
      </w:r>
      <w:r>
        <w:t>等问题，传输层在实现上需要依赖一组基础技术。这些技术的共同目标是：在同一台主机上为不同应用建立独立的数据通道，在主机之间建立可管理的通信关系，并在数据传输过程中根据需要进行调度与控制，使数据能够有序、高效地到达目的地。传输层并不是只依靠单一机制，而是通过若干相互配合的技术来完成这些任务，主要包括端口与复用</w:t>
      </w:r>
      <w:r>
        <w:rPr>
          <w:rFonts w:hint="eastAsia"/>
        </w:rPr>
        <w:t>和解复</w:t>
      </w:r>
      <w:r>
        <w:t>用技术、连接管理技术以及传输控制技术等。</w:t>
      </w:r>
    </w:p>
    <w:p w14:paraId="4584CF11" w14:textId="77777777" w:rsidR="00000000" w:rsidRDefault="00000000">
      <w:pPr>
        <w:numPr>
          <w:ilvl w:val="0"/>
          <w:numId w:val="2"/>
        </w:numPr>
        <w:spacing w:beforeLines="50" w:before="156" w:line="276" w:lineRule="auto"/>
        <w:ind w:left="357" w:hanging="357"/>
        <w:rPr>
          <w:rFonts w:hint="eastAsia"/>
        </w:rPr>
      </w:pPr>
      <w:r>
        <w:rPr>
          <w:rFonts w:hint="eastAsia"/>
        </w:rPr>
        <w:t>套接字</w:t>
      </w:r>
    </w:p>
    <w:p w14:paraId="13089186" w14:textId="77777777" w:rsidR="00000000" w:rsidRDefault="00000000">
      <w:pPr>
        <w:spacing w:line="276" w:lineRule="auto"/>
        <w:ind w:firstLineChars="200" w:firstLine="420"/>
      </w:pPr>
      <w:r>
        <w:t>为了使应用程序能够使用传输层提供的通信能力，操作系统在应用层与传输层之间提供了一种</w:t>
      </w:r>
      <w:r>
        <w:rPr>
          <w:b/>
          <w:bCs/>
        </w:rPr>
        <w:t>统一的编程接口</w:t>
      </w:r>
      <w:r>
        <w:t>，即套接字（</w:t>
      </w:r>
      <w:r>
        <w:t>Socket</w:t>
      </w:r>
      <w:r>
        <w:t>）技术。套接字可以看作应用程序访问传输层服务的入口，应用在需要进行网络通信时，需要先创建套接字对象，由操作系统为其分配必要的通信资源（如缓冲区、端口号及相关控制信息），随后应用程序便可以通过该接口发送和接收数据。套接字的作用在于为应用提供一个统一、标准的调用方式，使应用程序无需关心底层网络拓扑、路径选择等细节，就能够完成端到端的数据交换。通过套接字机制，操作系统能够同时管理多个应用的通信请求，并在内部调度这些数据的发送与接收过程，从而实现多应用并行通信的基础环境。</w:t>
      </w:r>
    </w:p>
    <w:p w14:paraId="4AC38D0F" w14:textId="77777777" w:rsidR="00000000" w:rsidRDefault="00000000">
      <w:pPr>
        <w:spacing w:beforeLines="50" w:before="156" w:line="276" w:lineRule="auto"/>
      </w:pPr>
      <w:r>
        <w:rPr>
          <w:rFonts w:ascii="宋体" w:hAnsi="宋体" w:hint="eastAsia"/>
        </w:rPr>
        <w:t>⑵</w:t>
      </w:r>
      <w:r>
        <w:rPr>
          <w:rFonts w:hint="eastAsia"/>
        </w:rPr>
        <w:t xml:space="preserve"> </w:t>
      </w:r>
      <w:r>
        <w:rPr>
          <w:rFonts w:hint="eastAsia"/>
        </w:rPr>
        <w:t>端口复用和解复用</w:t>
      </w:r>
    </w:p>
    <w:p w14:paraId="4B0747F3" w14:textId="77777777" w:rsidR="00000000" w:rsidRDefault="00000000">
      <w:pPr>
        <w:spacing w:line="320" w:lineRule="atLeast"/>
        <w:ind w:firstLineChars="200" w:firstLine="420"/>
      </w:pPr>
      <w:r>
        <w:t>传输层首先要解决的是</w:t>
      </w:r>
      <w:r>
        <w:t>“</w:t>
      </w:r>
      <w:r>
        <w:t>数据属于哪个应用</w:t>
      </w:r>
      <w:r>
        <w:t>”</w:t>
      </w:r>
      <w:r>
        <w:t>的问题。为此，它在主机内部为每个应用分配端口号，使不同应用的数据能够被区分开来。应用发送数据时，传输层会把来自不同应用的数据分别标记并装入网络层的数据单元中，这一过程称为</w:t>
      </w:r>
      <w:r>
        <w:rPr>
          <w:b/>
          <w:bCs/>
        </w:rPr>
        <w:t>复用</w:t>
      </w:r>
      <w:r>
        <w:t>；当数据到达目的主机后，传输层再根据端口号将数据拆分并交付给对应的应用，这一过程称为</w:t>
      </w:r>
      <w:r>
        <w:rPr>
          <w:rFonts w:hint="eastAsia"/>
          <w:b/>
          <w:bCs/>
        </w:rPr>
        <w:t>解复</w:t>
      </w:r>
      <w:r>
        <w:rPr>
          <w:b/>
          <w:bCs/>
        </w:rPr>
        <w:t>用</w:t>
      </w:r>
      <w:r>
        <w:t>。通过端口与复用</w:t>
      </w:r>
      <w:r>
        <w:rPr>
          <w:rFonts w:hint="eastAsia"/>
        </w:rPr>
        <w:t>和解复用</w:t>
      </w:r>
      <w:r>
        <w:t>机制，传输层实现了在同一台主机上多个应用共享网络资源而互不干扰。</w:t>
      </w:r>
    </w:p>
    <w:p w14:paraId="71600466" w14:textId="77777777" w:rsidR="00000000" w:rsidRDefault="00000000">
      <w:pPr>
        <w:spacing w:beforeLines="50" w:before="156" w:line="320" w:lineRule="atLeast"/>
      </w:pPr>
      <w:r>
        <w:rPr>
          <w:rFonts w:ascii="宋体" w:hAnsi="宋体" w:hint="eastAsia"/>
        </w:rPr>
        <w:t xml:space="preserve">⑶ </w:t>
      </w:r>
      <w:r>
        <w:rPr>
          <w:rFonts w:hint="eastAsia"/>
        </w:rPr>
        <w:t>连接管理</w:t>
      </w:r>
    </w:p>
    <w:p w14:paraId="0B95B611" w14:textId="77777777" w:rsidR="00000000" w:rsidRDefault="00000000">
      <w:pPr>
        <w:spacing w:line="320" w:lineRule="atLeast"/>
        <w:ind w:firstLineChars="200" w:firstLine="420"/>
      </w:pPr>
      <w:r>
        <w:t>在很多通信场景中，通信双方需要先建立一种</w:t>
      </w:r>
      <w:r>
        <w:rPr>
          <w:b/>
          <w:bCs/>
        </w:rPr>
        <w:t>可持续的数据交换关系</w:t>
      </w:r>
      <w:r>
        <w:t>，然后再进行数据传输。传输层通过连接管理机制来实现这一过程。连接建立阶段用于确认双方具备发送与接收能力并分配必要的系统资源；数据传输阶段在既定的通信关系中进行；通信结束后再释放连接并回收资源。通过这种方式，传输层能够为需要持续通信的应用提供稳定的端到端逻辑通道，同时也可以支持无需建立长期连接的简化通信方式。</w:t>
      </w:r>
    </w:p>
    <w:p w14:paraId="09766B24" w14:textId="77777777" w:rsidR="00000000" w:rsidRDefault="00000000">
      <w:pPr>
        <w:spacing w:beforeLines="50" w:before="156" w:line="320" w:lineRule="atLeast"/>
      </w:pPr>
      <w:r>
        <w:rPr>
          <w:rFonts w:ascii="宋体" w:hAnsi="宋体" w:hint="eastAsia"/>
        </w:rPr>
        <w:t>⑷</w:t>
      </w:r>
      <w:r>
        <w:rPr>
          <w:rFonts w:hint="eastAsia"/>
        </w:rPr>
        <w:t xml:space="preserve"> </w:t>
      </w:r>
      <w:r>
        <w:rPr>
          <w:rFonts w:hint="eastAsia"/>
        </w:rPr>
        <w:t>流量控制</w:t>
      </w:r>
    </w:p>
    <w:p w14:paraId="1EF90A10" w14:textId="77777777" w:rsidR="00000000" w:rsidRDefault="00000000">
      <w:pPr>
        <w:spacing w:line="320" w:lineRule="atLeast"/>
        <w:ind w:firstLineChars="200" w:firstLine="420"/>
      </w:pPr>
      <w:r>
        <w:t>通信双方的处理能力可能不同，如果发送方发送过快，接收方缓冲区可能来不及处理而导致数据丢失。为避免这种情况，传输层需要根据接收方的处理能力动态调整发送速度，使发送速率与接收能力相匹配。流量控制机制保证了通信双方在能力范围内进行数据交换，避免因发送过快而造成拥塞或</w:t>
      </w:r>
      <w:r>
        <w:rPr>
          <w:rFonts w:hint="eastAsia"/>
        </w:rPr>
        <w:t>数据包丢失</w:t>
      </w:r>
      <w:r>
        <w:t>。</w:t>
      </w:r>
    </w:p>
    <w:p w14:paraId="5303D450" w14:textId="77777777" w:rsidR="00000000" w:rsidRDefault="00000000">
      <w:pPr>
        <w:spacing w:beforeLines="50" w:before="156" w:line="320" w:lineRule="atLeast"/>
      </w:pPr>
      <w:r>
        <w:rPr>
          <w:rFonts w:ascii="宋体" w:hAnsi="宋体" w:hint="eastAsia"/>
        </w:rPr>
        <w:t>⑸</w:t>
      </w:r>
      <w:r>
        <w:rPr>
          <w:rFonts w:hint="eastAsia"/>
        </w:rPr>
        <w:t xml:space="preserve"> </w:t>
      </w:r>
      <w:r>
        <w:rPr>
          <w:rFonts w:hint="eastAsia"/>
        </w:rPr>
        <w:t>拥塞控制</w:t>
      </w:r>
    </w:p>
    <w:p w14:paraId="54F4EC5C" w14:textId="77777777" w:rsidR="00000000" w:rsidRDefault="00000000">
      <w:pPr>
        <w:spacing w:line="320" w:lineRule="atLeast"/>
        <w:ind w:firstLineChars="200" w:firstLine="420"/>
        <w:rPr>
          <w:rFonts w:hint="eastAsia"/>
        </w:rPr>
      </w:pPr>
      <w:r>
        <w:t>当网络中同时存在大量数据传输时，链路与路由器可能出现拥塞，导致丢包和时延增加。传输层需要根据网络状况动态调整发送速率，以减少网络负载并避免拥塞扩大。拥塞控制通过对丢包、时延等信息的监测来判断网络状态，从而决定是否降低发送速率或逐步提高传输速度，使网络整体保持稳定运行。需要注意的是，</w:t>
      </w:r>
      <w:r>
        <w:rPr>
          <w:b/>
          <w:bCs/>
        </w:rPr>
        <w:t>拥塞控制</w:t>
      </w:r>
      <w:r>
        <w:t>关注的是整个网络路径是否过载，目的是避免把网络</w:t>
      </w:r>
      <w:r>
        <w:t>“</w:t>
      </w:r>
      <w:r>
        <w:t>挤堵</w:t>
      </w:r>
      <w:r>
        <w:t>”</w:t>
      </w:r>
      <w:r>
        <w:t>；而</w:t>
      </w:r>
      <w:r>
        <w:rPr>
          <w:b/>
          <w:bCs/>
        </w:rPr>
        <w:t>流量控制</w:t>
      </w:r>
      <w:r>
        <w:t>关注的是通信双方之间的处理能力匹配，目的是避免发送方发得过快使接收方来不及处理，两者虽然都会调节发送速率，但作用对象和出发点不</w:t>
      </w:r>
      <w:r>
        <w:rPr>
          <w:rFonts w:hint="eastAsia"/>
        </w:rPr>
        <w:t>同。</w:t>
      </w:r>
    </w:p>
    <w:p w14:paraId="531C6375" w14:textId="77777777" w:rsidR="00000000" w:rsidRDefault="00000000">
      <w:pPr>
        <w:pStyle w:val="2"/>
        <w:spacing w:before="156" w:after="156"/>
        <w:rPr>
          <w:rFonts w:hAnsi="黑体"/>
        </w:rPr>
      </w:pPr>
      <w:bookmarkStart w:id="155" w:name="_Toc291844422"/>
      <w:r>
        <w:rPr>
          <w:rFonts w:hAnsi="黑体"/>
        </w:rPr>
        <w:t xml:space="preserve">5.2  </w:t>
      </w:r>
      <w:bookmarkEnd w:id="155"/>
      <w:r>
        <w:rPr>
          <w:rFonts w:hAnsi="黑体" w:hint="eastAsia"/>
        </w:rPr>
        <w:t>传输层的复用和解复用</w:t>
      </w:r>
    </w:p>
    <w:p w14:paraId="032057C6" w14:textId="77777777" w:rsidR="00000000" w:rsidRDefault="00000000">
      <w:pPr>
        <w:spacing w:line="276" w:lineRule="auto"/>
        <w:ind w:firstLineChars="200" w:firstLine="420"/>
        <w:rPr>
          <w:rFonts w:hint="eastAsia"/>
        </w:rPr>
      </w:pPr>
      <w:r>
        <w:t>在网络中</w:t>
      </w:r>
      <w:r>
        <w:rPr>
          <w:rFonts w:hint="eastAsia"/>
        </w:rPr>
        <w:t>，</w:t>
      </w:r>
      <w:r>
        <w:t>看似是</w:t>
      </w:r>
      <w:r>
        <w:t>“</w:t>
      </w:r>
      <w:r>
        <w:t>主机与主机之间</w:t>
      </w:r>
      <w:r>
        <w:t>”</w:t>
      </w:r>
      <w:r>
        <w:t>的通信，实质上是</w:t>
      </w:r>
      <w:r>
        <w:rPr>
          <w:b/>
          <w:bCs/>
        </w:rPr>
        <w:t>操作系统中不同应用进程</w:t>
      </w:r>
      <w:r>
        <w:t>之间的通信。当一台主机上同时运行浏览器、聊天程序、文件传输程序等多个应用时，它们都会通过网络收发数据。但主机对外通常只有一套网络接口和一条发送路径，如果为每个应用单独建立发送通道，不仅实现复杂，也会造成资源浪费。</w:t>
      </w:r>
    </w:p>
    <w:p w14:paraId="0AD3F95C" w14:textId="197D3172" w:rsidR="00000000" w:rsidRDefault="00475C93">
      <w:pPr>
        <w:spacing w:line="276" w:lineRule="auto"/>
        <w:ind w:firstLineChars="200" w:firstLine="420"/>
        <w:rPr>
          <w:lang w:val="en-US" w:eastAsia="zh-CN"/>
        </w:rPr>
      </w:pPr>
      <w:r>
        <w:rPr>
          <w:noProof/>
          <w:lang w:val="en-US" w:eastAsia="zh-CN"/>
        </w:rPr>
        <w:drawing>
          <wp:inline distT="0" distB="0" distL="0" distR="0" wp14:anchorId="2996CC00" wp14:editId="755851EB">
            <wp:extent cx="4211320" cy="200088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1320" cy="2000885"/>
                    </a:xfrm>
                    <a:prstGeom prst="rect">
                      <a:avLst/>
                    </a:prstGeom>
                    <a:noFill/>
                    <a:ln>
                      <a:noFill/>
                    </a:ln>
                  </pic:spPr>
                </pic:pic>
              </a:graphicData>
            </a:graphic>
          </wp:inline>
        </w:drawing>
      </w:r>
    </w:p>
    <w:p w14:paraId="0111FB45"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图5-2  进程之间的通信</w:t>
      </w:r>
    </w:p>
    <w:p w14:paraId="29E13D0E" w14:textId="77777777" w:rsidR="00000000" w:rsidRDefault="00000000">
      <w:pPr>
        <w:spacing w:line="276" w:lineRule="auto"/>
        <w:ind w:firstLineChars="200" w:firstLine="420"/>
        <w:rPr>
          <w:rFonts w:hint="eastAsia"/>
        </w:rPr>
      </w:pPr>
      <w:r>
        <w:t>为了解决这一问题，传输层在操作系统中提供了</w:t>
      </w:r>
      <w:r>
        <w:rPr>
          <w:b/>
          <w:bCs/>
        </w:rPr>
        <w:t>复用（</w:t>
      </w:r>
      <w:r>
        <w:rPr>
          <w:b/>
          <w:bCs/>
        </w:rPr>
        <w:t>multiplexing</w:t>
      </w:r>
      <w:r>
        <w:rPr>
          <w:b/>
          <w:bCs/>
        </w:rPr>
        <w:t>）与解复用（</w:t>
      </w:r>
      <w:r>
        <w:rPr>
          <w:b/>
          <w:bCs/>
        </w:rPr>
        <w:t>demultiplexing</w:t>
      </w:r>
      <w:r>
        <w:rPr>
          <w:b/>
          <w:bCs/>
        </w:rPr>
        <w:t>）机制</w:t>
      </w:r>
      <w:r>
        <w:t>。复用是指在发送端把来自不同应用进程的数据汇集、封装后统一交给网络层发送；解复用是指在接收端根据报文段中的端口等标识信息，将到达主机的数据重新分发给正确的应用进程。通过这两种机制，操作系统能够在同一台主机上支持多个应用同时进行网络通信，并保证各应用之间互不干扰。</w:t>
      </w:r>
    </w:p>
    <w:p w14:paraId="40F0191B" w14:textId="77777777" w:rsidR="00000000" w:rsidRDefault="00000000">
      <w:pPr>
        <w:pStyle w:val="3"/>
      </w:pPr>
      <w:bookmarkStart w:id="156" w:name="_Toc291844423"/>
      <w:r>
        <w:t xml:space="preserve">5.2.1 </w:t>
      </w:r>
      <w:bookmarkEnd w:id="156"/>
      <w:r>
        <w:rPr>
          <w:rFonts w:hint="eastAsia"/>
        </w:rPr>
        <w:t>复用</w:t>
      </w:r>
    </w:p>
    <w:p w14:paraId="56000925" w14:textId="77777777" w:rsidR="00000000" w:rsidRDefault="00000000">
      <w:pPr>
        <w:pStyle w:val="a0"/>
        <w:rPr>
          <w:rFonts w:hint="eastAsia"/>
        </w:rPr>
      </w:pPr>
      <w:r>
        <w:rPr>
          <w:rFonts w:hint="eastAsia"/>
        </w:rPr>
        <w:t>在源端主机中，从不同的</w:t>
      </w:r>
      <w:r>
        <w:rPr>
          <w:rFonts w:hint="eastAsia"/>
        </w:rPr>
        <w:t>socket</w:t>
      </w:r>
      <w:r>
        <w:rPr>
          <w:rFonts w:hint="eastAsia"/>
        </w:rPr>
        <w:t>中将数据片收集起来，加上头部信息封装成段，并且将段传送给网络层称为</w:t>
      </w:r>
      <w:r>
        <w:rPr>
          <w:rFonts w:hint="eastAsia"/>
          <w:b/>
          <w:bCs/>
        </w:rPr>
        <w:t>复用</w:t>
      </w:r>
      <w:r>
        <w:rPr>
          <w:rFonts w:hint="eastAsia"/>
        </w:rPr>
        <w:t>。</w:t>
      </w:r>
    </w:p>
    <w:p w14:paraId="5A6BBAFD" w14:textId="77777777" w:rsidR="00000000" w:rsidRDefault="00000000">
      <w:pPr>
        <w:pStyle w:val="a0"/>
      </w:pPr>
      <w:r>
        <w:t>当多个应用通过各自的套接字向下发送数据时，操作系统会先把这些数据存放在各自的发送缓冲区中。传输层随后从不同套接字中依次取出数据，对每段数据添加首部信息（如端口号），形成传输层报文段。通过端口号，传输层在逻辑上区分不同应用的数据来源与去向；而在发送路径上，则把这些数据统一组织后交给网络层处理。也就是说，来自多个应用的数据在传输层被汇集、封装并按顺序送往网络层。</w:t>
      </w:r>
    </w:p>
    <w:p w14:paraId="71F160FC" w14:textId="77777777" w:rsidR="00000000" w:rsidRDefault="00000000">
      <w:pPr>
        <w:pStyle w:val="a0"/>
      </w:pPr>
      <w:r>
        <w:t>从整体上看，复用的本质是让</w:t>
      </w:r>
      <w:r>
        <w:rPr>
          <w:b/>
          <w:bCs/>
        </w:rPr>
        <w:t>多条应用数据流共享同一条向下的网络发送通道</w:t>
      </w:r>
      <w:r>
        <w:rPr>
          <w:rFonts w:hint="eastAsia"/>
        </w:rPr>
        <w:t>。</w:t>
      </w:r>
      <w:r>
        <w:t>通过复用，主机中的多个应用能够同时进行网络通信，而无需为每个应用建立独立的发送路径，从而实现网络资源的高效共享。</w:t>
      </w:r>
    </w:p>
    <w:p w14:paraId="5422A506" w14:textId="77777777" w:rsidR="00000000" w:rsidRDefault="00000000">
      <w:pPr>
        <w:pStyle w:val="a0"/>
        <w:rPr>
          <w:rFonts w:hint="eastAsia"/>
        </w:rPr>
      </w:pPr>
    </w:p>
    <w:p w14:paraId="5021AC39" w14:textId="018477AA" w:rsidR="00000000" w:rsidRDefault="00475C93">
      <w:pPr>
        <w:spacing w:line="276" w:lineRule="auto"/>
        <w:ind w:firstLineChars="200" w:firstLine="420"/>
        <w:jc w:val="center"/>
        <w:rPr>
          <w:lang w:val="en-US" w:eastAsia="zh-CN"/>
        </w:rPr>
      </w:pPr>
      <w:r>
        <w:rPr>
          <w:noProof/>
          <w:lang w:val="en-US" w:eastAsia="zh-CN"/>
        </w:rPr>
        <w:drawing>
          <wp:inline distT="0" distB="0" distL="0" distR="0" wp14:anchorId="191CE210" wp14:editId="43357863">
            <wp:extent cx="2493010" cy="201358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3010" cy="2013585"/>
                    </a:xfrm>
                    <a:prstGeom prst="rect">
                      <a:avLst/>
                    </a:prstGeom>
                    <a:noFill/>
                    <a:ln>
                      <a:noFill/>
                    </a:ln>
                  </pic:spPr>
                </pic:pic>
              </a:graphicData>
            </a:graphic>
          </wp:inline>
        </w:drawing>
      </w:r>
    </w:p>
    <w:p w14:paraId="36D8E6C4" w14:textId="77777777" w:rsidR="00000000" w:rsidRDefault="00000000">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图5-2  发送方复用</w:t>
      </w:r>
    </w:p>
    <w:p w14:paraId="3A19C1CC" w14:textId="77777777" w:rsidR="00000000" w:rsidRDefault="00000000">
      <w:pPr>
        <w:spacing w:afterLines="50" w:after="156"/>
        <w:ind w:firstLineChars="200" w:firstLine="420"/>
      </w:pPr>
      <w:r>
        <w:t>为了实现复用，传输层必须满足两个基本条件。首先，主机中的每个套接字都必须具有</w:t>
      </w:r>
      <w:r>
        <w:rPr>
          <w:b/>
          <w:bCs/>
        </w:rPr>
        <w:t>唯一的标识</w:t>
      </w:r>
      <w:r>
        <w:t>，这样操作系统才能区分不同应用的数据来源与去向。其次，每个发送出去的报文段中都必须包含用于指明所属套接字的</w:t>
      </w:r>
      <w:r>
        <w:rPr>
          <w:b/>
          <w:bCs/>
        </w:rPr>
        <w:t>标识字段</w:t>
      </w:r>
      <w:r>
        <w:t>，以便接收端能够正确识别数据应交付给哪个应用。为此，传输层在报文段首部中设置了两个关键字段：源端口号和目的端口号。源端口号用于标识发送端的应用进程，目的端口号用于标识接收端的应用进程。端口号均为</w:t>
      </w:r>
      <w:r>
        <w:t>16</w:t>
      </w:r>
      <w:r>
        <w:t>位整数，取值范围为</w:t>
      </w:r>
      <w:r>
        <w:t>0</w:t>
      </w:r>
      <w:r>
        <w:t>～</w:t>
      </w:r>
      <w:r>
        <w:t>65535</w:t>
      </w:r>
      <w:r>
        <w:t>，其中</w:t>
      </w:r>
      <w:r>
        <w:t>0</w:t>
      </w:r>
      <w:r>
        <w:t>～</w:t>
      </w:r>
      <w:r>
        <w:t>1023</w:t>
      </w:r>
      <w:r>
        <w:t>为知名端口号（</w:t>
      </w:r>
      <w:r>
        <w:t>well-known ports</w:t>
      </w:r>
      <w:r>
        <w:t>），由系统保留给一些常用网络服务使用；</w:t>
      </w:r>
      <w:r>
        <w:t>1024</w:t>
      </w:r>
      <w:r>
        <w:t>～</w:t>
      </w:r>
      <w:r>
        <w:t>49151</w:t>
      </w:r>
      <w:r>
        <w:t>为登记端口号；</w:t>
      </w:r>
      <w:r>
        <w:t>49152</w:t>
      </w:r>
      <w:r>
        <w:t>～</w:t>
      </w:r>
      <w:r>
        <w:t>65535</w:t>
      </w:r>
      <w:r>
        <w:t>为动态或临时端口号，通常由客户端程序在通信时临时分配</w:t>
      </w:r>
      <w:r>
        <w:rPr>
          <w:rFonts w:hint="eastAsia"/>
        </w:rPr>
        <w:t>，如下表所示</w:t>
      </w:r>
      <w:r>
        <w:t>。</w:t>
      </w:r>
    </w:p>
    <w:p w14:paraId="092C8BB9" w14:textId="77777777" w:rsidR="00000000" w:rsidRDefault="00000000">
      <w:pPr>
        <w:spacing w:line="276" w:lineRule="auto"/>
        <w:ind w:firstLineChars="200" w:firstLine="360"/>
        <w:jc w:val="center"/>
        <w:rPr>
          <w:rFonts w:hint="eastAsia"/>
        </w:rPr>
      </w:pPr>
      <w:r>
        <w:rPr>
          <w:rFonts w:ascii="华文中宋" w:eastAsia="华文中宋" w:hAnsi="华文中宋" w:hint="eastAsia"/>
          <w:sz w:val="18"/>
          <w:szCs w:val="18"/>
        </w:rPr>
        <w:t>表5-1  常用知名端口</w:t>
      </w:r>
    </w:p>
    <w:tbl>
      <w:tblPr>
        <w:tblW w:w="0" w:type="auto"/>
        <w:jc w:val="center"/>
        <w:tblInd w:w="0" w:type="dxa"/>
        <w:tblBorders>
          <w:top w:val="single" w:sz="8" w:space="0" w:color="auto"/>
          <w:left w:val="single" w:sz="8" w:space="0" w:color="auto"/>
          <w:bottom w:val="single" w:sz="8" w:space="0" w:color="auto"/>
          <w:right w:val="single" w:sz="8" w:space="0" w:color="auto"/>
        </w:tblBorders>
        <w:tblLook w:val="0000" w:firstRow="0" w:lastRow="0" w:firstColumn="0" w:lastColumn="0" w:noHBand="0" w:noVBand="0"/>
      </w:tblPr>
      <w:tblGrid>
        <w:gridCol w:w="1411"/>
        <w:gridCol w:w="1134"/>
      </w:tblGrid>
      <w:tr w:rsidR="00000000" w14:paraId="0D5A57DA" w14:textId="77777777">
        <w:trPr>
          <w:trHeight w:val="269"/>
          <w:jc w:val="center"/>
        </w:trPr>
        <w:tc>
          <w:tcPr>
            <w:tcW w:w="1411" w:type="dxa"/>
            <w:tcBorders>
              <w:top w:val="single" w:sz="8" w:space="0" w:color="auto"/>
              <w:left w:val="nil"/>
              <w:bottom w:val="single" w:sz="8" w:space="0" w:color="auto"/>
              <w:right w:val="single" w:sz="8" w:space="0" w:color="auto"/>
            </w:tcBorders>
            <w:vAlign w:val="center"/>
          </w:tcPr>
          <w:p w14:paraId="0CF8FF2B"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应用/服务</w:t>
            </w:r>
          </w:p>
        </w:tc>
        <w:tc>
          <w:tcPr>
            <w:tcW w:w="1134" w:type="dxa"/>
            <w:tcBorders>
              <w:top w:val="single" w:sz="8" w:space="0" w:color="auto"/>
              <w:left w:val="single" w:sz="8" w:space="0" w:color="auto"/>
              <w:bottom w:val="single" w:sz="8" w:space="0" w:color="auto"/>
              <w:right w:val="nil"/>
            </w:tcBorders>
            <w:vAlign w:val="center"/>
          </w:tcPr>
          <w:p w14:paraId="4761C89F"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端口号</w:t>
            </w:r>
          </w:p>
        </w:tc>
      </w:tr>
      <w:tr w:rsidR="00000000" w14:paraId="54B09DB1" w14:textId="77777777">
        <w:trPr>
          <w:jc w:val="center"/>
        </w:trPr>
        <w:tc>
          <w:tcPr>
            <w:tcW w:w="1411" w:type="dxa"/>
            <w:tcBorders>
              <w:top w:val="single" w:sz="8" w:space="0" w:color="auto"/>
              <w:left w:val="nil"/>
              <w:bottom w:val="nil"/>
              <w:right w:val="single" w:sz="8" w:space="0" w:color="auto"/>
            </w:tcBorders>
            <w:vAlign w:val="center"/>
          </w:tcPr>
          <w:p w14:paraId="5DE902B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HTTP</w:t>
            </w:r>
          </w:p>
        </w:tc>
        <w:tc>
          <w:tcPr>
            <w:tcW w:w="1134" w:type="dxa"/>
            <w:tcBorders>
              <w:top w:val="single" w:sz="8" w:space="0" w:color="auto"/>
              <w:left w:val="single" w:sz="8" w:space="0" w:color="auto"/>
              <w:bottom w:val="nil"/>
              <w:right w:val="nil"/>
            </w:tcBorders>
            <w:vAlign w:val="center"/>
          </w:tcPr>
          <w:p w14:paraId="4F1ADD82"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80</w:t>
            </w:r>
          </w:p>
        </w:tc>
      </w:tr>
      <w:tr w:rsidR="00000000" w14:paraId="7CA308EA" w14:textId="77777777">
        <w:trPr>
          <w:jc w:val="center"/>
        </w:trPr>
        <w:tc>
          <w:tcPr>
            <w:tcW w:w="1411" w:type="dxa"/>
            <w:tcBorders>
              <w:top w:val="nil"/>
              <w:left w:val="nil"/>
              <w:bottom w:val="nil"/>
              <w:right w:val="single" w:sz="8" w:space="0" w:color="auto"/>
            </w:tcBorders>
            <w:vAlign w:val="center"/>
          </w:tcPr>
          <w:p w14:paraId="169E647F"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HTTPS</w:t>
            </w:r>
          </w:p>
        </w:tc>
        <w:tc>
          <w:tcPr>
            <w:tcW w:w="1134" w:type="dxa"/>
            <w:tcBorders>
              <w:top w:val="nil"/>
              <w:left w:val="single" w:sz="8" w:space="0" w:color="auto"/>
              <w:bottom w:val="nil"/>
              <w:right w:val="nil"/>
            </w:tcBorders>
            <w:vAlign w:val="center"/>
          </w:tcPr>
          <w:p w14:paraId="558223C4"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443</w:t>
            </w:r>
          </w:p>
        </w:tc>
      </w:tr>
      <w:tr w:rsidR="00000000" w14:paraId="34F346E0" w14:textId="77777777">
        <w:trPr>
          <w:jc w:val="center"/>
        </w:trPr>
        <w:tc>
          <w:tcPr>
            <w:tcW w:w="1411" w:type="dxa"/>
            <w:tcBorders>
              <w:top w:val="nil"/>
              <w:left w:val="nil"/>
              <w:bottom w:val="nil"/>
              <w:right w:val="single" w:sz="8" w:space="0" w:color="auto"/>
            </w:tcBorders>
            <w:vAlign w:val="center"/>
          </w:tcPr>
          <w:p w14:paraId="1599FCB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DNS</w:t>
            </w:r>
          </w:p>
        </w:tc>
        <w:tc>
          <w:tcPr>
            <w:tcW w:w="1134" w:type="dxa"/>
            <w:tcBorders>
              <w:top w:val="nil"/>
              <w:left w:val="single" w:sz="8" w:space="0" w:color="auto"/>
              <w:bottom w:val="nil"/>
              <w:right w:val="nil"/>
            </w:tcBorders>
            <w:vAlign w:val="center"/>
          </w:tcPr>
          <w:p w14:paraId="4F81785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53</w:t>
            </w:r>
          </w:p>
        </w:tc>
      </w:tr>
      <w:tr w:rsidR="00000000" w14:paraId="60A74B56" w14:textId="77777777">
        <w:trPr>
          <w:jc w:val="center"/>
        </w:trPr>
        <w:tc>
          <w:tcPr>
            <w:tcW w:w="1411" w:type="dxa"/>
            <w:tcBorders>
              <w:top w:val="nil"/>
              <w:left w:val="nil"/>
              <w:bottom w:val="nil"/>
              <w:right w:val="single" w:sz="8" w:space="0" w:color="auto"/>
            </w:tcBorders>
            <w:vAlign w:val="center"/>
          </w:tcPr>
          <w:p w14:paraId="73F2D6F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DHCP</w:t>
            </w:r>
          </w:p>
        </w:tc>
        <w:tc>
          <w:tcPr>
            <w:tcW w:w="1134" w:type="dxa"/>
            <w:tcBorders>
              <w:top w:val="nil"/>
              <w:left w:val="single" w:sz="8" w:space="0" w:color="auto"/>
              <w:bottom w:val="nil"/>
              <w:right w:val="nil"/>
            </w:tcBorders>
            <w:vAlign w:val="center"/>
          </w:tcPr>
          <w:p w14:paraId="462DA88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67/68</w:t>
            </w:r>
          </w:p>
        </w:tc>
      </w:tr>
      <w:tr w:rsidR="00000000" w14:paraId="2B1999BB" w14:textId="77777777">
        <w:trPr>
          <w:jc w:val="center"/>
        </w:trPr>
        <w:tc>
          <w:tcPr>
            <w:tcW w:w="1411" w:type="dxa"/>
            <w:tcBorders>
              <w:top w:val="nil"/>
              <w:left w:val="nil"/>
              <w:bottom w:val="nil"/>
              <w:right w:val="single" w:sz="8" w:space="0" w:color="auto"/>
            </w:tcBorders>
            <w:vAlign w:val="center"/>
          </w:tcPr>
          <w:p w14:paraId="0D020B9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FTP</w:t>
            </w:r>
          </w:p>
        </w:tc>
        <w:tc>
          <w:tcPr>
            <w:tcW w:w="1134" w:type="dxa"/>
            <w:tcBorders>
              <w:top w:val="nil"/>
              <w:left w:val="single" w:sz="8" w:space="0" w:color="auto"/>
              <w:bottom w:val="nil"/>
              <w:right w:val="nil"/>
            </w:tcBorders>
            <w:vAlign w:val="center"/>
          </w:tcPr>
          <w:p w14:paraId="2283888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21/20</w:t>
            </w:r>
          </w:p>
        </w:tc>
      </w:tr>
      <w:tr w:rsidR="00000000" w14:paraId="1347DA15" w14:textId="77777777">
        <w:trPr>
          <w:jc w:val="center"/>
        </w:trPr>
        <w:tc>
          <w:tcPr>
            <w:tcW w:w="1411" w:type="dxa"/>
            <w:tcBorders>
              <w:top w:val="nil"/>
              <w:left w:val="nil"/>
              <w:bottom w:val="nil"/>
              <w:right w:val="single" w:sz="8" w:space="0" w:color="auto"/>
            </w:tcBorders>
            <w:vAlign w:val="center"/>
          </w:tcPr>
          <w:p w14:paraId="102B69F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BGP</w:t>
            </w:r>
          </w:p>
        </w:tc>
        <w:tc>
          <w:tcPr>
            <w:tcW w:w="1134" w:type="dxa"/>
            <w:tcBorders>
              <w:top w:val="nil"/>
              <w:left w:val="single" w:sz="8" w:space="0" w:color="auto"/>
              <w:bottom w:val="nil"/>
              <w:right w:val="nil"/>
            </w:tcBorders>
            <w:vAlign w:val="center"/>
          </w:tcPr>
          <w:p w14:paraId="6C8DB439"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179</w:t>
            </w:r>
          </w:p>
        </w:tc>
      </w:tr>
      <w:tr w:rsidR="00000000" w14:paraId="18AD3FAD" w14:textId="77777777">
        <w:trPr>
          <w:jc w:val="center"/>
        </w:trPr>
        <w:tc>
          <w:tcPr>
            <w:tcW w:w="1411" w:type="dxa"/>
            <w:tcBorders>
              <w:top w:val="nil"/>
              <w:left w:val="nil"/>
              <w:bottom w:val="nil"/>
              <w:right w:val="single" w:sz="8" w:space="0" w:color="auto"/>
            </w:tcBorders>
            <w:vAlign w:val="center"/>
          </w:tcPr>
          <w:p w14:paraId="4686165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RIP</w:t>
            </w:r>
          </w:p>
        </w:tc>
        <w:tc>
          <w:tcPr>
            <w:tcW w:w="1134" w:type="dxa"/>
            <w:tcBorders>
              <w:top w:val="nil"/>
              <w:left w:val="single" w:sz="8" w:space="0" w:color="auto"/>
              <w:bottom w:val="nil"/>
              <w:right w:val="nil"/>
            </w:tcBorders>
            <w:vAlign w:val="center"/>
          </w:tcPr>
          <w:p w14:paraId="2114091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520</w:t>
            </w:r>
          </w:p>
        </w:tc>
      </w:tr>
      <w:tr w:rsidR="00000000" w14:paraId="6AE144F7" w14:textId="77777777">
        <w:trPr>
          <w:jc w:val="center"/>
        </w:trPr>
        <w:tc>
          <w:tcPr>
            <w:tcW w:w="1411" w:type="dxa"/>
            <w:tcBorders>
              <w:top w:val="nil"/>
              <w:left w:val="nil"/>
              <w:bottom w:val="single" w:sz="8" w:space="0" w:color="auto"/>
              <w:right w:val="single" w:sz="8" w:space="0" w:color="auto"/>
            </w:tcBorders>
            <w:vAlign w:val="center"/>
          </w:tcPr>
          <w:p w14:paraId="4970898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SMTP</w:t>
            </w:r>
          </w:p>
        </w:tc>
        <w:tc>
          <w:tcPr>
            <w:tcW w:w="1134" w:type="dxa"/>
            <w:tcBorders>
              <w:top w:val="nil"/>
              <w:left w:val="single" w:sz="8" w:space="0" w:color="auto"/>
              <w:bottom w:val="single" w:sz="8" w:space="0" w:color="auto"/>
              <w:right w:val="nil"/>
            </w:tcBorders>
            <w:vAlign w:val="center"/>
          </w:tcPr>
          <w:p w14:paraId="7D596E16"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25</w:t>
            </w:r>
          </w:p>
        </w:tc>
      </w:tr>
    </w:tbl>
    <w:p w14:paraId="5F1FA50D" w14:textId="77777777" w:rsidR="00000000" w:rsidRDefault="00000000">
      <w:pPr>
        <w:spacing w:afterLines="50" w:after="156"/>
        <w:ind w:firstLineChars="200" w:firstLine="420"/>
        <w:rPr>
          <w:rFonts w:hint="eastAsia"/>
        </w:rPr>
      </w:pPr>
    </w:p>
    <w:p w14:paraId="5C0BBE29" w14:textId="77777777" w:rsidR="00000000" w:rsidRDefault="00000000">
      <w:pPr>
        <w:spacing w:afterLines="50" w:after="156"/>
        <w:ind w:firstLineChars="200" w:firstLine="420"/>
        <w:rPr>
          <w:rFonts w:hint="eastAsia"/>
        </w:rPr>
      </w:pPr>
    </w:p>
    <w:p w14:paraId="498B0DF3" w14:textId="77777777" w:rsidR="00000000" w:rsidRDefault="00000000">
      <w:pPr>
        <w:spacing w:line="276" w:lineRule="auto"/>
        <w:ind w:firstLineChars="200" w:firstLine="420"/>
      </w:pPr>
      <w:r>
        <w:rPr>
          <w:color w:val="4472C4"/>
        </w:rPr>
        <w:t>【例题】</w:t>
      </w:r>
      <w:r>
        <w:t>某主机上同时运行两个应用：浏览器和聊天程序。浏览器通过源端口</w:t>
      </w:r>
      <w:r>
        <w:t xml:space="preserve"> 5000 </w:t>
      </w:r>
      <w:r>
        <w:t>向服务器</w:t>
      </w:r>
      <w:r>
        <w:t xml:space="preserve"> 80 </w:t>
      </w:r>
      <w:r>
        <w:t>端口发送数据，聊天程序通过源端口</w:t>
      </w:r>
      <w:r>
        <w:t xml:space="preserve"> 5001 </w:t>
      </w:r>
      <w:r>
        <w:t>向服务器</w:t>
      </w:r>
      <w:r>
        <w:t xml:space="preserve"> 9000 </w:t>
      </w:r>
      <w:r>
        <w:t>端口发送数据。某一时刻，浏览器向传输层提交</w:t>
      </w:r>
      <w:r>
        <w:t xml:space="preserve"> 200B </w:t>
      </w:r>
      <w:r>
        <w:t>数据，聊天程序向传输层提交</w:t>
      </w:r>
      <w:r>
        <w:t xml:space="preserve"> 100B </w:t>
      </w:r>
      <w:r>
        <w:t>数据。假设传输层首部长度为</w:t>
      </w:r>
      <w:r>
        <w:t xml:space="preserve"> 20B</w:t>
      </w:r>
      <w:r>
        <w:t>，请说明发送端在复用时会生成哪些报文段，并给出各报文段的总长度和端口信息。</w:t>
      </w:r>
    </w:p>
    <w:p w14:paraId="76A3020F" w14:textId="77777777" w:rsidR="00000000" w:rsidRDefault="00000000">
      <w:pPr>
        <w:spacing w:line="276" w:lineRule="auto"/>
        <w:ind w:firstLineChars="200" w:firstLine="420"/>
      </w:pPr>
      <w:r>
        <w:rPr>
          <w:color w:val="4472C4"/>
        </w:rPr>
        <w:t>【分析】</w:t>
      </w:r>
      <w:r>
        <w:t>本题考查发送端的复用过程，即多个应用的数据如何在传输层被封装并统一交给网络层发送。计算过程如下：</w:t>
      </w:r>
      <w:r>
        <w:br/>
      </w:r>
      <w:r>
        <w:rPr>
          <w:rFonts w:ascii="宋体" w:hAnsi="宋体" w:cs="宋体" w:hint="eastAsia"/>
        </w:rPr>
        <w:t xml:space="preserve">  ⑴</w:t>
      </w:r>
      <w:r>
        <w:t xml:space="preserve"> </w:t>
      </w:r>
      <w:r>
        <w:t>明确数据来源</w:t>
      </w:r>
      <w:r>
        <w:rPr>
          <w:rFonts w:hint="eastAsia"/>
        </w:rPr>
        <w:t>：</w:t>
      </w:r>
      <w:r>
        <w:t>本机有两个应用分别通过不同套接字发送数据，浏览器对应端口</w:t>
      </w:r>
      <w:r>
        <w:t xml:space="preserve"> 5000</w:t>
      </w:r>
      <w:r>
        <w:t>，聊天程序对应端口</w:t>
      </w:r>
      <w:r>
        <w:t xml:space="preserve"> 5001</w:t>
      </w:r>
      <w:r>
        <w:t>。传输层在处理时，需要分别记录这些数据来自哪个端口。</w:t>
      </w:r>
      <w:r>
        <w:br/>
      </w:r>
      <w:r>
        <w:rPr>
          <w:rFonts w:ascii="宋体" w:hAnsi="宋体" w:cs="宋体" w:hint="eastAsia"/>
        </w:rPr>
        <w:t xml:space="preserve">  ⑵</w:t>
      </w:r>
      <w:r>
        <w:t xml:space="preserve"> </w:t>
      </w:r>
      <w:r>
        <w:t>封装形成报文段</w:t>
      </w:r>
      <w:r>
        <w:rPr>
          <w:rFonts w:hint="eastAsia"/>
        </w:rPr>
        <w:t>：</w:t>
      </w:r>
      <w:r>
        <w:t>浏览器提交</w:t>
      </w:r>
      <w:r>
        <w:t xml:space="preserve"> 200B </w:t>
      </w:r>
      <w:r>
        <w:t>数据，传输层在其前面加</w:t>
      </w:r>
      <w:r>
        <w:t xml:space="preserve"> 20B </w:t>
      </w:r>
      <w:r>
        <w:t>首部，形成一个总长度为</w:t>
      </w:r>
      <w:r>
        <w:t xml:space="preserve"> 220B </w:t>
      </w:r>
      <w:r>
        <w:t>的报文段；聊天程序提交</w:t>
      </w:r>
      <w:r>
        <w:t xml:space="preserve"> 100B </w:t>
      </w:r>
      <w:r>
        <w:t>数据，同样加上</w:t>
      </w:r>
      <w:r>
        <w:t xml:space="preserve"> 20B </w:t>
      </w:r>
      <w:r>
        <w:t>首部，形成一个总长度为</w:t>
      </w:r>
      <w:r>
        <w:t xml:space="preserve"> 120B </w:t>
      </w:r>
      <w:r>
        <w:t>的报文段。</w:t>
      </w:r>
      <w:r>
        <w:br/>
      </w:r>
      <w:r>
        <w:rPr>
          <w:rFonts w:ascii="宋体" w:hAnsi="宋体" w:cs="宋体" w:hint="eastAsia"/>
        </w:rPr>
        <w:t xml:space="preserve">  ⑶</w:t>
      </w:r>
      <w:r>
        <w:t xml:space="preserve"> </w:t>
      </w:r>
      <w:r>
        <w:t>统一交付网络层</w:t>
      </w:r>
      <w:r>
        <w:rPr>
          <w:rFonts w:hint="eastAsia"/>
        </w:rPr>
        <w:t>：</w:t>
      </w:r>
      <w:r>
        <w:t>传输层将这两个报文段按顺序交给网络层发送。虽然它们来自不同应用，但都通过同一网络接口发出。报文段字段情况</w:t>
      </w:r>
      <w:r>
        <w:rPr>
          <w:rFonts w:hint="eastAsia"/>
        </w:rPr>
        <w:t>如表</w:t>
      </w:r>
      <w:r>
        <w:rPr>
          <w:rFonts w:hint="eastAsia"/>
        </w:rPr>
        <w:t>5-1</w:t>
      </w:r>
      <w:r>
        <w:rPr>
          <w:rFonts w:hint="eastAsia"/>
        </w:rPr>
        <w:t>。</w:t>
      </w:r>
    </w:p>
    <w:p w14:paraId="6692F108" w14:textId="77777777" w:rsidR="00000000" w:rsidRDefault="00000000">
      <w:pPr>
        <w:spacing w:line="276" w:lineRule="auto"/>
        <w:ind w:firstLineChars="200" w:firstLine="360"/>
        <w:jc w:val="center"/>
        <w:rPr>
          <w:rFonts w:hint="eastAsia"/>
        </w:rPr>
      </w:pPr>
      <w:r>
        <w:rPr>
          <w:rFonts w:ascii="华文中宋" w:eastAsia="华文中宋" w:hAnsi="华文中宋" w:hint="eastAsia"/>
          <w:sz w:val="18"/>
          <w:szCs w:val="18"/>
        </w:rPr>
        <w:t>表5-1  发送方传输层报文段</w:t>
      </w:r>
    </w:p>
    <w:tbl>
      <w:tblPr>
        <w:tblW w:w="0" w:type="auto"/>
        <w:jc w:val="center"/>
        <w:tblInd w:w="0" w:type="dxa"/>
        <w:tblBorders>
          <w:top w:val="single" w:sz="8" w:space="0" w:color="auto"/>
          <w:left w:val="single" w:sz="8" w:space="0" w:color="auto"/>
          <w:bottom w:val="single" w:sz="8" w:space="0" w:color="auto"/>
          <w:right w:val="single" w:sz="8" w:space="0" w:color="auto"/>
        </w:tblBorders>
        <w:tblLook w:val="0000" w:firstRow="0" w:lastRow="0" w:firstColumn="0" w:lastColumn="0" w:noHBand="0" w:noVBand="0"/>
      </w:tblPr>
      <w:tblGrid>
        <w:gridCol w:w="958"/>
        <w:gridCol w:w="1041"/>
        <w:gridCol w:w="944"/>
        <w:gridCol w:w="992"/>
        <w:gridCol w:w="851"/>
      </w:tblGrid>
      <w:tr w:rsidR="00000000" w14:paraId="1875C7CB" w14:textId="77777777">
        <w:trPr>
          <w:trHeight w:val="269"/>
          <w:jc w:val="center"/>
        </w:trPr>
        <w:tc>
          <w:tcPr>
            <w:tcW w:w="958" w:type="dxa"/>
            <w:tcBorders>
              <w:top w:val="single" w:sz="8" w:space="0" w:color="auto"/>
              <w:left w:val="nil"/>
              <w:bottom w:val="single" w:sz="8" w:space="0" w:color="auto"/>
              <w:right w:val="single" w:sz="8" w:space="0" w:color="auto"/>
            </w:tcBorders>
            <w:vAlign w:val="center"/>
          </w:tcPr>
          <w:p w14:paraId="2E35BC37" w14:textId="77777777" w:rsidR="00000000" w:rsidRDefault="00000000">
            <w:pPr>
              <w:rPr>
                <w:rFonts w:ascii="华文中宋" w:eastAsia="华文中宋" w:hAnsi="华文中宋" w:hint="eastAsia"/>
                <w:sz w:val="18"/>
                <w:szCs w:val="18"/>
              </w:rPr>
            </w:pPr>
          </w:p>
        </w:tc>
        <w:tc>
          <w:tcPr>
            <w:tcW w:w="1041" w:type="dxa"/>
            <w:tcBorders>
              <w:top w:val="single" w:sz="8" w:space="0" w:color="auto"/>
              <w:left w:val="single" w:sz="8" w:space="0" w:color="auto"/>
              <w:bottom w:val="single" w:sz="8" w:space="0" w:color="auto"/>
              <w:right w:val="single" w:sz="8" w:space="0" w:color="auto"/>
            </w:tcBorders>
            <w:vAlign w:val="center"/>
          </w:tcPr>
          <w:p w14:paraId="5E824A91"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源端口</w:t>
            </w:r>
          </w:p>
        </w:tc>
        <w:tc>
          <w:tcPr>
            <w:tcW w:w="944" w:type="dxa"/>
            <w:tcBorders>
              <w:top w:val="single" w:sz="8" w:space="0" w:color="auto"/>
              <w:left w:val="single" w:sz="8" w:space="0" w:color="auto"/>
              <w:bottom w:val="single" w:sz="8" w:space="0" w:color="auto"/>
              <w:right w:val="nil"/>
            </w:tcBorders>
            <w:vAlign w:val="center"/>
          </w:tcPr>
          <w:p w14:paraId="47738C8B" w14:textId="77777777" w:rsidR="00000000" w:rsidRDefault="00000000">
            <w:pPr>
              <w:jc w:val="center"/>
              <w:rPr>
                <w:rFonts w:ascii="华文中宋" w:eastAsia="华文中宋" w:hAnsi="华文中宋" w:hint="eastAsia"/>
                <w:color w:val="000000"/>
                <w:sz w:val="18"/>
                <w:szCs w:val="18"/>
              </w:rPr>
            </w:pPr>
            <w:r>
              <w:rPr>
                <w:rFonts w:ascii="华文中宋" w:eastAsia="华文中宋" w:hAnsi="华文中宋" w:hint="eastAsia"/>
                <w:color w:val="000000"/>
                <w:sz w:val="18"/>
                <w:szCs w:val="18"/>
              </w:rPr>
              <w:t>目的端口</w:t>
            </w:r>
          </w:p>
        </w:tc>
        <w:tc>
          <w:tcPr>
            <w:tcW w:w="992" w:type="dxa"/>
            <w:tcBorders>
              <w:top w:val="single" w:sz="8" w:space="0" w:color="auto"/>
              <w:left w:val="single" w:sz="8" w:space="0" w:color="auto"/>
              <w:bottom w:val="single" w:sz="8" w:space="0" w:color="auto"/>
              <w:right w:val="nil"/>
            </w:tcBorders>
          </w:tcPr>
          <w:p w14:paraId="36E3919B" w14:textId="77777777" w:rsidR="00000000" w:rsidRDefault="00000000">
            <w:pPr>
              <w:jc w:val="center"/>
              <w:rPr>
                <w:rFonts w:ascii="华文中宋" w:eastAsia="华文中宋" w:hAnsi="华文中宋" w:hint="eastAsia"/>
                <w:color w:val="000000"/>
                <w:sz w:val="18"/>
                <w:szCs w:val="18"/>
              </w:rPr>
            </w:pPr>
            <w:r>
              <w:rPr>
                <w:rFonts w:ascii="华文中宋" w:eastAsia="华文中宋" w:hAnsi="华文中宋" w:hint="eastAsia"/>
                <w:color w:val="000000"/>
                <w:sz w:val="18"/>
                <w:szCs w:val="18"/>
              </w:rPr>
              <w:t>数据长度</w:t>
            </w:r>
          </w:p>
        </w:tc>
        <w:tc>
          <w:tcPr>
            <w:tcW w:w="851" w:type="dxa"/>
            <w:tcBorders>
              <w:top w:val="single" w:sz="8" w:space="0" w:color="auto"/>
              <w:left w:val="single" w:sz="8" w:space="0" w:color="auto"/>
              <w:bottom w:val="single" w:sz="8" w:space="0" w:color="auto"/>
              <w:right w:val="nil"/>
            </w:tcBorders>
          </w:tcPr>
          <w:p w14:paraId="5355AA5E" w14:textId="77777777" w:rsidR="00000000" w:rsidRDefault="00000000">
            <w:pPr>
              <w:jc w:val="center"/>
              <w:rPr>
                <w:rFonts w:ascii="华文中宋" w:eastAsia="华文中宋" w:hAnsi="华文中宋" w:hint="eastAsia"/>
                <w:color w:val="000000"/>
                <w:sz w:val="18"/>
                <w:szCs w:val="18"/>
              </w:rPr>
            </w:pPr>
            <w:r>
              <w:rPr>
                <w:rFonts w:ascii="华文中宋" w:eastAsia="华文中宋" w:hAnsi="华文中宋" w:hint="eastAsia"/>
                <w:color w:val="000000"/>
                <w:sz w:val="18"/>
                <w:szCs w:val="18"/>
              </w:rPr>
              <w:t>总长度</w:t>
            </w:r>
          </w:p>
        </w:tc>
      </w:tr>
      <w:tr w:rsidR="00000000" w14:paraId="2CF666FA" w14:textId="77777777">
        <w:trPr>
          <w:jc w:val="center"/>
        </w:trPr>
        <w:tc>
          <w:tcPr>
            <w:tcW w:w="958" w:type="dxa"/>
            <w:tcBorders>
              <w:top w:val="single" w:sz="8" w:space="0" w:color="auto"/>
              <w:left w:val="nil"/>
              <w:bottom w:val="nil"/>
              <w:right w:val="single" w:sz="8" w:space="0" w:color="auto"/>
            </w:tcBorders>
            <w:vAlign w:val="center"/>
          </w:tcPr>
          <w:p w14:paraId="797E82F2"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报文段1</w:t>
            </w:r>
          </w:p>
        </w:tc>
        <w:tc>
          <w:tcPr>
            <w:tcW w:w="1041" w:type="dxa"/>
            <w:tcBorders>
              <w:top w:val="nil"/>
              <w:left w:val="single" w:sz="8" w:space="0" w:color="auto"/>
              <w:bottom w:val="nil"/>
              <w:right w:val="single" w:sz="8" w:space="0" w:color="auto"/>
            </w:tcBorders>
            <w:vAlign w:val="center"/>
          </w:tcPr>
          <w:p w14:paraId="057273B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kern w:val="2"/>
                <w:sz w:val="18"/>
                <w:szCs w:val="18"/>
              </w:rPr>
              <w:t>5000</w:t>
            </w:r>
          </w:p>
        </w:tc>
        <w:tc>
          <w:tcPr>
            <w:tcW w:w="944" w:type="dxa"/>
            <w:tcBorders>
              <w:top w:val="nil"/>
              <w:left w:val="single" w:sz="8" w:space="0" w:color="auto"/>
              <w:bottom w:val="nil"/>
              <w:right w:val="nil"/>
            </w:tcBorders>
          </w:tcPr>
          <w:p w14:paraId="12CD888D"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80</w:t>
            </w:r>
          </w:p>
        </w:tc>
        <w:tc>
          <w:tcPr>
            <w:tcW w:w="992" w:type="dxa"/>
            <w:tcBorders>
              <w:top w:val="nil"/>
              <w:left w:val="single" w:sz="8" w:space="0" w:color="auto"/>
              <w:bottom w:val="nil"/>
              <w:right w:val="nil"/>
            </w:tcBorders>
          </w:tcPr>
          <w:p w14:paraId="71FC39A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200B</w:t>
            </w:r>
          </w:p>
        </w:tc>
        <w:tc>
          <w:tcPr>
            <w:tcW w:w="851" w:type="dxa"/>
            <w:tcBorders>
              <w:top w:val="nil"/>
              <w:left w:val="single" w:sz="8" w:space="0" w:color="auto"/>
              <w:bottom w:val="nil"/>
              <w:right w:val="nil"/>
            </w:tcBorders>
          </w:tcPr>
          <w:p w14:paraId="743B960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220B</w:t>
            </w:r>
          </w:p>
        </w:tc>
      </w:tr>
      <w:tr w:rsidR="00000000" w14:paraId="14B92E5A" w14:textId="77777777">
        <w:trPr>
          <w:jc w:val="center"/>
        </w:trPr>
        <w:tc>
          <w:tcPr>
            <w:tcW w:w="958" w:type="dxa"/>
            <w:tcBorders>
              <w:top w:val="nil"/>
              <w:left w:val="nil"/>
              <w:bottom w:val="single" w:sz="8" w:space="0" w:color="auto"/>
              <w:right w:val="single" w:sz="8" w:space="0" w:color="auto"/>
            </w:tcBorders>
            <w:vAlign w:val="center"/>
          </w:tcPr>
          <w:p w14:paraId="03D94AB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报文段2</w:t>
            </w:r>
          </w:p>
        </w:tc>
        <w:tc>
          <w:tcPr>
            <w:tcW w:w="1041" w:type="dxa"/>
            <w:tcBorders>
              <w:top w:val="nil"/>
              <w:left w:val="single" w:sz="8" w:space="0" w:color="auto"/>
              <w:bottom w:val="single" w:sz="8" w:space="0" w:color="auto"/>
              <w:right w:val="single" w:sz="8" w:space="0" w:color="auto"/>
            </w:tcBorders>
            <w:vAlign w:val="center"/>
          </w:tcPr>
          <w:p w14:paraId="4214AD7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kern w:val="2"/>
                <w:sz w:val="18"/>
                <w:szCs w:val="18"/>
              </w:rPr>
              <w:t>5001</w:t>
            </w:r>
          </w:p>
        </w:tc>
        <w:tc>
          <w:tcPr>
            <w:tcW w:w="944" w:type="dxa"/>
            <w:tcBorders>
              <w:top w:val="nil"/>
              <w:left w:val="single" w:sz="8" w:space="0" w:color="auto"/>
              <w:bottom w:val="single" w:sz="8" w:space="0" w:color="auto"/>
              <w:right w:val="nil"/>
            </w:tcBorders>
          </w:tcPr>
          <w:p w14:paraId="2E4F9DA6"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9000</w:t>
            </w:r>
          </w:p>
        </w:tc>
        <w:tc>
          <w:tcPr>
            <w:tcW w:w="992" w:type="dxa"/>
            <w:tcBorders>
              <w:top w:val="nil"/>
              <w:left w:val="single" w:sz="8" w:space="0" w:color="auto"/>
              <w:bottom w:val="single" w:sz="8" w:space="0" w:color="auto"/>
              <w:right w:val="nil"/>
            </w:tcBorders>
          </w:tcPr>
          <w:p w14:paraId="3F5FC6F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100B</w:t>
            </w:r>
          </w:p>
        </w:tc>
        <w:tc>
          <w:tcPr>
            <w:tcW w:w="851" w:type="dxa"/>
            <w:tcBorders>
              <w:top w:val="nil"/>
              <w:left w:val="single" w:sz="8" w:space="0" w:color="auto"/>
              <w:bottom w:val="single" w:sz="8" w:space="0" w:color="auto"/>
              <w:right w:val="nil"/>
            </w:tcBorders>
          </w:tcPr>
          <w:p w14:paraId="5860CD84"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120B</w:t>
            </w:r>
          </w:p>
        </w:tc>
      </w:tr>
    </w:tbl>
    <w:p w14:paraId="1F33EDAB" w14:textId="77777777" w:rsidR="00000000" w:rsidRDefault="00000000">
      <w:pPr>
        <w:spacing w:line="276" w:lineRule="auto"/>
        <w:rPr>
          <w:rFonts w:hint="eastAsia"/>
        </w:rPr>
      </w:pPr>
    </w:p>
    <w:p w14:paraId="26316ABA" w14:textId="77777777" w:rsidR="00000000" w:rsidRDefault="00000000">
      <w:pPr>
        <w:pStyle w:val="3"/>
      </w:pPr>
      <w:r>
        <w:t>5.2.</w:t>
      </w:r>
      <w:r>
        <w:rPr>
          <w:rFonts w:hint="eastAsia"/>
        </w:rPr>
        <w:t>2</w:t>
      </w:r>
      <w:r>
        <w:t xml:space="preserve"> </w:t>
      </w:r>
      <w:r>
        <w:rPr>
          <w:rFonts w:hint="eastAsia"/>
        </w:rPr>
        <w:t>解复用</w:t>
      </w:r>
    </w:p>
    <w:p w14:paraId="50D81E7C" w14:textId="77777777" w:rsidR="00000000" w:rsidRDefault="00000000">
      <w:pPr>
        <w:spacing w:line="276" w:lineRule="auto"/>
        <w:ind w:firstLineChars="200" w:firstLine="420"/>
      </w:pPr>
      <w:r>
        <w:rPr>
          <w:rFonts w:hint="eastAsia"/>
        </w:rPr>
        <w:t>每个传输层段中都有一组信息，接收端主机传输层检查这些信息，将这些段直接传送给相应的</w:t>
      </w:r>
      <w:r>
        <w:rPr>
          <w:rFonts w:hint="eastAsia"/>
        </w:rPr>
        <w:t>socket</w:t>
      </w:r>
      <w:r>
        <w:rPr>
          <w:rFonts w:hint="eastAsia"/>
        </w:rPr>
        <w:t>，这个过程称为</w:t>
      </w:r>
      <w:r>
        <w:rPr>
          <w:rFonts w:hint="eastAsia"/>
          <w:b/>
          <w:bCs/>
        </w:rPr>
        <w:t>解复用</w:t>
      </w:r>
      <w:r>
        <w:rPr>
          <w:rFonts w:hint="eastAsia"/>
        </w:rPr>
        <w:t xml:space="preserve"> </w:t>
      </w:r>
      <w:r>
        <w:t>。</w:t>
      </w:r>
    </w:p>
    <w:p w14:paraId="0E166EBD" w14:textId="77777777" w:rsidR="00000000" w:rsidRDefault="00000000">
      <w:pPr>
        <w:spacing w:line="276" w:lineRule="auto"/>
        <w:ind w:firstLineChars="200" w:firstLine="420"/>
      </w:pPr>
      <w:r>
        <w:t>从处理流程上看，接收端的每个应用在本地主机上都会对应一个套接字，并且每个套接字都绑定了一个端口号。当报文段到达时，传输层首先查看报文段中的目的端口号，然后在本机已打开的套接字列表中查找与该端口号匹配的套接字。一旦找到匹配项，就把报文段中的数据部分交给对应的应用进程处理。这样，不同应用的数据就可以在同一台主机上被准确区分和接收。可以理解为：发送端通过复用把多个应用的数据汇集后发送，而接收端通过解复用再把这些数据按端口号分发回不同应用。</w:t>
      </w:r>
    </w:p>
    <w:p w14:paraId="0DA30D86" w14:textId="77777777" w:rsidR="00000000" w:rsidRDefault="00000000">
      <w:pPr>
        <w:spacing w:line="276" w:lineRule="auto"/>
        <w:ind w:firstLineChars="200" w:firstLine="420"/>
      </w:pPr>
      <w:r>
        <w:t>需要强调的是，解复用只发生在接收端，它解决的是</w:t>
      </w:r>
      <w:r>
        <w:t>“</w:t>
      </w:r>
      <w:r>
        <w:t>数据到达主机后应该交给哪个应用</w:t>
      </w:r>
      <w:r>
        <w:t>”</w:t>
      </w:r>
      <w:r>
        <w:t>的问题。通过解复用机制，主机能够在同一网络接口上接收来自不同通信会话的数据，并根据报文段首部中的端口信息，将数据正确交付给对应的应用进程，从而保证多应用并发通信时不会发生数据混淆。</w:t>
      </w:r>
    </w:p>
    <w:p w14:paraId="434A7E62" w14:textId="117018B0" w:rsidR="00000000" w:rsidRDefault="00475C93">
      <w:pPr>
        <w:spacing w:line="276" w:lineRule="auto"/>
        <w:ind w:firstLineChars="200" w:firstLine="420"/>
        <w:jc w:val="center"/>
        <w:rPr>
          <w:lang w:val="en-US" w:eastAsia="zh-CN"/>
        </w:rPr>
      </w:pPr>
      <w:r>
        <w:rPr>
          <w:noProof/>
          <w:lang w:val="en-US" w:eastAsia="zh-CN"/>
        </w:rPr>
        <w:drawing>
          <wp:inline distT="0" distB="0" distL="0" distR="0" wp14:anchorId="04192CEC" wp14:editId="40C43BC3">
            <wp:extent cx="2480945" cy="203390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0945" cy="2033905"/>
                    </a:xfrm>
                    <a:prstGeom prst="rect">
                      <a:avLst/>
                    </a:prstGeom>
                    <a:noFill/>
                    <a:ln>
                      <a:noFill/>
                    </a:ln>
                  </pic:spPr>
                </pic:pic>
              </a:graphicData>
            </a:graphic>
          </wp:inline>
        </w:drawing>
      </w:r>
    </w:p>
    <w:p w14:paraId="1BDF51FE"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图5-3  接收方解复用</w:t>
      </w:r>
    </w:p>
    <w:p w14:paraId="61592F53" w14:textId="77777777" w:rsidR="00000000" w:rsidRDefault="00000000">
      <w:pPr>
        <w:spacing w:line="276" w:lineRule="auto"/>
        <w:ind w:firstLineChars="200" w:firstLine="420"/>
        <w:jc w:val="center"/>
        <w:rPr>
          <w:rFonts w:hint="eastAsia"/>
        </w:rPr>
      </w:pPr>
    </w:p>
    <w:p w14:paraId="357969E1" w14:textId="77777777" w:rsidR="00000000" w:rsidRDefault="00000000">
      <w:pPr>
        <w:pStyle w:val="a0"/>
      </w:pPr>
      <w:r>
        <w:rPr>
          <w:b/>
          <w:bCs/>
          <w:color w:val="4472C4"/>
        </w:rPr>
        <w:t>【例题】</w:t>
      </w:r>
      <w:r>
        <w:t>某主机同时运行浏览器和聊天程序，浏览器绑定端</w:t>
      </w:r>
      <w:r>
        <w:rPr>
          <w:rFonts w:hint="eastAsia"/>
        </w:rPr>
        <w:t>口</w:t>
      </w:r>
      <w:r>
        <w:t>5000</w:t>
      </w:r>
      <w:r>
        <w:t>，聊天程序绑定端口</w:t>
      </w:r>
      <w:r>
        <w:t xml:space="preserve"> 5001</w:t>
      </w:r>
      <w:r>
        <w:t>。某时刻该主机从网络中接收到两个传输层报文段：报文段</w:t>
      </w:r>
      <w:r>
        <w:t>A</w:t>
      </w:r>
      <w:r>
        <w:rPr>
          <w:rFonts w:hint="eastAsia"/>
        </w:rPr>
        <w:t>的</w:t>
      </w:r>
      <w:r>
        <w:t>目的端口</w:t>
      </w:r>
      <w:r>
        <w:rPr>
          <w:rFonts w:hint="eastAsia"/>
        </w:rPr>
        <w:t>为</w:t>
      </w:r>
      <w:r>
        <w:t>5000</w:t>
      </w:r>
      <w:r>
        <w:t>，数据长度</w:t>
      </w:r>
      <w:r>
        <w:t>300B</w:t>
      </w:r>
      <w:r>
        <w:rPr>
          <w:rFonts w:hint="eastAsia"/>
        </w:rPr>
        <w:t>；</w:t>
      </w:r>
      <w:r>
        <w:t>报文段</w:t>
      </w:r>
      <w:r>
        <w:t>B</w:t>
      </w:r>
      <w:r>
        <w:rPr>
          <w:rFonts w:hint="eastAsia"/>
        </w:rPr>
        <w:t>的</w:t>
      </w:r>
      <w:r>
        <w:t>目的端口</w:t>
      </w:r>
      <w:r>
        <w:rPr>
          <w:rFonts w:hint="eastAsia"/>
        </w:rPr>
        <w:t>为</w:t>
      </w:r>
      <w:r>
        <w:t>5001</w:t>
      </w:r>
      <w:r>
        <w:rPr>
          <w:rFonts w:hint="eastAsia"/>
        </w:rPr>
        <w:t>，</w:t>
      </w:r>
      <w:r>
        <w:t>数据</w:t>
      </w:r>
      <w:r>
        <w:rPr>
          <w:rFonts w:hint="eastAsia"/>
        </w:rPr>
        <w:t>长度</w:t>
      </w:r>
      <w:r>
        <w:rPr>
          <w:rFonts w:hint="eastAsia"/>
        </w:rPr>
        <w:t>120</w:t>
      </w:r>
      <w:r>
        <w:t>B</w:t>
      </w:r>
      <w:r>
        <w:rPr>
          <w:rFonts w:hint="eastAsia"/>
        </w:rPr>
        <w:t>。</w:t>
      </w:r>
      <w:r>
        <w:t>请说明接收端传输层应如何进行解复用，并指出各报文段应交付给哪个应用进程。</w:t>
      </w:r>
    </w:p>
    <w:p w14:paraId="0DDFB7B4" w14:textId="77777777" w:rsidR="00000000" w:rsidRDefault="00000000">
      <w:pPr>
        <w:pStyle w:val="a0"/>
        <w:rPr>
          <w:color w:val="4472C4"/>
        </w:rPr>
      </w:pPr>
      <w:r>
        <w:rPr>
          <w:b/>
          <w:bCs/>
          <w:color w:val="4472C4"/>
        </w:rPr>
        <w:t>【分析】</w:t>
      </w:r>
      <w:r>
        <w:t>本题考查接收端传输层的解复用过程，即根据报文段首部中的端口号信息，将到达的数据正确分发到对应的应用进程。</w:t>
      </w:r>
    </w:p>
    <w:p w14:paraId="5A973B7F" w14:textId="77777777" w:rsidR="00000000" w:rsidRDefault="00000000">
      <w:pPr>
        <w:pStyle w:val="a0"/>
        <w:ind w:firstLineChars="200"/>
      </w:pPr>
      <w:r>
        <w:rPr>
          <w:rFonts w:ascii="宋体" w:hAnsi="宋体" w:cs="宋体" w:hint="eastAsia"/>
        </w:rPr>
        <w:t>⑴</w:t>
      </w:r>
      <w:r>
        <w:t>检查目的端口号：接收端传输层首先读取每个报文段首部中的目的端口号，以确定该报文段对应的本地应用。</w:t>
      </w:r>
    </w:p>
    <w:p w14:paraId="76D25F6F" w14:textId="77777777" w:rsidR="00000000" w:rsidRDefault="00000000">
      <w:pPr>
        <w:pStyle w:val="a0"/>
        <w:ind w:leftChars="200" w:left="420" w:firstLine="0"/>
      </w:pPr>
      <w:r>
        <w:rPr>
          <w:rFonts w:ascii="宋体" w:hAnsi="宋体" w:cs="宋体" w:hint="eastAsia"/>
        </w:rPr>
        <w:t>⑵</w:t>
      </w:r>
      <w:r>
        <w:t>查找对应套接字：在本机已建立的套接字中查找端口号为</w:t>
      </w:r>
      <w:r>
        <w:t xml:space="preserve"> 5000 </w:t>
      </w:r>
      <w:r>
        <w:t>和</w:t>
      </w:r>
      <w:r>
        <w:t xml:space="preserve"> 5001 </w:t>
      </w:r>
      <w:r>
        <w:t>的套接字。</w:t>
      </w:r>
    </w:p>
    <w:p w14:paraId="7FA41F87" w14:textId="77777777" w:rsidR="00000000" w:rsidRDefault="00000000">
      <w:pPr>
        <w:pStyle w:val="a0"/>
      </w:pPr>
      <w:r>
        <w:rPr>
          <w:rFonts w:ascii="宋体" w:hAnsi="宋体" w:hint="eastAsia"/>
        </w:rPr>
        <w:t>⑶</w:t>
      </w:r>
      <w:r>
        <w:rPr>
          <w:rFonts w:hint="eastAsia"/>
        </w:rPr>
        <w:t>定向交付数据：报文段</w:t>
      </w:r>
      <w:r>
        <w:rPr>
          <w:rFonts w:hint="eastAsia"/>
        </w:rPr>
        <w:t xml:space="preserve">A </w:t>
      </w:r>
      <w:r>
        <w:rPr>
          <w:rFonts w:hint="eastAsia"/>
        </w:rPr>
        <w:t>的目的端口为</w:t>
      </w:r>
      <w:r>
        <w:rPr>
          <w:rFonts w:hint="eastAsia"/>
        </w:rPr>
        <w:t xml:space="preserve"> 5000</w:t>
      </w:r>
      <w:r>
        <w:rPr>
          <w:rFonts w:hint="eastAsia"/>
        </w:rPr>
        <w:t>，应交给浏览器对应的套接字，由浏览器程序读取数据；报文段</w:t>
      </w:r>
      <w:r>
        <w:rPr>
          <w:rFonts w:hint="eastAsia"/>
        </w:rPr>
        <w:t xml:space="preserve">B </w:t>
      </w:r>
      <w:r>
        <w:rPr>
          <w:rFonts w:hint="eastAsia"/>
        </w:rPr>
        <w:t>的目的端口为</w:t>
      </w:r>
      <w:r>
        <w:rPr>
          <w:rFonts w:hint="eastAsia"/>
        </w:rPr>
        <w:t xml:space="preserve"> 5001</w:t>
      </w:r>
      <w:r>
        <w:rPr>
          <w:rFonts w:hint="eastAsia"/>
        </w:rPr>
        <w:t>，应交给聊天程序对应的套接字，由聊天程序读取数据</w:t>
      </w:r>
    </w:p>
    <w:p w14:paraId="565A8823" w14:textId="77777777" w:rsidR="00000000" w:rsidRDefault="00000000">
      <w:pPr>
        <w:pStyle w:val="a0"/>
        <w:rPr>
          <w:rFonts w:hint="eastAsia"/>
        </w:rPr>
      </w:pPr>
    </w:p>
    <w:p w14:paraId="6A25778F" w14:textId="77777777" w:rsidR="00000000" w:rsidRDefault="00000000">
      <w:pPr>
        <w:pStyle w:val="3"/>
      </w:pPr>
      <w:r>
        <w:t xml:space="preserve">5.2.3 </w:t>
      </w:r>
      <w:r>
        <w:rPr>
          <w:rFonts w:hint="eastAsia"/>
        </w:rPr>
        <w:t>非面向连接的复用与解复用</w:t>
      </w:r>
    </w:p>
    <w:p w14:paraId="3A68A8C7" w14:textId="77777777" w:rsidR="00000000" w:rsidRDefault="00000000">
      <w:pPr>
        <w:spacing w:line="276" w:lineRule="auto"/>
        <w:ind w:firstLineChars="200" w:firstLine="420"/>
        <w:jc w:val="left"/>
      </w:pPr>
      <w:r>
        <w:rPr>
          <w:rFonts w:hint="eastAsia"/>
        </w:rPr>
        <w:t>经过上面的介绍，我们可以知道，网络上主机间的进程间通信，实质上是通过套接字来实现的。</w:t>
      </w:r>
      <w:r>
        <w:t>在传输层中非面向连接的通信</w:t>
      </w:r>
      <w:r>
        <w:rPr>
          <w:rFonts w:hint="eastAsia"/>
        </w:rPr>
        <w:t>主要</w:t>
      </w:r>
      <w:r>
        <w:t>由</w:t>
      </w:r>
      <w:r>
        <w:t xml:space="preserve"> UDP </w:t>
      </w:r>
      <w:r>
        <w:t>实现。</w:t>
      </w:r>
      <w:r>
        <w:t xml:space="preserve">UDP </w:t>
      </w:r>
      <w:r>
        <w:t>不需要在通信双方之间事先建立连接</w:t>
      </w:r>
      <w:r>
        <w:rPr>
          <w:rFonts w:hint="eastAsia"/>
        </w:rPr>
        <w:t>，所以</w:t>
      </w:r>
      <w:r>
        <w:t>每个</w:t>
      </w:r>
      <w:r>
        <w:t xml:space="preserve"> UDP </w:t>
      </w:r>
      <w:r>
        <w:t>套接字通常</w:t>
      </w:r>
      <w:r>
        <w:rPr>
          <w:rFonts w:hint="eastAsia"/>
        </w:rPr>
        <w:t>采用</w:t>
      </w:r>
      <w:r>
        <w:rPr>
          <w:b/>
          <w:bCs/>
        </w:rPr>
        <w:t>二元组</w:t>
      </w:r>
      <w:r>
        <w:rPr>
          <w:rFonts w:hint="eastAsia"/>
          <w:b/>
          <w:bCs/>
        </w:rPr>
        <w:t>（</w:t>
      </w:r>
      <w:r>
        <w:rPr>
          <w:b/>
          <w:bCs/>
        </w:rPr>
        <w:t>本地</w:t>
      </w:r>
      <w:r>
        <w:rPr>
          <w:b/>
          <w:bCs/>
        </w:rPr>
        <w:t xml:space="preserve"> IP </w:t>
      </w:r>
      <w:r>
        <w:rPr>
          <w:b/>
          <w:bCs/>
        </w:rPr>
        <w:t>地址</w:t>
      </w:r>
      <w:r>
        <w:rPr>
          <w:rFonts w:hint="eastAsia"/>
          <w:b/>
          <w:bCs/>
        </w:rPr>
        <w:t>、</w:t>
      </w:r>
      <w:r>
        <w:rPr>
          <w:b/>
          <w:bCs/>
        </w:rPr>
        <w:t>本地端口号</w:t>
      </w:r>
      <w:r>
        <w:rPr>
          <w:rFonts w:hint="eastAsia"/>
          <w:b/>
          <w:bCs/>
        </w:rPr>
        <w:t>）</w:t>
      </w:r>
      <w:r>
        <w:rPr>
          <w:rFonts w:hint="eastAsia"/>
        </w:rPr>
        <w:t>作为</w:t>
      </w:r>
      <w:r>
        <w:t>唯一标识。也就是说，只要某个应用在主机上绑定了一个本地端口，就可以通过这个二元组确定一个</w:t>
      </w:r>
      <w:r>
        <w:t xml:space="preserve"> UDP </w:t>
      </w:r>
      <w:r>
        <w:t>套接字。</w:t>
      </w:r>
    </w:p>
    <w:p w14:paraId="5C1FAF7C" w14:textId="6C39C47E" w:rsidR="00000000" w:rsidRDefault="00475C93">
      <w:pPr>
        <w:spacing w:line="276" w:lineRule="auto"/>
        <w:ind w:firstLineChars="200" w:firstLine="420"/>
        <w:jc w:val="center"/>
        <w:rPr>
          <w:lang w:val="en-US" w:eastAsia="zh-CN"/>
        </w:rPr>
      </w:pPr>
      <w:r>
        <w:rPr>
          <w:noProof/>
          <w:lang w:val="en-US" w:eastAsia="zh-CN"/>
        </w:rPr>
        <w:drawing>
          <wp:inline distT="0" distB="0" distL="0" distR="0" wp14:anchorId="54DD1A8C" wp14:editId="6D0054DB">
            <wp:extent cx="4055110" cy="210756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5110" cy="2107565"/>
                    </a:xfrm>
                    <a:prstGeom prst="rect">
                      <a:avLst/>
                    </a:prstGeom>
                    <a:noFill/>
                    <a:ln>
                      <a:noFill/>
                    </a:ln>
                  </pic:spPr>
                </pic:pic>
              </a:graphicData>
            </a:graphic>
          </wp:inline>
        </w:drawing>
      </w:r>
    </w:p>
    <w:p w14:paraId="469C160B" w14:textId="77777777" w:rsidR="00000000" w:rsidRDefault="00000000">
      <w:pPr>
        <w:spacing w:line="276" w:lineRule="auto"/>
        <w:ind w:firstLineChars="200" w:firstLine="360"/>
        <w:jc w:val="center"/>
      </w:pPr>
      <w:r>
        <w:rPr>
          <w:rFonts w:ascii="华文中宋" w:eastAsia="华文中宋" w:hAnsi="华文中宋" w:hint="eastAsia"/>
          <w:sz w:val="18"/>
          <w:szCs w:val="18"/>
        </w:rPr>
        <w:t xml:space="preserve">图5-4 </w:t>
      </w:r>
      <w:r>
        <w:rPr>
          <w:rFonts w:ascii="华文中宋" w:eastAsia="华文中宋" w:hAnsi="华文中宋"/>
          <w:sz w:val="18"/>
          <w:szCs w:val="18"/>
        </w:rPr>
        <w:t>UDP 非面向连接的复用与解复用</w:t>
      </w:r>
    </w:p>
    <w:p w14:paraId="6D067058" w14:textId="77777777" w:rsidR="00000000" w:rsidRDefault="00000000">
      <w:pPr>
        <w:spacing w:line="276" w:lineRule="auto"/>
        <w:ind w:firstLineChars="200" w:firstLine="420"/>
        <w:jc w:val="left"/>
        <w:rPr>
          <w:rFonts w:hint="eastAsia"/>
        </w:rPr>
      </w:pPr>
    </w:p>
    <w:p w14:paraId="2B10E3B2" w14:textId="77777777" w:rsidR="00000000" w:rsidRDefault="00000000">
      <w:pPr>
        <w:spacing w:line="276" w:lineRule="auto"/>
        <w:ind w:firstLineChars="200" w:firstLine="420"/>
      </w:pPr>
      <w:r>
        <w:t>在发送端，当应用进程通过</w:t>
      </w:r>
      <w:r>
        <w:t xml:space="preserve"> UDP </w:t>
      </w:r>
      <w:r>
        <w:t>套接字发送数据时，传输层会在数据前添加</w:t>
      </w:r>
      <w:r>
        <w:t xml:space="preserve"> UDP </w:t>
      </w:r>
      <w:r>
        <w:t>首部，其中包含源端口号和目的端口号等信息，用于标识数据来自本机的哪个应用以及要发送到远端主机的哪个应用。封装完成后，</w:t>
      </w:r>
      <w:r>
        <w:t xml:space="preserve">UDP </w:t>
      </w:r>
      <w:r>
        <w:t>报文段被交给网络层，再由网络层封装为</w:t>
      </w:r>
      <w:r>
        <w:t xml:space="preserve"> IP </w:t>
      </w:r>
      <w:r>
        <w:t>数据报并发送到目标主机。由于</w:t>
      </w:r>
      <w:r>
        <w:t xml:space="preserve"> UDP </w:t>
      </w:r>
      <w:r>
        <w:t>不需要建立连接，发送端只需提供目标</w:t>
      </w:r>
      <w:r>
        <w:t xml:space="preserve"> IP </w:t>
      </w:r>
      <w:r>
        <w:t>地址和目标端口号即可完成数据发送</w:t>
      </w:r>
      <w:r>
        <w:rPr>
          <w:rFonts w:hint="eastAsia"/>
        </w:rPr>
        <w:t>。</w:t>
      </w:r>
    </w:p>
    <w:p w14:paraId="41FBE3BA" w14:textId="77777777" w:rsidR="00000000" w:rsidRDefault="00000000">
      <w:pPr>
        <w:spacing w:line="276" w:lineRule="auto"/>
        <w:ind w:firstLineChars="200" w:firstLine="420"/>
      </w:pPr>
      <w:r>
        <w:t>在接收端，当</w:t>
      </w:r>
      <w:r>
        <w:t xml:space="preserve"> IP </w:t>
      </w:r>
      <w:r>
        <w:t>数据报到达主机后，网络层将其中的</w:t>
      </w:r>
      <w:r>
        <w:t xml:space="preserve"> UDP </w:t>
      </w:r>
      <w:r>
        <w:t>报文段交给传输层处理。传输层读取报文段中的目的端口号，并在本机查找与该端口号对应的</w:t>
      </w:r>
      <w:r>
        <w:t xml:space="preserve"> UDP </w:t>
      </w:r>
      <w:r>
        <w:t>套接字，随后将数据交付给相应的应用进程。</w:t>
      </w:r>
    </w:p>
    <w:p w14:paraId="775C3C05" w14:textId="77777777" w:rsidR="00000000" w:rsidRDefault="00000000">
      <w:pPr>
        <w:spacing w:line="276" w:lineRule="auto"/>
        <w:ind w:firstLineChars="200" w:firstLine="420"/>
      </w:pPr>
      <w:r>
        <w:rPr>
          <w:rFonts w:hint="eastAsia"/>
        </w:rPr>
        <w:t>例如主机</w:t>
      </w:r>
      <w:r>
        <w:t>A</w:t>
      </w:r>
      <w:r>
        <w:rPr>
          <w:rFonts w:hint="eastAsia"/>
        </w:rPr>
        <w:t>产生了一个</w:t>
      </w:r>
      <w:r>
        <w:t>UDP</w:t>
      </w:r>
      <w:r>
        <w:rPr>
          <w:rFonts w:hint="eastAsia"/>
        </w:rPr>
        <w:t>报文段，报文段中就会包括源端口号（</w:t>
      </w:r>
      <w:r>
        <w:t>11111</w:t>
      </w:r>
      <w:r>
        <w:rPr>
          <w:rFonts w:hint="eastAsia"/>
        </w:rPr>
        <w:t>）、目的</w:t>
      </w:r>
    </w:p>
    <w:p w14:paraId="287789C6" w14:textId="77777777" w:rsidR="00000000" w:rsidRDefault="00000000">
      <w:pPr>
        <w:spacing w:line="276" w:lineRule="auto"/>
      </w:pPr>
      <w:r>
        <w:rPr>
          <w:rFonts w:hint="eastAsia"/>
        </w:rPr>
        <w:t>端口号（</w:t>
      </w:r>
      <w:r>
        <w:t>22222</w:t>
      </w:r>
      <w:r>
        <w:rPr>
          <w:rFonts w:hint="eastAsia"/>
        </w:rPr>
        <w:t>）、程序数据。然后，运输层将生成的报文段交给网络层。网络层将其放到一个</w:t>
      </w:r>
      <w:r>
        <w:t>IP</w:t>
      </w:r>
      <w:r>
        <w:rPr>
          <w:rFonts w:hint="eastAsia"/>
        </w:rPr>
        <w:t>数据报中，并提供尽最大努力的交付，将其发送到主机</w:t>
      </w:r>
      <w:r>
        <w:t>B</w:t>
      </w:r>
      <w:r>
        <w:rPr>
          <w:rFonts w:hint="eastAsia"/>
        </w:rPr>
        <w:t>中。如果该报文到达主机</w:t>
      </w:r>
      <w:r>
        <w:t>B</w:t>
      </w:r>
      <w:r>
        <w:rPr>
          <w:rFonts w:hint="eastAsia"/>
        </w:rPr>
        <w:t>，主机</w:t>
      </w:r>
      <w:r>
        <w:t>B</w:t>
      </w:r>
      <w:r>
        <w:rPr>
          <w:rFonts w:hint="eastAsia"/>
        </w:rPr>
        <w:t>运输层就会检查该报文的端口号，并将该报文段传递给套接字的端口号为接收到的报文段的目的端口号（</w:t>
      </w:r>
      <w:r>
        <w:t>22222</w:t>
      </w:r>
      <w:r>
        <w:rPr>
          <w:rFonts w:hint="eastAsia"/>
        </w:rPr>
        <w:t>）的套接字，从而实现了进程间的网络通信。而源端口号的作用</w:t>
      </w:r>
      <w:r>
        <w:rPr>
          <w:rFonts w:hint="eastAsia"/>
          <w:b/>
          <w:bCs/>
        </w:rPr>
        <w:t>仅仅是为了给主机</w:t>
      </w:r>
      <w:r>
        <w:rPr>
          <w:b/>
          <w:bCs/>
        </w:rPr>
        <w:t>B</w:t>
      </w:r>
      <w:r>
        <w:rPr>
          <w:rFonts w:hint="eastAsia"/>
          <w:b/>
          <w:bCs/>
        </w:rPr>
        <w:t>能主机</w:t>
      </w:r>
      <w:r>
        <w:rPr>
          <w:b/>
          <w:bCs/>
        </w:rPr>
        <w:t>A</w:t>
      </w:r>
      <w:r>
        <w:rPr>
          <w:rFonts w:hint="eastAsia"/>
          <w:b/>
          <w:bCs/>
        </w:rPr>
        <w:t>发送信息提供一个目的端口</w:t>
      </w:r>
      <w:r>
        <w:rPr>
          <w:rFonts w:hint="eastAsia"/>
        </w:rPr>
        <w:t>，而不在解复用的过程中起到标识不同进程的作用。</w:t>
      </w:r>
    </w:p>
    <w:p w14:paraId="0CED3172" w14:textId="77777777" w:rsidR="00000000" w:rsidRDefault="00000000">
      <w:pPr>
        <w:spacing w:line="276" w:lineRule="auto"/>
        <w:ind w:firstLineChars="200" w:firstLine="420"/>
      </w:pPr>
      <w:r>
        <w:rPr>
          <w:rFonts w:hint="eastAsia"/>
        </w:rPr>
        <w:t>值得注意的是，当使用</w:t>
      </w:r>
      <w:r>
        <w:t>UDP</w:t>
      </w:r>
      <w:r>
        <w:rPr>
          <w:rFonts w:hint="eastAsia"/>
        </w:rPr>
        <w:t>来传输报文段时，一个</w:t>
      </w:r>
      <w:r>
        <w:t>UDP</w:t>
      </w:r>
      <w:r>
        <w:rPr>
          <w:rFonts w:hint="eastAsia"/>
        </w:rPr>
        <w:t>套接字是由一个含有目的</w:t>
      </w:r>
      <w:r>
        <w:t>IP</w:t>
      </w:r>
      <w:r>
        <w:rPr>
          <w:rFonts w:hint="eastAsia"/>
        </w:rPr>
        <w:t>地址和目的端口号的二元组来标识的。因此，如果两个</w:t>
      </w:r>
      <w:r>
        <w:t>UDP</w:t>
      </w:r>
      <w:r>
        <w:rPr>
          <w:rFonts w:hint="eastAsia"/>
        </w:rPr>
        <w:t>报文段有不同的源</w:t>
      </w:r>
      <w:r>
        <w:t>IP</w:t>
      </w:r>
      <w:r>
        <w:rPr>
          <w:rFonts w:hint="eastAsia"/>
        </w:rPr>
        <w:t>地址和源端口，但具有相同的目的</w:t>
      </w:r>
      <w:r>
        <w:t>IP</w:t>
      </w:r>
      <w:r>
        <w:rPr>
          <w:rFonts w:hint="eastAsia"/>
        </w:rPr>
        <w:t>地址和目的端口号，那么这两个报文段将通过相同的目的端口号定向到相同的目的进程。</w:t>
      </w:r>
    </w:p>
    <w:p w14:paraId="028EA4F4" w14:textId="77777777" w:rsidR="00000000" w:rsidRDefault="00000000">
      <w:pPr>
        <w:pStyle w:val="a0"/>
        <w:ind w:firstLine="0"/>
        <w:rPr>
          <w:rFonts w:hint="eastAsia"/>
        </w:rPr>
      </w:pPr>
    </w:p>
    <w:p w14:paraId="355AE382" w14:textId="77777777" w:rsidR="00000000" w:rsidRDefault="00000000">
      <w:pPr>
        <w:pStyle w:val="3"/>
      </w:pPr>
      <w:r>
        <w:t xml:space="preserve">5.2.4 </w:t>
      </w:r>
      <w:r>
        <w:rPr>
          <w:rFonts w:hint="eastAsia"/>
        </w:rPr>
        <w:t>面向连接的复用与解复用</w:t>
      </w:r>
    </w:p>
    <w:p w14:paraId="7AD6B4E9" w14:textId="77777777" w:rsidR="00000000" w:rsidRDefault="00000000">
      <w:pPr>
        <w:spacing w:line="276" w:lineRule="auto"/>
        <w:ind w:firstLineChars="200" w:firstLine="420"/>
      </w:pPr>
      <w:r>
        <w:t>在传输层中，面向连接的通信通常由</w:t>
      </w:r>
      <w:r>
        <w:t xml:space="preserve"> TCP </w:t>
      </w:r>
      <w:r>
        <w:t>实现。与无连接方式不同，</w:t>
      </w:r>
      <w:r>
        <w:t xml:space="preserve">TCP </w:t>
      </w:r>
      <w:r>
        <w:t>在通信前需要在通信双方之间建立连接，并在整个通信过程中保持这一逻辑连接的存在。因此，</w:t>
      </w:r>
      <w:r>
        <w:t xml:space="preserve">TCP </w:t>
      </w:r>
      <w:r>
        <w:t>在进行复用与解复用时，必须能够区分不同的连接关系，而不仅仅区分不同的应用端口。为此，</w:t>
      </w:r>
      <w:r>
        <w:t xml:space="preserve">TCP </w:t>
      </w:r>
      <w:r>
        <w:t>套接字采用</w:t>
      </w:r>
      <w:r>
        <w:rPr>
          <w:b/>
          <w:bCs/>
        </w:rPr>
        <w:t>四元组（源</w:t>
      </w:r>
      <w:r>
        <w:rPr>
          <w:b/>
          <w:bCs/>
        </w:rPr>
        <w:t>IP</w:t>
      </w:r>
      <w:r>
        <w:rPr>
          <w:b/>
          <w:bCs/>
        </w:rPr>
        <w:t>地址、源端口号、目的</w:t>
      </w:r>
      <w:r>
        <w:rPr>
          <w:b/>
          <w:bCs/>
        </w:rPr>
        <w:t>IP</w:t>
      </w:r>
      <w:r>
        <w:rPr>
          <w:b/>
          <w:bCs/>
        </w:rPr>
        <w:t>地址、目的端口号）</w:t>
      </w:r>
      <w:r>
        <w:t>来唯一标识一个连接。这样，当一个</w:t>
      </w:r>
      <w:r>
        <w:t xml:space="preserve"> TCP </w:t>
      </w:r>
      <w:r>
        <w:t>报文段到达主机时，传输层不仅会检查目的端口号，还会同时检查源</w:t>
      </w:r>
      <w:r>
        <w:t>IP</w:t>
      </w:r>
      <w:r>
        <w:t>地址和源端口号等信息，从而将该报文段准确地定向到对应的套接字中。</w:t>
      </w:r>
    </w:p>
    <w:p w14:paraId="19E758D1" w14:textId="61A4909A" w:rsidR="00000000" w:rsidRDefault="00475C93">
      <w:pPr>
        <w:spacing w:line="276" w:lineRule="auto"/>
        <w:ind w:firstLineChars="200" w:firstLine="420"/>
        <w:jc w:val="center"/>
        <w:rPr>
          <w:lang w:val="en-US" w:eastAsia="zh-CN"/>
        </w:rPr>
      </w:pPr>
      <w:r>
        <w:rPr>
          <w:noProof/>
          <w:lang w:val="en-US" w:eastAsia="zh-CN"/>
        </w:rPr>
        <w:drawing>
          <wp:inline distT="0" distB="0" distL="0" distR="0" wp14:anchorId="41504B45" wp14:editId="2C9F0E9D">
            <wp:extent cx="4112895" cy="215709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2895" cy="2157095"/>
                    </a:xfrm>
                    <a:prstGeom prst="rect">
                      <a:avLst/>
                    </a:prstGeom>
                    <a:noFill/>
                    <a:ln>
                      <a:noFill/>
                    </a:ln>
                  </pic:spPr>
                </pic:pic>
              </a:graphicData>
            </a:graphic>
          </wp:inline>
        </w:drawing>
      </w:r>
    </w:p>
    <w:p w14:paraId="5B46FB4D" w14:textId="77777777" w:rsidR="00000000" w:rsidRDefault="00000000">
      <w:pPr>
        <w:spacing w:line="276" w:lineRule="auto"/>
        <w:ind w:firstLineChars="200" w:firstLine="360"/>
        <w:jc w:val="center"/>
      </w:pPr>
      <w:r>
        <w:rPr>
          <w:rFonts w:ascii="华文中宋" w:eastAsia="华文中宋" w:hAnsi="华文中宋" w:hint="eastAsia"/>
          <w:sz w:val="18"/>
          <w:szCs w:val="18"/>
        </w:rPr>
        <w:t>图5-5 TCP</w:t>
      </w:r>
      <w:r>
        <w:rPr>
          <w:rFonts w:ascii="华文中宋" w:eastAsia="华文中宋" w:hAnsi="华文中宋"/>
          <w:sz w:val="18"/>
          <w:szCs w:val="18"/>
        </w:rPr>
        <w:t xml:space="preserve"> 面向连接的复用与解复用</w:t>
      </w:r>
    </w:p>
    <w:p w14:paraId="4D23ADB6" w14:textId="77777777" w:rsidR="00000000" w:rsidRDefault="00000000">
      <w:pPr>
        <w:spacing w:line="276" w:lineRule="auto"/>
        <w:ind w:firstLineChars="200" w:firstLine="420"/>
        <w:jc w:val="center"/>
      </w:pPr>
    </w:p>
    <w:p w14:paraId="6CCBF8CE" w14:textId="77777777" w:rsidR="00000000" w:rsidRDefault="00000000">
      <w:pPr>
        <w:pStyle w:val="a0"/>
      </w:pPr>
      <w:r>
        <w:t>在发送端，当应用进程通过</w:t>
      </w:r>
      <w:r>
        <w:t xml:space="preserve"> TCP </w:t>
      </w:r>
      <w:r>
        <w:t>套接字发送数据时，传输层会在数据前添加</w:t>
      </w:r>
      <w:r>
        <w:t xml:space="preserve"> TCP </w:t>
      </w:r>
      <w:r>
        <w:t>首部，其中包含源端口号、目的端口号等信息，并结合源</w:t>
      </w:r>
      <w:r>
        <w:t>IP</w:t>
      </w:r>
      <w:r>
        <w:t>地址和目的</w:t>
      </w:r>
      <w:r>
        <w:t>IP</w:t>
      </w:r>
      <w:r>
        <w:t>地址共同构成一个四元组，用于标识该数据所属的连接以及要发送到远端主机的目标应用。封装完成后，</w:t>
      </w:r>
      <w:r>
        <w:t xml:space="preserve">TCP </w:t>
      </w:r>
      <w:r>
        <w:t>报文段被交给网络层，再由网络层封装为</w:t>
      </w:r>
      <w:r>
        <w:t xml:space="preserve"> IP </w:t>
      </w:r>
      <w:r>
        <w:t>数据报并发送到目标主机。由于</w:t>
      </w:r>
      <w:r>
        <w:t xml:space="preserve"> TCP </w:t>
      </w:r>
      <w:r>
        <w:t>是面向连接的传输方式，发送端在发送数据前需要先建立连接，连接建立后，同一连接中的数据都通过对应的</w:t>
      </w:r>
      <w:r>
        <w:t xml:space="preserve"> TCP </w:t>
      </w:r>
      <w:r>
        <w:t>套接字发送。</w:t>
      </w:r>
    </w:p>
    <w:p w14:paraId="6814E0EF" w14:textId="77777777" w:rsidR="00000000" w:rsidRDefault="00000000">
      <w:pPr>
        <w:pStyle w:val="a0"/>
      </w:pPr>
      <w:r>
        <w:t>在接收端，当</w:t>
      </w:r>
      <w:r>
        <w:t xml:space="preserve"> IP </w:t>
      </w:r>
      <w:r>
        <w:t>数据报到达主机后，网络层将其中的</w:t>
      </w:r>
      <w:r>
        <w:t xml:space="preserve"> TCP </w:t>
      </w:r>
      <w:r>
        <w:t>报文段交给传输层处理。传输层会读取报文段中的</w:t>
      </w:r>
      <w:r>
        <w:rPr>
          <w:b/>
          <w:bCs/>
        </w:rPr>
        <w:t>源</w:t>
      </w:r>
      <w:r>
        <w:rPr>
          <w:b/>
          <w:bCs/>
        </w:rPr>
        <w:t>IP</w:t>
      </w:r>
      <w:r>
        <w:rPr>
          <w:b/>
          <w:bCs/>
        </w:rPr>
        <w:t>地址、源端口号、目的</w:t>
      </w:r>
      <w:r>
        <w:rPr>
          <w:b/>
          <w:bCs/>
        </w:rPr>
        <w:t>IP</w:t>
      </w:r>
      <w:r>
        <w:rPr>
          <w:b/>
          <w:bCs/>
        </w:rPr>
        <w:t>地址和目的端口号</w:t>
      </w:r>
      <w:r>
        <w:t>，并在本机已建立的连接表中查找与该四元组完全匹配的</w:t>
      </w:r>
      <w:r>
        <w:t xml:space="preserve"> TCP </w:t>
      </w:r>
      <w:r>
        <w:t>套接字，随后将数据交付给对应的应用进程。由于每一条</w:t>
      </w:r>
      <w:r>
        <w:t xml:space="preserve"> TCP </w:t>
      </w:r>
      <w:r>
        <w:t>连接都由唯一的四元组标识，因此来自不同客户端的</w:t>
      </w:r>
      <w:r>
        <w:t xml:space="preserve"> TCP </w:t>
      </w:r>
      <w:r>
        <w:t>报文段即使目的端口相同，也能够被正确区分并交付给各自对应的套接字，从而实现多连接并发通信。</w:t>
      </w:r>
    </w:p>
    <w:p w14:paraId="04061276" w14:textId="77777777" w:rsidR="00000000" w:rsidRDefault="00000000">
      <w:pPr>
        <w:pStyle w:val="a0"/>
      </w:pPr>
      <w:r>
        <w:t>与</w:t>
      </w:r>
      <w:r>
        <w:t xml:space="preserve"> UDP </w:t>
      </w:r>
      <w:r>
        <w:t>相比，</w:t>
      </w:r>
      <w:r>
        <w:t xml:space="preserve">TCP </w:t>
      </w:r>
      <w:r>
        <w:t>的解复用更加严格。</w:t>
      </w:r>
      <w:r>
        <w:t xml:space="preserve">UDP </w:t>
      </w:r>
      <w:r>
        <w:t>在接收报文时通常只依据目的端口号将数据交付给对应的套接字，因此来自不同客户端但目的端口相同的报文段可以交给同一个应用进程处理。而</w:t>
      </w:r>
      <w:r>
        <w:t xml:space="preserve"> TCP </w:t>
      </w:r>
      <w:r>
        <w:t>在服务器端通常会为每个客户端建立独立的连接：当服务器在某一端口（如</w:t>
      </w:r>
      <w:r>
        <w:t>80</w:t>
      </w:r>
      <w:r>
        <w:t>端口）上监听时，最初只有一个监听套接字；一旦有客户端建立连接，服务器就会</w:t>
      </w:r>
      <w:r>
        <w:rPr>
          <w:b/>
          <w:bCs/>
        </w:rPr>
        <w:t>创建一个新的已连接套接字</w:t>
      </w:r>
      <w:r>
        <w:t>专门与该客户端通信。如果另一个客户端再发起连接，服务器会再创建一个新的套接字。由于不同客户端的源</w:t>
      </w:r>
      <w:r>
        <w:t>IP</w:t>
      </w:r>
      <w:r>
        <w:t>地址或源端口号不同，这些连接在</w:t>
      </w:r>
      <w:r>
        <w:t>“</w:t>
      </w:r>
      <w:r>
        <w:t>源</w:t>
      </w:r>
      <w:r>
        <w:t>IP</w:t>
      </w:r>
      <w:r>
        <w:t>、源端口、目的</w:t>
      </w:r>
      <w:r>
        <w:t>IP</w:t>
      </w:r>
      <w:r>
        <w:t>、目的端口</w:t>
      </w:r>
      <w:r>
        <w:t>”</w:t>
      </w:r>
      <w:r>
        <w:t>四元组上必然不同，因此接收端在解复用时需要同时检查这四个字段</w:t>
      </w:r>
      <w:r>
        <w:rPr>
          <w:rFonts w:hint="eastAsia"/>
        </w:rPr>
        <w:t>并</w:t>
      </w:r>
      <w:r>
        <w:t>定向到对应的连接套接字。</w:t>
      </w:r>
      <w:r>
        <w:rPr>
          <w:rFonts w:hint="eastAsia"/>
        </w:rPr>
        <w:t>这种方式</w:t>
      </w:r>
      <w:r>
        <w:t>可以确保多个客户端即使访问同一服务器端口，也能分别建立独立的通信通道，避免数据混淆，并支持服务器对多条连接的并发处理。</w:t>
      </w:r>
    </w:p>
    <w:p w14:paraId="77FEDFFA" w14:textId="77777777" w:rsidR="00000000" w:rsidRDefault="00000000">
      <w:pPr>
        <w:spacing w:line="320" w:lineRule="atLeast"/>
        <w:rPr>
          <w:rFonts w:ascii="华文楷体" w:eastAsia="华文楷体" w:hAnsi="华文楷体" w:hint="eastAsia"/>
        </w:rPr>
      </w:pPr>
    </w:p>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14:paraId="07E372FC" w14:textId="77777777" w:rsidR="00000000" w:rsidRDefault="00000000">
      <w:pPr>
        <w:pStyle w:val="2"/>
        <w:spacing w:before="156" w:after="156"/>
        <w:rPr>
          <w:rFonts w:hAnsi="黑体"/>
        </w:rPr>
      </w:pPr>
      <w:r>
        <w:rPr>
          <w:rFonts w:hAnsi="黑体"/>
        </w:rPr>
        <w:t xml:space="preserve">5.3  </w:t>
      </w:r>
      <w:r>
        <w:rPr>
          <w:rFonts w:hAnsi="黑体" w:hint="eastAsia"/>
        </w:rPr>
        <w:t>UDP协议</w:t>
      </w:r>
    </w:p>
    <w:p w14:paraId="3BBED615" w14:textId="77777777" w:rsidR="00000000" w:rsidRDefault="00000000">
      <w:pPr>
        <w:pStyle w:val="3"/>
        <w:rPr>
          <w:rFonts w:hint="eastAsia"/>
        </w:rPr>
      </w:pPr>
      <w:r>
        <w:t xml:space="preserve">5.3.1 </w:t>
      </w:r>
      <w:r>
        <w:rPr>
          <w:rFonts w:hint="eastAsia"/>
        </w:rPr>
        <w:t>UDP</w:t>
      </w:r>
      <w:r>
        <w:rPr>
          <w:rFonts w:hint="eastAsia"/>
        </w:rPr>
        <w:t>协议概述</w:t>
      </w:r>
    </w:p>
    <w:p w14:paraId="2327C7BC" w14:textId="77777777" w:rsidR="00000000" w:rsidRDefault="00000000">
      <w:pPr>
        <w:pStyle w:val="a0"/>
      </w:pPr>
      <w:r>
        <w:t>用户数据报协议（</w:t>
      </w:r>
      <w:r>
        <w:t>User Datagram Protocol</w:t>
      </w:r>
      <w:r>
        <w:t>，</w:t>
      </w:r>
      <w:r>
        <w:t>UDP</w:t>
      </w:r>
      <w:r>
        <w:t>）是</w:t>
      </w:r>
      <w:r>
        <w:t>TCP/IP</w:t>
      </w:r>
      <w:r>
        <w:t>协议簇中传输层的两个核心协议之一。在网络分层模型中，</w:t>
      </w:r>
      <w:r>
        <w:t>UDP</w:t>
      </w:r>
      <w:r>
        <w:t>位于</w:t>
      </w:r>
      <w:r>
        <w:t>IP</w:t>
      </w:r>
      <w:r>
        <w:t>协议之上，直接为上层应用程序提供服务。它的核心使命是：以最快的速度将信息投递到目的地，而不必在繁琐的确认环节上浪费时间。</w:t>
      </w:r>
    </w:p>
    <w:p w14:paraId="4826448C" w14:textId="77777777" w:rsidR="00000000" w:rsidRDefault="00000000">
      <w:pPr>
        <w:pStyle w:val="a0"/>
      </w:pPr>
      <w:r>
        <w:t>在</w:t>
      </w:r>
      <w:r>
        <w:t>Internet</w:t>
      </w:r>
      <w:r>
        <w:t>传输中，</w:t>
      </w:r>
      <w:r>
        <w:t>UDP</w:t>
      </w:r>
      <w:r>
        <w:t>提供的是一种</w:t>
      </w:r>
      <w:r>
        <w:rPr>
          <w:b/>
          <w:bCs/>
        </w:rPr>
        <w:t>无连接</w:t>
      </w:r>
      <w:r>
        <w:t>的服务。这意味着当一台主机准备向另一台主机发送数据时，</w:t>
      </w:r>
      <w:r>
        <w:t>UDP</w:t>
      </w:r>
      <w:r>
        <w:t>并不需要像</w:t>
      </w:r>
      <w:r>
        <w:t>TCP</w:t>
      </w:r>
      <w:r>
        <w:t>那样先进行</w:t>
      </w:r>
      <w:r>
        <w:t>“</w:t>
      </w:r>
      <w:r>
        <w:t>三次握手</w:t>
      </w:r>
      <w:r>
        <w:t>”</w:t>
      </w:r>
      <w:r>
        <w:t>来建立逻辑连接，而是直接将封装好的数据包推向网络。这种设计省去了建立连接带来的延迟，使得数据能够即刻发出。</w:t>
      </w:r>
    </w:p>
    <w:p w14:paraId="7F20931C" w14:textId="77777777" w:rsidR="00000000" w:rsidRDefault="00000000">
      <w:pPr>
        <w:pStyle w:val="a0"/>
      </w:pPr>
      <w:r>
        <w:t>然而，</w:t>
      </w:r>
      <w:r>
        <w:t>UDP</w:t>
      </w:r>
      <w:r>
        <w:t>这种追求效率的设计也带来了一个显著特征：</w:t>
      </w:r>
      <w:r>
        <w:rPr>
          <w:b/>
          <w:bCs/>
        </w:rPr>
        <w:t>不可靠性</w:t>
      </w:r>
      <w:r>
        <w:t>。</w:t>
      </w:r>
      <w:r>
        <w:t>UDP</w:t>
      </w:r>
      <w:r>
        <w:t>协议本身不提供数据包的排序、重传或流量控制功能。当数据包在复杂的互联网路径中传输时，如果发生丢失、重复或到达顺序错乱，</w:t>
      </w:r>
      <w:r>
        <w:t>UDP</w:t>
      </w:r>
      <w:r>
        <w:t>协议层并不会采取任何补救措施，也不会通知发送者。这些可能出现的传输问题，通常留给应用层的程序根据具体需求自行处理。</w:t>
      </w:r>
    </w:p>
    <w:p w14:paraId="1FB89ABA" w14:textId="77777777" w:rsidR="00000000" w:rsidRDefault="00000000">
      <w:pPr>
        <w:pStyle w:val="a0"/>
      </w:pPr>
      <w:r>
        <w:t>尽管</w:t>
      </w:r>
      <w:r>
        <w:t>UDP</w:t>
      </w:r>
      <w:r>
        <w:t>不保证百分之百的数据准确，但它在现代网络中具有不可替代的地位。它极其精简，几乎没有协议开销，这使得它在处理对实时性要求极高的业务时表现卓越。例如在在线游戏、视频会议或实时通话中，数据的即时性远比偶尔丢失一两个像素点更重要。</w:t>
      </w:r>
    </w:p>
    <w:p w14:paraId="0814874C" w14:textId="77777777" w:rsidR="00000000" w:rsidRDefault="00000000">
      <w:pPr>
        <w:pStyle w:val="a0"/>
        <w:rPr>
          <w:rFonts w:hint="eastAsia"/>
        </w:rPr>
      </w:pPr>
      <w:r>
        <w:rPr>
          <w:rFonts w:hint="eastAsia"/>
        </w:rPr>
        <w:t>UDP</w:t>
      </w:r>
      <w:r>
        <w:rPr>
          <w:rFonts w:hint="eastAsia"/>
        </w:rPr>
        <w:t>协议的主要特点包括：</w:t>
      </w:r>
    </w:p>
    <w:p w14:paraId="16972B27" w14:textId="77777777" w:rsidR="00000000" w:rsidRDefault="00000000">
      <w:pPr>
        <w:pStyle w:val="a0"/>
        <w:rPr>
          <w:rFonts w:hint="eastAsia"/>
        </w:rPr>
      </w:pPr>
      <w:r>
        <w:rPr>
          <w:rFonts w:hint="eastAsia"/>
          <w:b/>
          <w:bCs/>
        </w:rPr>
        <w:t>·无连接性：</w:t>
      </w:r>
      <w:r>
        <w:rPr>
          <w:rFonts w:hint="eastAsia"/>
        </w:rPr>
        <w:t>发送数据之前不需要建立连接，减少了数据传输前的等待时间。</w:t>
      </w:r>
    </w:p>
    <w:p w14:paraId="405F4804" w14:textId="77777777" w:rsidR="00000000" w:rsidRDefault="00000000">
      <w:pPr>
        <w:pStyle w:val="a0"/>
        <w:rPr>
          <w:rFonts w:hint="eastAsia"/>
        </w:rPr>
      </w:pPr>
      <w:r>
        <w:rPr>
          <w:rFonts w:hint="eastAsia"/>
          <w:b/>
          <w:bCs/>
        </w:rPr>
        <w:t>·不可靠交付</w:t>
      </w:r>
      <w:r>
        <w:rPr>
          <w:rFonts w:hint="eastAsia"/>
        </w:rPr>
        <w:t>：它“尽最大努力交付”，但不保证数据包一定到达，也不保证到达的顺序，更不会对丢失的数据进行重传。</w:t>
      </w:r>
    </w:p>
    <w:p w14:paraId="225A9AEB" w14:textId="77777777" w:rsidR="00000000" w:rsidRDefault="00000000">
      <w:pPr>
        <w:pStyle w:val="a0"/>
        <w:rPr>
          <w:rFonts w:hint="eastAsia"/>
        </w:rPr>
      </w:pPr>
      <w:r>
        <w:rPr>
          <w:rFonts w:hint="eastAsia"/>
          <w:b/>
          <w:bCs/>
        </w:rPr>
        <w:t>·面向报文：</w:t>
      </w:r>
      <w:r>
        <w:rPr>
          <w:rFonts w:hint="eastAsia"/>
        </w:rPr>
        <w:t>UDP</w:t>
      </w:r>
      <w:r>
        <w:rPr>
          <w:rFonts w:hint="eastAsia"/>
        </w:rPr>
        <w:t>对应用层交下来的报文既不合并，也不拆分，而是保留这些报文的边界，即应用层交给</w:t>
      </w:r>
      <w:r>
        <w:rPr>
          <w:rFonts w:hint="eastAsia"/>
        </w:rPr>
        <w:t>UDP</w:t>
      </w:r>
      <w:r>
        <w:rPr>
          <w:rFonts w:hint="eastAsia"/>
        </w:rPr>
        <w:t>多长的报文，</w:t>
      </w:r>
      <w:r>
        <w:rPr>
          <w:rFonts w:hint="eastAsia"/>
        </w:rPr>
        <w:t>UDP</w:t>
      </w:r>
      <w:r>
        <w:rPr>
          <w:rFonts w:hint="eastAsia"/>
        </w:rPr>
        <w:t>就照样发送。</w:t>
      </w:r>
    </w:p>
    <w:p w14:paraId="08F5FE91" w14:textId="77777777" w:rsidR="00000000" w:rsidRDefault="00000000">
      <w:pPr>
        <w:pStyle w:val="a0"/>
      </w:pPr>
      <w:r>
        <w:rPr>
          <w:rFonts w:hint="eastAsia"/>
          <w:b/>
          <w:bCs/>
        </w:rPr>
        <w:t>·</w:t>
      </w:r>
      <w:r>
        <w:rPr>
          <w:b/>
          <w:bCs/>
        </w:rPr>
        <w:t>无拥塞控制：</w:t>
      </w:r>
      <w:r>
        <w:t>即便网络发生拥塞，</w:t>
      </w:r>
      <w:r>
        <w:t>UDP</w:t>
      </w:r>
      <w:r>
        <w:t>也不会主动降低发送速率，这保证了实时应用能够获得相对稳定的传输带宽。</w:t>
      </w:r>
    </w:p>
    <w:p w14:paraId="6033C84E" w14:textId="77777777" w:rsidR="00000000" w:rsidRDefault="00000000">
      <w:pPr>
        <w:pStyle w:val="a0"/>
      </w:pPr>
      <w:r>
        <w:rPr>
          <w:rFonts w:hint="eastAsia"/>
          <w:b/>
          <w:bCs/>
        </w:rPr>
        <w:t>·</w:t>
      </w:r>
      <w:r>
        <w:rPr>
          <w:b/>
          <w:bCs/>
        </w:rPr>
        <w:t>支持多种交互通信：</w:t>
      </w:r>
      <w:r>
        <w:t>UDP</w:t>
      </w:r>
      <w:r>
        <w:t>不仅支持一对一通信，还天然支持一对多（组播）和多对多（广播）的交互。</w:t>
      </w:r>
    </w:p>
    <w:p w14:paraId="3D984B0D" w14:textId="77777777" w:rsidR="00000000" w:rsidRDefault="00000000">
      <w:pPr>
        <w:pStyle w:val="a0"/>
        <w:rPr>
          <w:rFonts w:hint="eastAsia"/>
        </w:rPr>
      </w:pPr>
      <w:r>
        <w:rPr>
          <w:rFonts w:hint="eastAsia"/>
          <w:b/>
          <w:bCs/>
        </w:rPr>
        <w:t>·</w:t>
      </w:r>
      <w:r>
        <w:rPr>
          <w:b/>
          <w:bCs/>
        </w:rPr>
        <w:t>首部开销小：</w:t>
      </w:r>
      <w:r>
        <w:t>UDP</w:t>
      </w:r>
      <w:r>
        <w:t>的报文首部只有</w:t>
      </w:r>
      <w:r>
        <w:t>8</w:t>
      </w:r>
      <w:r>
        <w:t>个字节，相比</w:t>
      </w:r>
      <w:r>
        <w:t>TCP</w:t>
      </w:r>
      <w:r>
        <w:t>至少</w:t>
      </w:r>
      <w:r>
        <w:t>20</w:t>
      </w:r>
      <w:r>
        <w:t>字节的首部，大大节省了网络传输资源。</w:t>
      </w:r>
    </w:p>
    <w:p w14:paraId="16840F16" w14:textId="77777777" w:rsidR="00000000" w:rsidRDefault="00000000">
      <w:pPr>
        <w:pStyle w:val="3"/>
      </w:pPr>
      <w:r>
        <w:t xml:space="preserve">5.3.2 </w:t>
      </w:r>
      <w:r>
        <w:rPr>
          <w:rFonts w:hint="eastAsia"/>
        </w:rPr>
        <w:t>UDP</w:t>
      </w:r>
      <w:r>
        <w:rPr>
          <w:rFonts w:hint="eastAsia"/>
        </w:rPr>
        <w:t>数据格式</w:t>
      </w:r>
    </w:p>
    <w:p w14:paraId="63437EE7" w14:textId="77777777" w:rsidR="00000000" w:rsidRDefault="00000000">
      <w:pPr>
        <w:spacing w:line="276" w:lineRule="auto"/>
        <w:ind w:firstLineChars="200" w:firstLine="420"/>
      </w:pPr>
      <w:r>
        <w:rPr>
          <w:rFonts w:hint="eastAsia"/>
        </w:rPr>
        <w:t>UDP</w:t>
      </w:r>
      <w:r>
        <w:rPr>
          <w:rFonts w:hint="eastAsia"/>
        </w:rPr>
        <w:t>的报文结构非常简单，由</w:t>
      </w:r>
      <w:r>
        <w:rPr>
          <w:rFonts w:hint="eastAsia"/>
        </w:rPr>
        <w:t>UDP</w:t>
      </w:r>
      <w:r>
        <w:rPr>
          <w:rFonts w:hint="eastAsia"/>
        </w:rPr>
        <w:t>首部和用户数据两部分组成。其首部仅占用</w:t>
      </w:r>
      <w:r>
        <w:rPr>
          <w:rFonts w:hint="eastAsia"/>
        </w:rPr>
        <w:t>8</w:t>
      </w:r>
      <w:r>
        <w:rPr>
          <w:rFonts w:hint="eastAsia"/>
        </w:rPr>
        <w:t>个字节（</w:t>
      </w:r>
      <w:r>
        <w:rPr>
          <w:rFonts w:hint="eastAsia"/>
        </w:rPr>
        <w:t xml:space="preserve">64 </w:t>
      </w:r>
      <w:r>
        <w:rPr>
          <w:rFonts w:hint="eastAsia"/>
        </w:rPr>
        <w:t>位），这种简洁性是其高效传输的根本原因。</w:t>
      </w:r>
    </w:p>
    <w:p w14:paraId="2F6861CD" w14:textId="77777777" w:rsidR="00000000" w:rsidRDefault="00000000">
      <w:pPr>
        <w:spacing w:line="276" w:lineRule="auto"/>
        <w:ind w:firstLineChars="200" w:firstLine="420"/>
      </w:pPr>
    </w:p>
    <w:p w14:paraId="527CAEF1" w14:textId="77777777" w:rsidR="00000000" w:rsidRDefault="00000000">
      <w:pPr>
        <w:spacing w:line="276" w:lineRule="auto"/>
        <w:ind w:firstLineChars="200" w:firstLine="420"/>
      </w:pPr>
    </w:p>
    <w:p w14:paraId="1450399B" w14:textId="1AA64800" w:rsidR="00000000" w:rsidRDefault="00475C93">
      <w:pPr>
        <w:spacing w:line="276" w:lineRule="auto"/>
        <w:ind w:firstLineChars="200" w:firstLine="420"/>
      </w:pPr>
      <w:r>
        <w:rPr>
          <w:noProof/>
        </w:rPr>
        <w:drawing>
          <wp:inline distT="0" distB="0" distL="0" distR="0" wp14:anchorId="40646AD0" wp14:editId="26BF7989">
            <wp:extent cx="4445000" cy="1873885"/>
            <wp:effectExtent l="0" t="0" r="0" b="0"/>
            <wp:docPr id="8"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14">
                      <a:extLst>
                        <a:ext uri="{28A0092B-C50C-407E-A947-70E740481C1C}">
                          <a14:useLocalDpi xmlns:a14="http://schemas.microsoft.com/office/drawing/2010/main" val="0"/>
                        </a:ext>
                      </a:extLst>
                    </a:blip>
                    <a:srcRect l="2144" t="19246" r="13560" b="17598"/>
                    <a:stretch>
                      <a:fillRect/>
                    </a:stretch>
                  </pic:blipFill>
                  <pic:spPr bwMode="auto">
                    <a:xfrm>
                      <a:off x="0" y="0"/>
                      <a:ext cx="4445000" cy="1873885"/>
                    </a:xfrm>
                    <a:prstGeom prst="rect">
                      <a:avLst/>
                    </a:prstGeom>
                    <a:noFill/>
                    <a:ln>
                      <a:noFill/>
                    </a:ln>
                    <a:effectLst/>
                  </pic:spPr>
                </pic:pic>
              </a:graphicData>
            </a:graphic>
          </wp:inline>
        </w:drawing>
      </w:r>
    </w:p>
    <w:p w14:paraId="64BEB1EB"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图5-6  UDP数 据格式图</w:t>
      </w:r>
    </w:p>
    <w:p w14:paraId="02BC7092" w14:textId="77777777" w:rsidR="00000000" w:rsidRDefault="00000000">
      <w:pPr>
        <w:spacing w:line="276" w:lineRule="auto"/>
        <w:ind w:firstLineChars="200" w:firstLine="422"/>
        <w:rPr>
          <w:rFonts w:hint="eastAsia"/>
        </w:rPr>
      </w:pPr>
      <w:r>
        <w:rPr>
          <w:rFonts w:hint="eastAsia"/>
          <w:b/>
          <w:bCs/>
        </w:rPr>
        <w:t>·源端口号（</w:t>
      </w:r>
      <w:r>
        <w:rPr>
          <w:rFonts w:hint="eastAsia"/>
          <w:b/>
          <w:bCs/>
        </w:rPr>
        <w:t>Source Port</w:t>
      </w:r>
      <w:r>
        <w:rPr>
          <w:rFonts w:hint="eastAsia"/>
          <w:b/>
          <w:bCs/>
        </w:rPr>
        <w:t>）：</w:t>
      </w:r>
      <w:r>
        <w:rPr>
          <w:rFonts w:hint="eastAsia"/>
        </w:rPr>
        <w:t>该字段用于标识发送端主机上发起通信的应用程序进程。在网络通信中，端口号起到了“逻辑门牌号”的作用，源端口号告知接收方，如果后续需要回复信息，应该将回信发往发送端主机的哪一个特定程序。若应用程序不需要对方回信（例如单向的数据广播），该字段可以用全</w:t>
      </w:r>
      <w:r>
        <w:rPr>
          <w:rFonts w:hint="eastAsia"/>
        </w:rPr>
        <w:t>0</w:t>
      </w:r>
      <w:r>
        <w:rPr>
          <w:rFonts w:hint="eastAsia"/>
        </w:rPr>
        <w:t>填充。</w:t>
      </w:r>
    </w:p>
    <w:p w14:paraId="12374F9B" w14:textId="77777777" w:rsidR="00000000" w:rsidRDefault="00000000">
      <w:pPr>
        <w:spacing w:line="276" w:lineRule="auto"/>
        <w:ind w:firstLineChars="200" w:firstLine="422"/>
        <w:rPr>
          <w:rFonts w:hint="eastAsia"/>
        </w:rPr>
      </w:pPr>
      <w:r>
        <w:rPr>
          <w:rFonts w:hint="eastAsia"/>
          <w:b/>
          <w:bCs/>
        </w:rPr>
        <w:t>·目的端口号（</w:t>
      </w:r>
      <w:r>
        <w:rPr>
          <w:rFonts w:hint="eastAsia"/>
          <w:b/>
          <w:bCs/>
        </w:rPr>
        <w:t>Destination Port</w:t>
      </w:r>
      <w:r>
        <w:rPr>
          <w:rFonts w:hint="eastAsia"/>
          <w:b/>
          <w:bCs/>
        </w:rPr>
        <w:t>）：</w:t>
      </w:r>
      <w:r>
        <w:rPr>
          <w:rFonts w:hint="eastAsia"/>
        </w:rPr>
        <w:t>该字段标识接收端主机上接收数据的目标应用程序进程，是</w:t>
      </w:r>
      <w:r>
        <w:rPr>
          <w:rFonts w:hint="eastAsia"/>
        </w:rPr>
        <w:t>UDP</w:t>
      </w:r>
      <w:r>
        <w:rPr>
          <w:rFonts w:hint="eastAsia"/>
        </w:rPr>
        <w:t>首部中最重要的信息。当数据包到达目标主机的传输层后，操作系统会根据这个端口号，将数据准确地交付给对应的程序（如</w:t>
      </w:r>
      <w:r>
        <w:rPr>
          <w:rFonts w:hint="eastAsia"/>
        </w:rPr>
        <w:t>DNS</w:t>
      </w:r>
      <w:r>
        <w:rPr>
          <w:rFonts w:hint="eastAsia"/>
        </w:rPr>
        <w:t>服务通常监听</w:t>
      </w:r>
      <w:r>
        <w:rPr>
          <w:rFonts w:hint="eastAsia"/>
        </w:rPr>
        <w:t>53</w:t>
      </w:r>
      <w:r>
        <w:rPr>
          <w:rFonts w:hint="eastAsia"/>
        </w:rPr>
        <w:t>端口）。如果目标主机上没有程序在监听该端口，系统通常会丢弃该包并返回一个不可达的消息。</w:t>
      </w:r>
    </w:p>
    <w:p w14:paraId="6EF5BA7C" w14:textId="77777777" w:rsidR="00000000" w:rsidRDefault="00000000">
      <w:pPr>
        <w:spacing w:line="276" w:lineRule="auto"/>
        <w:ind w:firstLineChars="200" w:firstLine="422"/>
        <w:rPr>
          <w:rFonts w:hint="eastAsia"/>
        </w:rPr>
      </w:pPr>
      <w:r>
        <w:rPr>
          <w:rFonts w:hint="eastAsia"/>
          <w:b/>
          <w:bCs/>
        </w:rPr>
        <w:t>·长度（</w:t>
      </w:r>
      <w:r>
        <w:rPr>
          <w:rFonts w:hint="eastAsia"/>
          <w:b/>
          <w:bCs/>
        </w:rPr>
        <w:t>Length</w:t>
      </w:r>
      <w:r>
        <w:rPr>
          <w:rFonts w:hint="eastAsia"/>
          <w:b/>
          <w:bCs/>
        </w:rPr>
        <w:t>）：</w:t>
      </w:r>
      <w:r>
        <w:rPr>
          <w:rFonts w:hint="eastAsia"/>
        </w:rPr>
        <w:t>该字段指明了整个</w:t>
      </w:r>
      <w:r>
        <w:rPr>
          <w:rFonts w:hint="eastAsia"/>
        </w:rPr>
        <w:t>UDP</w:t>
      </w:r>
      <w:r>
        <w:rPr>
          <w:rFonts w:hint="eastAsia"/>
        </w:rPr>
        <w:t>数据报的总长度，即“</w:t>
      </w:r>
      <w:r>
        <w:rPr>
          <w:rFonts w:hint="eastAsia"/>
        </w:rPr>
        <w:t>8</w:t>
      </w:r>
      <w:r>
        <w:rPr>
          <w:rFonts w:hint="eastAsia"/>
        </w:rPr>
        <w:t>字节首部”与“用户数据部分”的长度之和。由于该字段由</w:t>
      </w:r>
      <w:r>
        <w:rPr>
          <w:rFonts w:hint="eastAsia"/>
        </w:rPr>
        <w:t>16</w:t>
      </w:r>
      <w:r>
        <w:rPr>
          <w:rFonts w:hint="eastAsia"/>
        </w:rPr>
        <w:t>位二进制数表示，理论上一个</w:t>
      </w:r>
      <w:r>
        <w:rPr>
          <w:rFonts w:hint="eastAsia"/>
        </w:rPr>
        <w:t>UDP</w:t>
      </w:r>
      <w:r>
        <w:rPr>
          <w:rFonts w:hint="eastAsia"/>
        </w:rPr>
        <w:t>数据报的最大长度为</w:t>
      </w:r>
      <w:r>
        <w:rPr>
          <w:rFonts w:hint="eastAsia"/>
        </w:rPr>
        <w:t>65535</w:t>
      </w:r>
      <w:r>
        <w:rPr>
          <w:rFonts w:hint="eastAsia"/>
        </w:rPr>
        <w:t>字节。该字段的最小值固定为</w:t>
      </w:r>
      <w:r>
        <w:rPr>
          <w:rFonts w:hint="eastAsia"/>
        </w:rPr>
        <w:t>8</w:t>
      </w:r>
      <w:r>
        <w:rPr>
          <w:rFonts w:hint="eastAsia"/>
        </w:rPr>
        <w:t>，这代表数据报中只有首部而没有承载任何实际用户数据。</w:t>
      </w:r>
    </w:p>
    <w:p w14:paraId="64001B55" w14:textId="77777777" w:rsidR="00000000" w:rsidRDefault="00000000">
      <w:pPr>
        <w:spacing w:line="276" w:lineRule="auto"/>
        <w:ind w:firstLineChars="200" w:firstLine="422"/>
      </w:pPr>
      <w:r>
        <w:rPr>
          <w:rFonts w:hint="eastAsia"/>
          <w:b/>
          <w:bCs/>
        </w:rPr>
        <w:t>·校验和（</w:t>
      </w:r>
      <w:r>
        <w:rPr>
          <w:rFonts w:hint="eastAsia"/>
          <w:b/>
          <w:bCs/>
        </w:rPr>
        <w:t>Checksum</w:t>
      </w:r>
      <w:r>
        <w:rPr>
          <w:rFonts w:hint="eastAsia"/>
          <w:b/>
          <w:bCs/>
        </w:rPr>
        <w:t>）：</w:t>
      </w:r>
      <w:r>
        <w:rPr>
          <w:rFonts w:hint="eastAsia"/>
        </w:rPr>
        <w:t>该字段用于检测</w:t>
      </w:r>
      <w:r>
        <w:rPr>
          <w:rFonts w:hint="eastAsia"/>
        </w:rPr>
        <w:t>UDP</w:t>
      </w:r>
      <w:r>
        <w:rPr>
          <w:rFonts w:hint="eastAsia"/>
        </w:rPr>
        <w:t>数据报在传输过程中是否产生了位错误。发送方在发送前会根据报文内容计算出一个校验值并填入此处，接收方收到后进行同样的计算，若结果不一致，说明数据在传输过程中受干扰产生了畸变。一旦校验失败，</w:t>
      </w:r>
      <w:r>
        <w:rPr>
          <w:rFonts w:hint="eastAsia"/>
        </w:rPr>
        <w:t>UDP</w:t>
      </w:r>
      <w:r>
        <w:rPr>
          <w:rFonts w:hint="eastAsia"/>
        </w:rPr>
        <w:t>会直接将该包丢弃，且不会像</w:t>
      </w:r>
      <w:r>
        <w:rPr>
          <w:rFonts w:hint="eastAsia"/>
        </w:rPr>
        <w:t>TCP</w:t>
      </w:r>
      <w:r>
        <w:rPr>
          <w:rFonts w:hint="eastAsia"/>
        </w:rPr>
        <w:t>那样请求重传，这种“发现错误即丢弃”的机制保证了传输的简洁性。</w:t>
      </w:r>
    </w:p>
    <w:p w14:paraId="7325887B" w14:textId="77777777" w:rsidR="00000000" w:rsidRDefault="00000000">
      <w:pPr>
        <w:pStyle w:val="2"/>
        <w:spacing w:before="156" w:after="156"/>
        <w:rPr>
          <w:rFonts w:hAnsi="黑体"/>
        </w:rPr>
      </w:pPr>
      <w:r>
        <w:rPr>
          <w:rFonts w:hAnsi="黑体"/>
        </w:rPr>
        <w:t xml:space="preserve">5.4  </w:t>
      </w:r>
      <w:r>
        <w:rPr>
          <w:rFonts w:hAnsi="黑体" w:hint="eastAsia"/>
        </w:rPr>
        <w:t>TCP协议</w:t>
      </w:r>
    </w:p>
    <w:p w14:paraId="01F1D983" w14:textId="77777777" w:rsidR="00000000" w:rsidRDefault="00000000">
      <w:pPr>
        <w:pStyle w:val="3"/>
      </w:pPr>
      <w:r>
        <w:t xml:space="preserve">5.4.1  </w:t>
      </w:r>
      <w:r>
        <w:rPr>
          <w:rFonts w:hint="eastAsia"/>
        </w:rPr>
        <w:t>TCP</w:t>
      </w:r>
      <w:r>
        <w:rPr>
          <w:rFonts w:hint="eastAsia"/>
        </w:rPr>
        <w:t>协议概述</w:t>
      </w:r>
    </w:p>
    <w:p w14:paraId="36322FC3" w14:textId="77777777" w:rsidR="00000000" w:rsidRDefault="00000000">
      <w:pPr>
        <w:pStyle w:val="a0"/>
        <w:rPr>
          <w:rFonts w:hint="eastAsia"/>
        </w:rPr>
      </w:pPr>
      <w:r>
        <w:rPr>
          <w:rFonts w:hint="eastAsia"/>
        </w:rPr>
        <w:t>传输控制协议（</w:t>
      </w:r>
      <w:r>
        <w:rPr>
          <w:rFonts w:hint="eastAsia"/>
        </w:rPr>
        <w:t>Transmission Control Protocol</w:t>
      </w:r>
      <w:r>
        <w:rPr>
          <w:rFonts w:hint="eastAsia"/>
        </w:rPr>
        <w:t>，</w:t>
      </w:r>
      <w:r>
        <w:rPr>
          <w:rFonts w:hint="eastAsia"/>
        </w:rPr>
        <w:t>TCP</w:t>
      </w:r>
      <w:r>
        <w:rPr>
          <w:rFonts w:hint="eastAsia"/>
        </w:rPr>
        <w:t>）是</w:t>
      </w:r>
      <w:r>
        <w:rPr>
          <w:rFonts w:hint="eastAsia"/>
        </w:rPr>
        <w:t>TCP/IP</w:t>
      </w:r>
      <w:r>
        <w:rPr>
          <w:rFonts w:hint="eastAsia"/>
        </w:rPr>
        <w:t>协议栈中面向传输层的核心协议之一。如果说</w:t>
      </w:r>
      <w:r>
        <w:rPr>
          <w:rFonts w:hint="eastAsia"/>
        </w:rPr>
        <w:t>UDP</w:t>
      </w:r>
      <w:r>
        <w:rPr>
          <w:rFonts w:hint="eastAsia"/>
        </w:rPr>
        <w:t>追求的是极速与简洁，那么</w:t>
      </w:r>
      <w:r>
        <w:rPr>
          <w:rFonts w:hint="eastAsia"/>
        </w:rPr>
        <w:t>TCP</w:t>
      </w:r>
      <w:r>
        <w:rPr>
          <w:rFonts w:hint="eastAsia"/>
        </w:rPr>
        <w:t>的设计目标则是绝对的</w:t>
      </w:r>
      <w:r>
        <w:rPr>
          <w:rFonts w:hint="eastAsia"/>
          <w:b/>
          <w:bCs/>
        </w:rPr>
        <w:t>可靠性</w:t>
      </w:r>
      <w:r>
        <w:rPr>
          <w:rFonts w:hint="eastAsia"/>
        </w:rPr>
        <w:t>。在复杂的网络环境下，</w:t>
      </w:r>
      <w:r>
        <w:rPr>
          <w:rFonts w:hint="eastAsia"/>
        </w:rPr>
        <w:t>TCP</w:t>
      </w:r>
      <w:r>
        <w:rPr>
          <w:rFonts w:hint="eastAsia"/>
        </w:rPr>
        <w:t>通过一系列复杂的确认、重传及流量控制机制，确保数据能够准确无误地从发送端送达接收端。</w:t>
      </w:r>
    </w:p>
    <w:p w14:paraId="3E5F1606" w14:textId="77777777" w:rsidR="00000000" w:rsidRDefault="00000000">
      <w:pPr>
        <w:pStyle w:val="a0"/>
        <w:rPr>
          <w:rFonts w:hint="eastAsia"/>
        </w:rPr>
      </w:pPr>
      <w:r>
        <w:rPr>
          <w:rFonts w:hint="eastAsia"/>
        </w:rPr>
        <w:t>TCP</w:t>
      </w:r>
      <w:r>
        <w:rPr>
          <w:rFonts w:hint="eastAsia"/>
        </w:rPr>
        <w:t>协议在执行数据传输任务时，具有以下显著特征：</w:t>
      </w:r>
    </w:p>
    <w:p w14:paraId="60DCA7EA" w14:textId="77777777" w:rsidR="00000000" w:rsidRDefault="00000000">
      <w:pPr>
        <w:pStyle w:val="a0"/>
        <w:rPr>
          <w:rFonts w:hint="eastAsia"/>
        </w:rPr>
      </w:pPr>
      <w:r>
        <w:rPr>
          <w:rFonts w:hint="eastAsia"/>
          <w:b/>
          <w:bCs/>
        </w:rPr>
        <w:t>·面向连接（</w:t>
      </w:r>
      <w:r>
        <w:rPr>
          <w:rFonts w:hint="eastAsia"/>
          <w:b/>
          <w:bCs/>
        </w:rPr>
        <w:t>Connection-Oriented</w:t>
      </w:r>
      <w:r>
        <w:rPr>
          <w:rFonts w:hint="eastAsia"/>
          <w:b/>
          <w:bCs/>
        </w:rPr>
        <w:t>）：</w:t>
      </w:r>
      <w:r>
        <w:rPr>
          <w:rFonts w:hint="eastAsia"/>
        </w:rPr>
        <w:t>TCP</w:t>
      </w:r>
      <w:r>
        <w:rPr>
          <w:rFonts w:hint="eastAsia"/>
        </w:rPr>
        <w:t>是一种“先握手，后通信”的协议。在正式传输应用层数据之前，通信双方必须先建立逻辑连接。这种连接状态由通信双方的操作系统共同维护，确保双方都已做好数据收发的准备。</w:t>
      </w:r>
    </w:p>
    <w:p w14:paraId="0C229DA5" w14:textId="77777777" w:rsidR="00000000" w:rsidRDefault="00000000">
      <w:pPr>
        <w:pStyle w:val="a0"/>
        <w:rPr>
          <w:rFonts w:hint="eastAsia"/>
        </w:rPr>
      </w:pPr>
      <w:r>
        <w:rPr>
          <w:rFonts w:hint="eastAsia"/>
          <w:b/>
          <w:bCs/>
        </w:rPr>
        <w:t>·可靠交付（</w:t>
      </w:r>
      <w:r>
        <w:rPr>
          <w:rFonts w:hint="eastAsia"/>
          <w:b/>
          <w:bCs/>
        </w:rPr>
        <w:t>Reliable Delivery</w:t>
      </w:r>
      <w:r>
        <w:rPr>
          <w:rFonts w:hint="eastAsia"/>
          <w:b/>
          <w:bCs/>
        </w:rPr>
        <w:t>）：</w:t>
      </w:r>
      <w:r>
        <w:rPr>
          <w:rFonts w:hint="eastAsia"/>
        </w:rPr>
        <w:t>这是</w:t>
      </w:r>
      <w:r>
        <w:rPr>
          <w:rFonts w:hint="eastAsia"/>
        </w:rPr>
        <w:t>TCP</w:t>
      </w:r>
      <w:r>
        <w:rPr>
          <w:rFonts w:hint="eastAsia"/>
        </w:rPr>
        <w:t>最核心的特性。通过确认应答机制（</w:t>
      </w:r>
      <w:r>
        <w:rPr>
          <w:rFonts w:hint="eastAsia"/>
        </w:rPr>
        <w:t>ACK</w:t>
      </w:r>
      <w:r>
        <w:rPr>
          <w:rFonts w:hint="eastAsia"/>
        </w:rPr>
        <w:t>），发送方能够获知每一个数据包是否被成功接收。如果数据在传输过程中丢失、损坏或乱序，</w:t>
      </w:r>
      <w:r>
        <w:rPr>
          <w:rFonts w:hint="eastAsia"/>
        </w:rPr>
        <w:t>TCP</w:t>
      </w:r>
      <w:r>
        <w:rPr>
          <w:rFonts w:hint="eastAsia"/>
        </w:rPr>
        <w:t>会负责自动重传或重新排序，从而向上层应用提供一条看似完美无缺、按序到达的数据流。</w:t>
      </w:r>
    </w:p>
    <w:p w14:paraId="27066A0E" w14:textId="77777777" w:rsidR="00000000" w:rsidRDefault="00000000">
      <w:pPr>
        <w:pStyle w:val="a0"/>
        <w:rPr>
          <w:rFonts w:hint="eastAsia"/>
        </w:rPr>
      </w:pPr>
      <w:r>
        <w:rPr>
          <w:rFonts w:hint="eastAsia"/>
          <w:b/>
          <w:bCs/>
        </w:rPr>
        <w:t>·全双工通信（</w:t>
      </w:r>
      <w:r>
        <w:rPr>
          <w:rFonts w:hint="eastAsia"/>
          <w:b/>
          <w:bCs/>
        </w:rPr>
        <w:t>Full Duplex</w:t>
      </w:r>
      <w:r>
        <w:rPr>
          <w:rFonts w:hint="eastAsia"/>
          <w:b/>
          <w:bCs/>
        </w:rPr>
        <w:t>）：</w:t>
      </w:r>
      <w:r>
        <w:rPr>
          <w:rFonts w:hint="eastAsia"/>
        </w:rPr>
        <w:t>TCP</w:t>
      </w:r>
      <w:r>
        <w:rPr>
          <w:rFonts w:hint="eastAsia"/>
        </w:rPr>
        <w:t>允许通信双方在同一时刻进行双向的数据传输。连接的两端都设有发送缓存和接收缓存，使得数据流可以像双向车道一样互不干扰地平滑运行。</w:t>
      </w:r>
    </w:p>
    <w:p w14:paraId="3C1F6DE2" w14:textId="77777777" w:rsidR="00000000" w:rsidRDefault="00000000">
      <w:pPr>
        <w:pStyle w:val="a0"/>
        <w:rPr>
          <w:rFonts w:hint="eastAsia"/>
        </w:rPr>
      </w:pPr>
      <w:r>
        <w:rPr>
          <w:rFonts w:hint="eastAsia"/>
          <w:b/>
          <w:bCs/>
        </w:rPr>
        <w:t>·面向字节流（</w:t>
      </w:r>
      <w:r>
        <w:rPr>
          <w:rFonts w:hint="eastAsia"/>
          <w:b/>
          <w:bCs/>
        </w:rPr>
        <w:t>Byte Stream Oriented</w:t>
      </w:r>
      <w:r>
        <w:rPr>
          <w:rFonts w:hint="eastAsia"/>
          <w:b/>
          <w:bCs/>
        </w:rPr>
        <w:t>）：</w:t>
      </w:r>
      <w:r>
        <w:rPr>
          <w:rFonts w:hint="eastAsia"/>
        </w:rPr>
        <w:t>TCP</w:t>
      </w:r>
      <w:r>
        <w:rPr>
          <w:rFonts w:hint="eastAsia"/>
        </w:rPr>
        <w:t>不像</w:t>
      </w:r>
      <w:r>
        <w:rPr>
          <w:rFonts w:hint="eastAsia"/>
        </w:rPr>
        <w:t>UDP</w:t>
      </w:r>
      <w:r>
        <w:rPr>
          <w:rFonts w:hint="eastAsia"/>
        </w:rPr>
        <w:t>那样保留报文的边界，而是将数据看作一连串无结构的字节流。它会根据当前网络的拥塞程度和接收方的处理能力，动态地决定一次发送多少字节。</w:t>
      </w:r>
    </w:p>
    <w:p w14:paraId="1CC745EE" w14:textId="77777777" w:rsidR="00000000" w:rsidRDefault="00000000">
      <w:pPr>
        <w:pStyle w:val="a0"/>
        <w:rPr>
          <w:rFonts w:hint="eastAsia"/>
        </w:rPr>
      </w:pPr>
      <w:r>
        <w:rPr>
          <w:rFonts w:hint="eastAsia"/>
          <w:b/>
          <w:bCs/>
        </w:rPr>
        <w:t>·拥塞控制与流量控制：</w:t>
      </w:r>
      <w:r>
        <w:rPr>
          <w:rFonts w:hint="eastAsia"/>
        </w:rPr>
        <w:t>TCP</w:t>
      </w:r>
      <w:r>
        <w:rPr>
          <w:rFonts w:hint="eastAsia"/>
        </w:rPr>
        <w:t>具有“自我感知”能力。当网络出现拥堵时，它会自动降低发送速率以缓解网络压力；同时，它还会根据接收方处理数据的快慢来调整发送节奏，防止接收方因缓冲区溢出而导致数据丢失</w:t>
      </w:r>
    </w:p>
    <w:p w14:paraId="23D2723C" w14:textId="77777777" w:rsidR="00000000" w:rsidRDefault="00000000">
      <w:pPr>
        <w:pStyle w:val="3"/>
        <w:rPr>
          <w:rFonts w:hint="eastAsia"/>
        </w:rPr>
      </w:pPr>
      <w:r>
        <w:t xml:space="preserve">5.4.2  </w:t>
      </w:r>
      <w:r>
        <w:rPr>
          <w:rFonts w:hint="eastAsia"/>
        </w:rPr>
        <w:t>TCP</w:t>
      </w:r>
      <w:r>
        <w:rPr>
          <w:rFonts w:hint="eastAsia"/>
        </w:rPr>
        <w:t>数据格式</w:t>
      </w:r>
    </w:p>
    <w:p w14:paraId="5B75392B" w14:textId="77777777" w:rsidR="00000000" w:rsidRDefault="00000000">
      <w:pPr>
        <w:pStyle w:val="a0"/>
      </w:pPr>
    </w:p>
    <w:p w14:paraId="3B1F0A80" w14:textId="7639F681" w:rsidR="00000000" w:rsidRDefault="00475C93">
      <w:pPr>
        <w:pStyle w:val="a0"/>
      </w:pPr>
      <w:r>
        <w:rPr>
          <w:noProof/>
        </w:rPr>
        <w:drawing>
          <wp:inline distT="0" distB="0" distL="0" distR="0" wp14:anchorId="676271BF" wp14:editId="626C77BA">
            <wp:extent cx="5273040" cy="2964815"/>
            <wp:effectExtent l="0" t="0" r="0" b="0"/>
            <wp:docPr id="9"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2964815"/>
                    </a:xfrm>
                    <a:prstGeom prst="rect">
                      <a:avLst/>
                    </a:prstGeom>
                    <a:noFill/>
                    <a:ln>
                      <a:noFill/>
                    </a:ln>
                  </pic:spPr>
                </pic:pic>
              </a:graphicData>
            </a:graphic>
          </wp:inline>
        </w:drawing>
      </w:r>
    </w:p>
    <w:p w14:paraId="30E2AF36"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图5-7 TCP数据格式图</w:t>
      </w:r>
    </w:p>
    <w:p w14:paraId="036874E0" w14:textId="77777777" w:rsidR="00000000" w:rsidRDefault="00000000">
      <w:pPr>
        <w:pStyle w:val="a0"/>
        <w:ind w:firstLine="0"/>
        <w:rPr>
          <w:rFonts w:ascii="宋体" w:hAnsi="宋体" w:cs="宋体" w:hint="eastAsia"/>
          <w:b/>
          <w:bCs/>
        </w:rPr>
      </w:pPr>
      <w:r>
        <w:rPr>
          <w:rFonts w:ascii="宋体" w:hAnsi="宋体" w:cs="宋体" w:hint="eastAsia"/>
          <w:b/>
          <w:bCs/>
        </w:rPr>
        <w:t>⑴ 源端口号与目的端口号</w:t>
      </w:r>
    </w:p>
    <w:p w14:paraId="59586913" w14:textId="77777777" w:rsidR="00000000" w:rsidRDefault="00000000">
      <w:pPr>
        <w:pStyle w:val="a0"/>
        <w:ind w:firstLine="425"/>
        <w:rPr>
          <w:rFonts w:ascii="宋体" w:hAnsi="宋体" w:cs="宋体"/>
        </w:rPr>
      </w:pPr>
      <w:r>
        <w:rPr>
          <w:rFonts w:ascii="宋体" w:hAnsi="宋体" w:cs="宋体"/>
        </w:rPr>
        <w:t>分别占用2个字节。这两个字段共同定义了通信的逻辑终点。源端口号标识了发送端发起请求的应用程序，而目的端口号则决定了接收端操作系统应将数据交付给哪一个进程。在TCP的全双工通信中，这两个端口号确保了数据流能够在正确的应用程序之间“对号入座”。</w:t>
      </w:r>
    </w:p>
    <w:p w14:paraId="2FC3E47B" w14:textId="77777777" w:rsidR="00000000" w:rsidRDefault="00000000">
      <w:pPr>
        <w:pStyle w:val="a0"/>
        <w:ind w:firstLine="0"/>
        <w:rPr>
          <w:rFonts w:ascii="宋体" w:hAnsi="宋体" w:cs="宋体" w:hint="eastAsia"/>
          <w:b/>
          <w:bCs/>
        </w:rPr>
      </w:pPr>
      <w:r>
        <w:rPr>
          <w:rFonts w:ascii="宋体" w:hAnsi="宋体" w:cs="宋体" w:hint="eastAsia"/>
          <w:b/>
          <w:bCs/>
        </w:rPr>
        <w:t>⑵ 序号</w:t>
      </w:r>
    </w:p>
    <w:p w14:paraId="09210FB7" w14:textId="77777777" w:rsidR="00000000" w:rsidRDefault="00000000">
      <w:pPr>
        <w:pStyle w:val="a0"/>
        <w:ind w:firstLine="425"/>
        <w:rPr>
          <w:rFonts w:ascii="宋体" w:hAnsi="宋体" w:cs="宋体"/>
        </w:rPr>
      </w:pPr>
      <w:r>
        <w:rPr>
          <w:rFonts w:ascii="宋体" w:hAnsi="宋体" w:cs="宋体"/>
        </w:rPr>
        <w:t>占用4个字节，是TCP面向字节流特性的体现。TCP并不以“包”为单位进行编号，而是为传输的每一个字节都分配一个唯一的序号。序号字段的值代表了本报文段所发送数据的第一个字节在整个字节流中的位置。通过序号，接收端能够将因路径不同而导致乱序到达的数据包重新按序排列，从而还原出完整、原始的文件内容。</w:t>
      </w:r>
    </w:p>
    <w:p w14:paraId="54648877" w14:textId="77777777" w:rsidR="00000000" w:rsidRDefault="00000000">
      <w:pPr>
        <w:pStyle w:val="a0"/>
        <w:ind w:firstLine="0"/>
        <w:rPr>
          <w:rFonts w:ascii="宋体" w:hAnsi="宋体" w:cs="宋体" w:hint="eastAsia"/>
          <w:b/>
          <w:bCs/>
        </w:rPr>
      </w:pPr>
      <w:r>
        <w:rPr>
          <w:rFonts w:ascii="宋体" w:hAnsi="宋体" w:cs="宋体" w:hint="eastAsia"/>
          <w:b/>
          <w:bCs/>
        </w:rPr>
        <w:t>⑶ 确认号</w:t>
      </w:r>
    </w:p>
    <w:p w14:paraId="2FD424C8" w14:textId="77777777" w:rsidR="00000000" w:rsidRDefault="00000000">
      <w:pPr>
        <w:pStyle w:val="a0"/>
        <w:ind w:firstLine="425"/>
        <w:rPr>
          <w:rFonts w:ascii="宋体" w:hAnsi="宋体" w:cs="宋体"/>
        </w:rPr>
      </w:pPr>
      <w:r>
        <w:rPr>
          <w:rFonts w:ascii="宋体" w:hAnsi="宋体" w:cs="宋体"/>
        </w:rPr>
        <w:t>同样占用4个字节，它是TCP实现可靠性的“回音壁”。确认号表示接收方期望收到发送方下一个报文段的第一个字节的序号。例如，若接收方反馈确认号为N，则明确告知发送方：“序号为N-1以前的所有数据我已经全部正确收到，请从第N个字节开始继续发送”。这种机制保证了即使发生丢包，发送方也能通过确认号得知漏发的具体位置。</w:t>
      </w:r>
    </w:p>
    <w:p w14:paraId="7893E78B" w14:textId="77777777" w:rsidR="00000000" w:rsidRDefault="00000000">
      <w:pPr>
        <w:pStyle w:val="a0"/>
        <w:ind w:firstLine="0"/>
        <w:rPr>
          <w:rFonts w:ascii="宋体" w:hAnsi="宋体" w:cs="宋体" w:hint="eastAsia"/>
          <w:b/>
          <w:bCs/>
        </w:rPr>
      </w:pPr>
      <w:r>
        <w:rPr>
          <w:rFonts w:ascii="宋体" w:hAnsi="宋体" w:cs="宋体" w:hint="eastAsia"/>
          <w:b/>
          <w:bCs/>
        </w:rPr>
        <w:t>⑷数据偏移</w:t>
      </w:r>
    </w:p>
    <w:p w14:paraId="5D26A5FF" w14:textId="77777777" w:rsidR="00000000" w:rsidRDefault="00000000">
      <w:pPr>
        <w:pStyle w:val="a0"/>
        <w:ind w:firstLine="425"/>
        <w:rPr>
          <w:rFonts w:ascii="宋体" w:hAnsi="宋体" w:cs="宋体"/>
        </w:rPr>
      </w:pPr>
      <w:r>
        <w:rPr>
          <w:rFonts w:ascii="宋体" w:hAnsi="宋体" w:cs="宋体"/>
        </w:rPr>
        <w:t>占用4位，其数值实际上指出了TCP首部的长度。由于TCP首部可以根据需要添加“选项”字段，其总长度是可变的。该字段告诉接收方，报文头到哪里结束，真正的应用层数据从哪里开始。</w:t>
      </w:r>
    </w:p>
    <w:p w14:paraId="2EBB140F" w14:textId="77777777" w:rsidR="00000000" w:rsidRDefault="00000000">
      <w:pPr>
        <w:pStyle w:val="a0"/>
        <w:ind w:firstLine="0"/>
        <w:rPr>
          <w:rFonts w:ascii="宋体" w:hAnsi="宋体" w:cs="宋体"/>
          <w:b/>
          <w:bCs/>
        </w:rPr>
      </w:pPr>
      <w:r>
        <w:rPr>
          <w:rFonts w:ascii="宋体" w:hAnsi="宋体" w:cs="宋体" w:hint="eastAsia"/>
          <w:b/>
          <w:bCs/>
        </w:rPr>
        <w:t>⑸</w:t>
      </w:r>
      <w:r>
        <w:rPr>
          <w:rFonts w:ascii="宋体" w:hAnsi="宋体" w:cs="宋体"/>
          <w:b/>
          <w:bCs/>
        </w:rPr>
        <w:t>保留字段</w:t>
      </w:r>
    </w:p>
    <w:p w14:paraId="59FD56EB" w14:textId="77777777" w:rsidR="00000000" w:rsidRDefault="00000000">
      <w:pPr>
        <w:pStyle w:val="a0"/>
        <w:ind w:firstLine="425"/>
        <w:rPr>
          <w:rFonts w:ascii="宋体" w:hAnsi="宋体" w:cs="宋体"/>
        </w:rPr>
      </w:pPr>
      <w:r>
        <w:rPr>
          <w:rFonts w:ascii="宋体" w:hAnsi="宋体" w:cs="宋体"/>
        </w:rPr>
        <w:t>占用6位，目前协议规定其值必须置为0，主要是为未来网络技术的发展预留扩展接口。</w:t>
      </w:r>
    </w:p>
    <w:p w14:paraId="66FC5C8C" w14:textId="77777777" w:rsidR="00000000" w:rsidRDefault="00000000">
      <w:pPr>
        <w:pStyle w:val="a0"/>
        <w:ind w:firstLine="0"/>
        <w:rPr>
          <w:rFonts w:hint="eastAsia"/>
          <w:b/>
          <w:bCs/>
        </w:rPr>
      </w:pPr>
      <w:r>
        <w:rPr>
          <w:rFonts w:ascii="宋体" w:hAnsi="宋体" w:cs="宋体" w:hint="eastAsia"/>
          <w:b/>
          <w:bCs/>
        </w:rPr>
        <w:t>⑹</w:t>
      </w:r>
      <w:r>
        <w:rPr>
          <w:rFonts w:hint="eastAsia"/>
          <w:b/>
          <w:bCs/>
        </w:rPr>
        <w:t>控制位</w:t>
      </w:r>
    </w:p>
    <w:p w14:paraId="7A774544" w14:textId="77777777" w:rsidR="00000000" w:rsidRDefault="00000000">
      <w:pPr>
        <w:pStyle w:val="a0"/>
        <w:ind w:firstLine="425"/>
        <w:rPr>
          <w:rFonts w:hint="eastAsia"/>
        </w:rPr>
      </w:pPr>
      <w:r>
        <w:rPr>
          <w:rFonts w:hint="eastAsia"/>
        </w:rPr>
        <w:t>控制位（</w:t>
      </w:r>
      <w:r>
        <w:rPr>
          <w:rFonts w:hint="eastAsia"/>
        </w:rPr>
        <w:t>Flags</w:t>
      </w:r>
      <w:r>
        <w:rPr>
          <w:rFonts w:hint="eastAsia"/>
        </w:rPr>
        <w:t>）是一组极其关键的信号灯，由</w:t>
      </w:r>
      <w:r>
        <w:rPr>
          <w:rFonts w:hint="eastAsia"/>
        </w:rPr>
        <w:t>6</w:t>
      </w:r>
      <w:r>
        <w:rPr>
          <w:rFonts w:hint="eastAsia"/>
        </w:rPr>
        <w:t>个独立的比特位组成，每个位代表一种特定的控制功能：</w:t>
      </w:r>
    </w:p>
    <w:p w14:paraId="4CA93CCF" w14:textId="77777777" w:rsidR="00000000" w:rsidRDefault="00000000">
      <w:pPr>
        <w:pStyle w:val="a0"/>
        <w:ind w:firstLine="425"/>
        <w:rPr>
          <w:rFonts w:hint="eastAsia"/>
        </w:rPr>
      </w:pPr>
      <w:r>
        <w:rPr>
          <w:rFonts w:hint="eastAsia"/>
        </w:rPr>
        <w:t>·</w:t>
      </w:r>
      <w:r>
        <w:rPr>
          <w:rFonts w:hint="eastAsia"/>
        </w:rPr>
        <w:t>URG</w:t>
      </w:r>
      <w:r>
        <w:rPr>
          <w:rFonts w:hint="eastAsia"/>
        </w:rPr>
        <w:t>（紧急）：当此位为</w:t>
      </w:r>
      <w:r>
        <w:rPr>
          <w:rFonts w:hint="eastAsia"/>
        </w:rPr>
        <w:t>1</w:t>
      </w:r>
      <w:r>
        <w:rPr>
          <w:rFonts w:hint="eastAsia"/>
        </w:rPr>
        <w:t>时，表明紧急指针字段有效，告诉系统此报文段中有紧急数据，应尽快传送，而不要按原来的排队顺序交付。</w:t>
      </w:r>
    </w:p>
    <w:p w14:paraId="138EBBD3" w14:textId="77777777" w:rsidR="00000000" w:rsidRDefault="00000000">
      <w:pPr>
        <w:pStyle w:val="a0"/>
        <w:ind w:firstLine="425"/>
      </w:pPr>
      <w:r>
        <w:rPr>
          <w:rFonts w:hint="eastAsia"/>
        </w:rPr>
        <w:t>·</w:t>
      </w:r>
      <w:r>
        <w:rPr>
          <w:rFonts w:hint="eastAsia"/>
        </w:rPr>
        <w:t>ACK</w:t>
      </w:r>
      <w:r>
        <w:rPr>
          <w:rFonts w:hint="eastAsia"/>
        </w:rPr>
        <w:t>（确认）：仅当</w:t>
      </w:r>
      <w:r>
        <w:rPr>
          <w:rFonts w:hint="eastAsia"/>
        </w:rPr>
        <w:t>ACK=1</w:t>
      </w:r>
      <w:r>
        <w:rPr>
          <w:rFonts w:hint="eastAsia"/>
        </w:rPr>
        <w:t>时确认号字段才有效。</w:t>
      </w:r>
      <w:r>
        <w:rPr>
          <w:rFonts w:hint="eastAsia"/>
        </w:rPr>
        <w:t>TCP</w:t>
      </w:r>
      <w:r>
        <w:rPr>
          <w:rFonts w:hint="eastAsia"/>
        </w:rPr>
        <w:t>规定，在连接建立后的所有传送报文段中都必须把</w:t>
      </w:r>
      <w:r>
        <w:rPr>
          <w:rFonts w:hint="eastAsia"/>
        </w:rPr>
        <w:t>ACK</w:t>
      </w:r>
      <w:r>
        <w:rPr>
          <w:rFonts w:hint="eastAsia"/>
        </w:rPr>
        <w:t>置为</w:t>
      </w:r>
      <w:r>
        <w:rPr>
          <w:rFonts w:hint="eastAsia"/>
        </w:rPr>
        <w:t>1</w:t>
      </w:r>
      <w:r>
        <w:rPr>
          <w:rFonts w:hint="eastAsia"/>
        </w:rPr>
        <w:t>。</w:t>
      </w:r>
    </w:p>
    <w:p w14:paraId="65C85355" w14:textId="77777777" w:rsidR="00000000" w:rsidRDefault="00000000">
      <w:pPr>
        <w:pStyle w:val="a0"/>
        <w:rPr>
          <w:rFonts w:hint="eastAsia"/>
        </w:rPr>
      </w:pPr>
      <w:r>
        <w:rPr>
          <w:rFonts w:hint="eastAsia"/>
        </w:rPr>
        <w:t>·</w:t>
      </w:r>
      <w:r>
        <w:rPr>
          <w:rFonts w:hint="eastAsia"/>
        </w:rPr>
        <w:t>PSH</w:t>
      </w:r>
      <w:r>
        <w:rPr>
          <w:rFonts w:hint="eastAsia"/>
        </w:rPr>
        <w:t>（推送）：接收方在收到</w:t>
      </w:r>
      <w:r>
        <w:rPr>
          <w:rFonts w:hint="eastAsia"/>
        </w:rPr>
        <w:t>PSH=1</w:t>
      </w:r>
      <w:r>
        <w:rPr>
          <w:rFonts w:hint="eastAsia"/>
        </w:rPr>
        <w:t>的报文时，会尽快将数据交付给应用程序，而不是留在缓冲区等待更多数据。</w:t>
      </w:r>
    </w:p>
    <w:p w14:paraId="5131E13C" w14:textId="77777777" w:rsidR="00000000" w:rsidRDefault="00000000">
      <w:pPr>
        <w:pStyle w:val="a0"/>
        <w:rPr>
          <w:rFonts w:hint="eastAsia"/>
        </w:rPr>
      </w:pPr>
      <w:r>
        <w:rPr>
          <w:rFonts w:hint="eastAsia"/>
        </w:rPr>
        <w:t>·</w:t>
      </w:r>
      <w:r>
        <w:rPr>
          <w:rFonts w:hint="eastAsia"/>
        </w:rPr>
        <w:t>RST</w:t>
      </w:r>
      <w:r>
        <w:rPr>
          <w:rFonts w:hint="eastAsia"/>
        </w:rPr>
        <w:t>（复位）：当连接中出现严重错误（如主机崩溃）时，将此位置为</w:t>
      </w:r>
      <w:r>
        <w:rPr>
          <w:rFonts w:hint="eastAsia"/>
        </w:rPr>
        <w:t>1</w:t>
      </w:r>
      <w:r>
        <w:rPr>
          <w:rFonts w:hint="eastAsia"/>
        </w:rPr>
        <w:t>以强制释放连接，随后重新建立连接。</w:t>
      </w:r>
    </w:p>
    <w:p w14:paraId="019A9038" w14:textId="77777777" w:rsidR="00000000" w:rsidRDefault="00000000">
      <w:pPr>
        <w:pStyle w:val="a0"/>
        <w:rPr>
          <w:rFonts w:hint="eastAsia"/>
        </w:rPr>
      </w:pPr>
      <w:r>
        <w:rPr>
          <w:rFonts w:hint="eastAsia"/>
        </w:rPr>
        <w:t>·</w:t>
      </w:r>
      <w:r>
        <w:rPr>
          <w:rFonts w:hint="eastAsia"/>
        </w:rPr>
        <w:t>SYN</w:t>
      </w:r>
      <w:r>
        <w:rPr>
          <w:rFonts w:hint="eastAsia"/>
        </w:rPr>
        <w:t>（同步）：用于在建立连接时同步序号。当</w:t>
      </w:r>
      <w:r>
        <w:rPr>
          <w:rFonts w:hint="eastAsia"/>
        </w:rPr>
        <w:t>SYN=1</w:t>
      </w:r>
      <w:r>
        <w:rPr>
          <w:rFonts w:hint="eastAsia"/>
        </w:rPr>
        <w:t>而</w:t>
      </w:r>
      <w:r>
        <w:rPr>
          <w:rFonts w:hint="eastAsia"/>
        </w:rPr>
        <w:t>ACK=0</w:t>
      </w:r>
      <w:r>
        <w:rPr>
          <w:rFonts w:hint="eastAsia"/>
        </w:rPr>
        <w:t>时，表明这是一个连接请求报文。</w:t>
      </w:r>
    </w:p>
    <w:p w14:paraId="219B6A85" w14:textId="77777777" w:rsidR="00000000" w:rsidRDefault="00000000">
      <w:pPr>
        <w:pStyle w:val="a0"/>
        <w:rPr>
          <w:rFonts w:hint="eastAsia"/>
        </w:rPr>
      </w:pPr>
      <w:r>
        <w:rPr>
          <w:rFonts w:hint="eastAsia"/>
        </w:rPr>
        <w:t>·</w:t>
      </w:r>
      <w:r>
        <w:rPr>
          <w:rFonts w:hint="eastAsia"/>
        </w:rPr>
        <w:t>FIN</w:t>
      </w:r>
      <w:r>
        <w:rPr>
          <w:rFonts w:hint="eastAsia"/>
        </w:rPr>
        <w:t>（终止）：用于释放连接。当此位为</w:t>
      </w:r>
      <w:r>
        <w:rPr>
          <w:rFonts w:hint="eastAsia"/>
        </w:rPr>
        <w:t>1</w:t>
      </w:r>
      <w:r>
        <w:rPr>
          <w:rFonts w:hint="eastAsia"/>
        </w:rPr>
        <w:t>时，表明此报文段的发送方数据已发送完毕，并要求释放传输连接。</w:t>
      </w:r>
    </w:p>
    <w:p w14:paraId="6252304E" w14:textId="77777777" w:rsidR="00000000" w:rsidRDefault="00000000">
      <w:pPr>
        <w:pStyle w:val="a0"/>
        <w:ind w:firstLine="0"/>
        <w:rPr>
          <w:rFonts w:hint="eastAsia"/>
          <w:b/>
          <w:bCs/>
        </w:rPr>
      </w:pPr>
      <w:r>
        <w:rPr>
          <w:rFonts w:ascii="宋体" w:hAnsi="宋体" w:cs="宋体" w:hint="eastAsia"/>
          <w:b/>
          <w:bCs/>
        </w:rPr>
        <w:t>⑺</w:t>
      </w:r>
      <w:r>
        <w:rPr>
          <w:rFonts w:hint="eastAsia"/>
          <w:b/>
          <w:bCs/>
        </w:rPr>
        <w:t>窗口</w:t>
      </w:r>
    </w:p>
    <w:p w14:paraId="06140A53" w14:textId="77777777" w:rsidR="00000000" w:rsidRDefault="00000000">
      <w:pPr>
        <w:pStyle w:val="a0"/>
        <w:ind w:firstLine="425"/>
      </w:pPr>
      <w:r>
        <w:t>窗口字段占用</w:t>
      </w:r>
      <w:r>
        <w:t>2</w:t>
      </w:r>
      <w:r>
        <w:t>个字节，它是实现流量控制的</w:t>
      </w:r>
      <w:r>
        <w:t>“</w:t>
      </w:r>
      <w:r>
        <w:t>节流阀</w:t>
      </w:r>
      <w:r>
        <w:t>”</w:t>
      </w:r>
      <w:r>
        <w:t>。该字段的值告知对方：从本报文段中的确认号算起，接收方目前允许对方发送的数据量。如果接收方的缓冲区即将溢出，它会通过减小窗口值来减缓对方的发送速度，甚至设为</w:t>
      </w:r>
      <w:r>
        <w:t>0</w:t>
      </w:r>
      <w:r>
        <w:t>以暂停发送，从而避免数据因接收不及而被丢弃。</w:t>
      </w:r>
    </w:p>
    <w:p w14:paraId="49DCD630" w14:textId="77777777" w:rsidR="00000000" w:rsidRDefault="00000000">
      <w:pPr>
        <w:pStyle w:val="a0"/>
        <w:ind w:firstLine="0"/>
        <w:rPr>
          <w:rFonts w:ascii="宋体" w:hAnsi="宋体" w:cs="宋体" w:hint="eastAsia"/>
          <w:b/>
          <w:bCs/>
        </w:rPr>
      </w:pPr>
      <w:r>
        <w:rPr>
          <w:rFonts w:ascii="宋体" w:hAnsi="宋体" w:cs="宋体" w:hint="eastAsia"/>
          <w:b/>
          <w:bCs/>
        </w:rPr>
        <w:t>⑻校验和</w:t>
      </w:r>
    </w:p>
    <w:p w14:paraId="3811C694" w14:textId="77777777" w:rsidR="00000000" w:rsidRDefault="00000000">
      <w:pPr>
        <w:pStyle w:val="a0"/>
        <w:ind w:firstLine="425"/>
        <w:rPr>
          <w:rFonts w:ascii="宋体" w:hAnsi="宋体" w:cs="宋体"/>
        </w:rPr>
      </w:pPr>
      <w:r>
        <w:rPr>
          <w:rFonts w:ascii="宋体" w:hAnsi="宋体" w:cs="宋体"/>
        </w:rPr>
        <w:t>占用2个字节，是TCP强制要求的安全检查机制。校验范围不仅涵盖TCP首部，还包括了应用层数据部分。发送方根据特定算法计算出校验值填入，接收方收到后进行比对。如果发现二进制位在传输中发生了畸变，TCP会直接丢弃该报文。这种严苛的检查确保了传输到应用层的数据是绝对纯净、未被损坏的。</w:t>
      </w:r>
    </w:p>
    <w:p w14:paraId="1CFBFF1F" w14:textId="77777777" w:rsidR="00000000" w:rsidRDefault="00000000">
      <w:pPr>
        <w:pStyle w:val="a0"/>
        <w:ind w:firstLine="0"/>
        <w:rPr>
          <w:rFonts w:ascii="宋体" w:hAnsi="宋体" w:cs="宋体"/>
          <w:b/>
          <w:bCs/>
        </w:rPr>
      </w:pPr>
      <w:r>
        <w:rPr>
          <w:rFonts w:ascii="宋体" w:hAnsi="宋体" w:cs="宋体" w:hint="eastAsia"/>
          <w:b/>
          <w:bCs/>
        </w:rPr>
        <w:t>⑼</w:t>
      </w:r>
      <w:r>
        <w:rPr>
          <w:rFonts w:ascii="宋体" w:hAnsi="宋体" w:cs="宋体"/>
          <w:b/>
          <w:bCs/>
        </w:rPr>
        <w:t>紧急指针</w:t>
      </w:r>
    </w:p>
    <w:p w14:paraId="0A771C8F" w14:textId="77777777" w:rsidR="00000000" w:rsidRDefault="00000000">
      <w:pPr>
        <w:pStyle w:val="a0"/>
        <w:ind w:firstLine="425"/>
        <w:rPr>
          <w:rFonts w:ascii="宋体" w:hAnsi="宋体" w:cs="宋体"/>
        </w:rPr>
      </w:pPr>
      <w:r>
        <w:rPr>
          <w:rFonts w:ascii="宋体" w:hAnsi="宋体" w:cs="宋体"/>
        </w:rPr>
        <w:t>占用2个字节，它只有在URG位为1时才有意义。它指出本报文段中紧急数据的字节数，指明了紧急数据的末尾在数据部分中的位置。即便在窗口值为0的情况下，带有紧急指针的报文段也能被发送，这通常用于处理用户中断（如按下Ctrl+C）等特殊指令。</w:t>
      </w:r>
    </w:p>
    <w:p w14:paraId="168F5AB1" w14:textId="77777777" w:rsidR="00000000" w:rsidRDefault="00000000">
      <w:pPr>
        <w:pStyle w:val="a0"/>
        <w:ind w:firstLine="0"/>
        <w:rPr>
          <w:rFonts w:ascii="宋体" w:hAnsi="宋体" w:cs="宋体"/>
        </w:rPr>
      </w:pPr>
    </w:p>
    <w:p w14:paraId="1496E962" w14:textId="77777777" w:rsidR="00981F1D" w:rsidRDefault="00981F1D" w:rsidP="00981F1D">
      <w:pPr>
        <w:pStyle w:val="3"/>
      </w:pPr>
      <w:r>
        <w:t>5</w:t>
      </w:r>
      <w:r w:rsidRPr="00FB3BD9">
        <w:t>.</w:t>
      </w:r>
      <w:r>
        <w:t>4</w:t>
      </w:r>
      <w:r w:rsidRPr="00FB3BD9">
        <w:t>.</w:t>
      </w:r>
      <w:r>
        <w:t>3</w:t>
      </w:r>
      <w:r w:rsidRPr="00FB3BD9">
        <w:t xml:space="preserve"> </w:t>
      </w:r>
      <w:r>
        <w:t xml:space="preserve"> </w:t>
      </w:r>
      <w:r>
        <w:rPr>
          <w:rFonts w:hint="eastAsia"/>
        </w:rPr>
        <w:t>TCP</w:t>
      </w:r>
      <w:r>
        <w:rPr>
          <w:rFonts w:hint="eastAsia"/>
        </w:rPr>
        <w:t>三次握手和四次挥手</w:t>
      </w:r>
    </w:p>
    <w:p w14:paraId="7C84071A" w14:textId="77777777" w:rsidR="00981F1D" w:rsidRDefault="00981F1D" w:rsidP="00981F1D">
      <w:pPr>
        <w:pStyle w:val="a0"/>
      </w:pPr>
      <w:r w:rsidRPr="009B6A03">
        <w:t>TCP</w:t>
      </w:r>
      <w:r w:rsidRPr="009B6A03">
        <w:t>是面向连接的协议，它基于运输连接来传送</w:t>
      </w:r>
      <w:r w:rsidRPr="009B6A03">
        <w:t>TCP</w:t>
      </w:r>
      <w:r w:rsidRPr="009B6A03">
        <w:t>报文段。</w:t>
      </w:r>
      <w:r w:rsidRPr="009B6A03">
        <w:t>TCP</w:t>
      </w:r>
      <w:r w:rsidRPr="009B6A03">
        <w:t>运输连接的建立和释放，是每一次面向连接的通信中必不可少的过程。如图</w:t>
      </w:r>
      <w:r w:rsidRPr="009B6A03">
        <w:t>5-18</w:t>
      </w:r>
      <w:r w:rsidRPr="009B6A03">
        <w:t>所示，</w:t>
      </w:r>
      <w:r w:rsidRPr="009B6A03">
        <w:t>TCP</w:t>
      </w:r>
      <w:r w:rsidRPr="009B6A03">
        <w:t>运输连接有以下三个阶段</w:t>
      </w:r>
      <w:r w:rsidRPr="009B6A03">
        <w:t>:</w:t>
      </w:r>
    </w:p>
    <w:p w14:paraId="70115A9E" w14:textId="77777777" w:rsidR="00981F1D" w:rsidRDefault="00981F1D" w:rsidP="00981F1D">
      <w:pPr>
        <w:pStyle w:val="a0"/>
        <w:ind w:firstLineChars="200"/>
      </w:pPr>
      <w:r>
        <w:rPr>
          <w:rFonts w:ascii="宋体" w:hAnsi="宋体" w:hint="eastAsia"/>
        </w:rPr>
        <w:t>⑴</w:t>
      </w:r>
      <w:r w:rsidRPr="009B6A03">
        <w:t>建立</w:t>
      </w:r>
      <w:r w:rsidRPr="009B6A03">
        <w:t>TCP</w:t>
      </w:r>
      <w:r w:rsidRPr="009B6A03">
        <w:t>连接</w:t>
      </w:r>
      <w:r w:rsidRPr="009B6A03">
        <w:t>:</w:t>
      </w:r>
      <w:r w:rsidRPr="009B6A03">
        <w:t>通过</w:t>
      </w:r>
      <w:r w:rsidRPr="009B6A03">
        <w:rPr>
          <w:b/>
          <w:bCs/>
        </w:rPr>
        <w:t>“</w:t>
      </w:r>
      <w:r w:rsidRPr="009B6A03">
        <w:rPr>
          <w:b/>
          <w:bCs/>
        </w:rPr>
        <w:t>三报文握手</w:t>
      </w:r>
      <w:r w:rsidRPr="009B6A03">
        <w:rPr>
          <w:b/>
          <w:bCs/>
        </w:rPr>
        <w:t>”</w:t>
      </w:r>
      <w:r w:rsidRPr="009B6A03">
        <w:t>来建立</w:t>
      </w:r>
      <w:r w:rsidRPr="009B6A03">
        <w:t>TCP</w:t>
      </w:r>
      <w:r w:rsidRPr="009B6A03">
        <w:t>连接。</w:t>
      </w:r>
    </w:p>
    <w:p w14:paraId="64CE4812" w14:textId="77777777" w:rsidR="00981F1D" w:rsidRDefault="00981F1D" w:rsidP="00981F1D">
      <w:pPr>
        <w:pStyle w:val="a0"/>
        <w:ind w:firstLineChars="200"/>
      </w:pPr>
      <w:r>
        <w:rPr>
          <w:rFonts w:ascii="宋体" w:hAnsi="宋体" w:hint="eastAsia"/>
        </w:rPr>
        <w:t>⑵</w:t>
      </w:r>
      <w:r w:rsidRPr="009B6A03">
        <w:t>数据传送</w:t>
      </w:r>
      <w:r w:rsidRPr="009B6A03">
        <w:t>:</w:t>
      </w:r>
      <w:r w:rsidRPr="009B6A03">
        <w:t>基于已建立的</w:t>
      </w:r>
      <w:r w:rsidRPr="009B6A03">
        <w:t>TCP</w:t>
      </w:r>
      <w:r w:rsidRPr="009B6A03">
        <w:t>连接进行</w:t>
      </w:r>
      <w:r w:rsidRPr="009B6A03">
        <w:rPr>
          <w:b/>
          <w:bCs/>
        </w:rPr>
        <w:t>可靠的数据传输</w:t>
      </w:r>
      <w:r>
        <w:rPr>
          <w:rFonts w:hint="eastAsia"/>
        </w:rPr>
        <w:t>。</w:t>
      </w:r>
    </w:p>
    <w:p w14:paraId="58AFD14D" w14:textId="77777777" w:rsidR="00981F1D" w:rsidRDefault="00981F1D" w:rsidP="00981F1D">
      <w:pPr>
        <w:pStyle w:val="a0"/>
        <w:ind w:firstLineChars="200"/>
      </w:pPr>
      <w:r>
        <w:rPr>
          <w:rFonts w:ascii="宋体" w:hAnsi="宋体" w:hint="eastAsia"/>
        </w:rPr>
        <w:t>⑶</w:t>
      </w:r>
      <w:r w:rsidRPr="009B6A03">
        <w:t>释放连接</w:t>
      </w:r>
      <w:r w:rsidRPr="009B6A03">
        <w:t>:</w:t>
      </w:r>
      <w:r w:rsidRPr="009B6A03">
        <w:t>在数据传输结束后，还要通过</w:t>
      </w:r>
      <w:r w:rsidRPr="009B6A03">
        <w:rPr>
          <w:b/>
          <w:bCs/>
        </w:rPr>
        <w:t>“</w:t>
      </w:r>
      <w:r w:rsidRPr="009B6A03">
        <w:rPr>
          <w:b/>
          <w:bCs/>
        </w:rPr>
        <w:t>四报文挥手</w:t>
      </w:r>
      <w:r w:rsidRPr="009B6A03">
        <w:rPr>
          <w:b/>
          <w:bCs/>
        </w:rPr>
        <w:t>”</w:t>
      </w:r>
      <w:r w:rsidRPr="009B6A03">
        <w:t>来释放</w:t>
      </w:r>
      <w:r w:rsidRPr="009B6A03">
        <w:t>TCP</w:t>
      </w:r>
      <w:r w:rsidRPr="009B6A03">
        <w:t>连接</w:t>
      </w:r>
      <w:r>
        <w:rPr>
          <w:rFonts w:hint="eastAsia"/>
        </w:rPr>
        <w:t>。</w:t>
      </w:r>
    </w:p>
    <w:p w14:paraId="6BFD4CFD" w14:textId="77777777" w:rsidR="00981F1D" w:rsidRPr="009B6A03" w:rsidRDefault="00981F1D" w:rsidP="00981F1D">
      <w:pPr>
        <w:pStyle w:val="a0"/>
        <w:ind w:firstLineChars="200"/>
        <w:rPr>
          <w:rFonts w:hint="eastAsia"/>
        </w:rPr>
      </w:pPr>
      <w:r w:rsidRPr="009B6A03">
        <w:t>三次握手与四次挥手共同构成了</w:t>
      </w:r>
      <w:r w:rsidRPr="009B6A03">
        <w:t xml:space="preserve"> TCP </w:t>
      </w:r>
      <w:r w:rsidRPr="009B6A03">
        <w:t>的连接管理机制，使得每一次面向连接的通信都能够在可控、可靠的状态下开始与结束。</w:t>
      </w:r>
    </w:p>
    <w:p w14:paraId="6F7F73D4" w14:textId="149BF29E" w:rsidR="00981F1D" w:rsidRDefault="00475C93" w:rsidP="00981F1D">
      <w:pPr>
        <w:spacing w:line="276" w:lineRule="auto"/>
        <w:ind w:firstLineChars="200" w:firstLine="420"/>
        <w:jc w:val="center"/>
        <w:rPr>
          <w:noProof/>
        </w:rPr>
      </w:pPr>
      <w:r w:rsidRPr="001E0453">
        <w:rPr>
          <w:noProof/>
        </w:rPr>
        <w:drawing>
          <wp:inline distT="0" distB="0" distL="0" distR="0" wp14:anchorId="46B29177" wp14:editId="38FBBD6F">
            <wp:extent cx="2341245" cy="24765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41245" cy="2476500"/>
                    </a:xfrm>
                    <a:prstGeom prst="rect">
                      <a:avLst/>
                    </a:prstGeom>
                    <a:noFill/>
                    <a:ln>
                      <a:noFill/>
                    </a:ln>
                  </pic:spPr>
                </pic:pic>
              </a:graphicData>
            </a:graphic>
          </wp:inline>
        </w:drawing>
      </w:r>
    </w:p>
    <w:p w14:paraId="078B77D7" w14:textId="77777777" w:rsidR="00981F1D" w:rsidRDefault="00981F1D" w:rsidP="00981F1D">
      <w:pPr>
        <w:spacing w:line="276" w:lineRule="auto"/>
        <w:ind w:firstLineChars="200" w:firstLine="360"/>
        <w:jc w:val="center"/>
        <w:rPr>
          <w:rFonts w:hint="eastAsia"/>
        </w:rPr>
      </w:pPr>
      <w:r w:rsidRPr="00534062">
        <w:rPr>
          <w:rFonts w:ascii="华文中宋" w:eastAsia="华文中宋" w:hAnsi="华文中宋" w:hint="eastAsia"/>
          <w:sz w:val="18"/>
          <w:szCs w:val="18"/>
        </w:rPr>
        <w:t>图</w:t>
      </w:r>
      <w:r>
        <w:rPr>
          <w:rFonts w:ascii="华文中宋" w:eastAsia="华文中宋" w:hAnsi="华文中宋" w:hint="eastAsia"/>
          <w:sz w:val="18"/>
          <w:szCs w:val="18"/>
        </w:rPr>
        <w:t>5</w:t>
      </w:r>
      <w:r w:rsidRPr="00534062">
        <w:rPr>
          <w:rFonts w:ascii="华文中宋" w:eastAsia="华文中宋" w:hAnsi="华文中宋" w:hint="eastAsia"/>
          <w:sz w:val="18"/>
          <w:szCs w:val="18"/>
        </w:rPr>
        <w:t>-</w:t>
      </w:r>
      <w:r>
        <w:rPr>
          <w:rFonts w:ascii="华文中宋" w:eastAsia="华文中宋" w:hAnsi="华文中宋" w:hint="eastAsia"/>
          <w:sz w:val="18"/>
          <w:szCs w:val="18"/>
        </w:rPr>
        <w:t>8 TCP运输连接的三个阶段</w:t>
      </w:r>
    </w:p>
    <w:p w14:paraId="0C813545" w14:textId="77777777" w:rsidR="00981F1D" w:rsidRPr="009B6A03" w:rsidRDefault="00981F1D" w:rsidP="00981F1D">
      <w:pPr>
        <w:spacing w:line="276" w:lineRule="auto"/>
        <w:ind w:firstLineChars="200" w:firstLine="360"/>
        <w:jc w:val="center"/>
        <w:rPr>
          <w:rFonts w:ascii="华文中宋" w:eastAsia="华文中宋" w:hAnsi="华文中宋"/>
          <w:sz w:val="18"/>
          <w:szCs w:val="18"/>
        </w:rPr>
      </w:pPr>
    </w:p>
    <w:p w14:paraId="53E55A74" w14:textId="77777777" w:rsidR="00981F1D" w:rsidRPr="00270151" w:rsidRDefault="00981F1D" w:rsidP="00981F1D">
      <w:pPr>
        <w:spacing w:line="320" w:lineRule="atLeast"/>
        <w:ind w:firstLineChars="200" w:firstLine="420"/>
        <w:rPr>
          <w:rFonts w:ascii="华文楷体" w:eastAsia="华文楷体" w:hAnsi="华文楷体"/>
        </w:rPr>
      </w:pPr>
      <w:r w:rsidRPr="00270151">
        <w:t xml:space="preserve">TCP </w:t>
      </w:r>
      <w:r w:rsidRPr="00270151">
        <w:t>的连接建立过程通常称为</w:t>
      </w:r>
      <w:r w:rsidRPr="00270151">
        <w:t>“</w:t>
      </w:r>
      <w:r w:rsidRPr="00270151">
        <w:t>三次握手</w:t>
      </w:r>
      <w:r w:rsidRPr="00270151">
        <w:t>”</w:t>
      </w:r>
      <w:r w:rsidRPr="00270151">
        <w:t>。其目的在于让通信双方确认彼此的发送与接收能力，并为后续的数据传输建立一条可靠的逻辑连接。在握手过程中，</w:t>
      </w:r>
      <w:r w:rsidRPr="00270151">
        <w:t xml:space="preserve">TCP </w:t>
      </w:r>
      <w:r w:rsidRPr="00270151">
        <w:t>报文段首部中的</w:t>
      </w:r>
      <w:r w:rsidRPr="00270151">
        <w:t xml:space="preserve"> SYN</w:t>
      </w:r>
      <w:r w:rsidRPr="00270151">
        <w:t>（同步）和</w:t>
      </w:r>
      <w:r w:rsidRPr="00270151">
        <w:t xml:space="preserve"> ACK</w:t>
      </w:r>
      <w:r w:rsidRPr="00270151">
        <w:t>（确认）是两个重要的标志位：</w:t>
      </w:r>
      <w:r w:rsidRPr="00270151">
        <w:t xml:space="preserve">SYN </w:t>
      </w:r>
      <w:r w:rsidRPr="00270151">
        <w:t>用于发起连接请求，</w:t>
      </w:r>
      <w:r w:rsidRPr="00270151">
        <w:t xml:space="preserve">ACK </w:t>
      </w:r>
      <w:r w:rsidRPr="00270151">
        <w:t>用于对收到的报文进行确认。同时，报文段中还会携带初始序号，这些序号通常用随机数表示，用于后续数据传输的顺序控制与确认。</w:t>
      </w:r>
      <w:r>
        <w:rPr>
          <w:rFonts w:hint="eastAsia"/>
        </w:rPr>
        <w:t>具体步骤如下：</w:t>
      </w:r>
    </w:p>
    <w:p w14:paraId="20CBEB6F" w14:textId="77777777" w:rsidR="00981F1D" w:rsidRDefault="00981F1D" w:rsidP="00981F1D">
      <w:pPr>
        <w:spacing w:line="320" w:lineRule="atLeast"/>
        <w:ind w:firstLineChars="200" w:firstLine="420"/>
        <w:rPr>
          <w:rFonts w:ascii="宋体" w:hAnsi="宋体"/>
        </w:rPr>
      </w:pPr>
      <w:r>
        <w:rPr>
          <w:rFonts w:ascii="宋体" w:hAnsi="宋体" w:hint="eastAsia"/>
        </w:rPr>
        <w:t>⑴</w:t>
      </w:r>
      <w:r w:rsidRPr="00270151">
        <w:rPr>
          <w:rFonts w:ascii="宋体" w:hAnsi="宋体"/>
          <w:b/>
          <w:bCs/>
        </w:rPr>
        <w:t>第一次握手</w:t>
      </w:r>
      <w:r w:rsidRPr="00270151">
        <w:rPr>
          <w:rFonts w:ascii="宋体" w:hAnsi="宋体"/>
        </w:rPr>
        <w:t xml:space="preserve">：客户端向服务器发送连接请求报文段，此时报文段中的 </w:t>
      </w:r>
      <w:r w:rsidRPr="00270151">
        <w:rPr>
          <w:rFonts w:ascii="宋体" w:hAnsi="宋体"/>
          <w:b/>
          <w:bCs/>
        </w:rPr>
        <w:t>SYN 标志位被置位</w:t>
      </w:r>
      <w:r w:rsidRPr="00270151">
        <w:rPr>
          <w:rFonts w:ascii="宋体" w:hAnsi="宋体"/>
        </w:rPr>
        <w:t>，表示请求建立连接。客户端会在报文段中发送一个随机初始序号 m，用于标识本端后续发送的数据序列。该报文发送后，客户端进入“等待确认”状态。</w:t>
      </w:r>
    </w:p>
    <w:p w14:paraId="4A13CC41" w14:textId="77777777" w:rsidR="00981F1D" w:rsidRDefault="00981F1D" w:rsidP="00981F1D">
      <w:pPr>
        <w:spacing w:line="320" w:lineRule="atLeast"/>
        <w:ind w:firstLineChars="200" w:firstLine="420"/>
        <w:rPr>
          <w:rFonts w:ascii="宋体" w:hAnsi="宋体"/>
        </w:rPr>
      </w:pPr>
      <w:r>
        <w:rPr>
          <w:rFonts w:ascii="宋体" w:hAnsi="宋体" w:hint="eastAsia"/>
        </w:rPr>
        <w:t>⑵</w:t>
      </w:r>
      <w:r w:rsidRPr="00270151">
        <w:rPr>
          <w:rFonts w:ascii="宋体" w:hAnsi="宋体" w:hint="eastAsia"/>
          <w:b/>
          <w:bCs/>
        </w:rPr>
        <w:t>第二次握手</w:t>
      </w:r>
      <w:r w:rsidRPr="00270151">
        <w:rPr>
          <w:rFonts w:ascii="宋体" w:hAnsi="宋体" w:hint="eastAsia"/>
        </w:rPr>
        <w:t>：服务器在收到客户端的连接请求后，如果同意建立连接，就向客户端发送确认报文段。此时 SYN 和 ACK 标志位都被置位。其中 ACK 用于确认已收到客户端发送的序号 m，因此服务器在确认号字段中填写 m+1；同时，服务器也会发送一个随机初始序号 n，用于后续服务器向客户端发送数据时的编号。发送完该报文后，服务器进入“已建立连接准备就绪”的状态。</w:t>
      </w:r>
    </w:p>
    <w:p w14:paraId="748FA5AA" w14:textId="77777777" w:rsidR="00981F1D" w:rsidRDefault="00981F1D" w:rsidP="00981F1D">
      <w:pPr>
        <w:spacing w:line="320" w:lineRule="atLeast"/>
        <w:ind w:firstLineChars="200" w:firstLine="420"/>
        <w:rPr>
          <w:rFonts w:ascii="宋体" w:hAnsi="宋体"/>
        </w:rPr>
      </w:pPr>
      <w:r>
        <w:rPr>
          <w:rFonts w:ascii="宋体" w:hAnsi="宋体" w:hint="eastAsia"/>
        </w:rPr>
        <w:t>⑶</w:t>
      </w:r>
      <w:r w:rsidRPr="00270151">
        <w:rPr>
          <w:rFonts w:ascii="宋体" w:hAnsi="宋体"/>
          <w:b/>
          <w:bCs/>
        </w:rPr>
        <w:t>第三次握手</w:t>
      </w:r>
      <w:r w:rsidRPr="00270151">
        <w:rPr>
          <w:rFonts w:ascii="宋体" w:hAnsi="宋体"/>
        </w:rPr>
        <w:t xml:space="preserve">：客户端收到服务器的确认与连接请求后，会再向服务器发送一个确认报文段，此时 </w:t>
      </w:r>
      <w:r w:rsidRPr="00270151">
        <w:rPr>
          <w:rFonts w:ascii="宋体" w:hAnsi="宋体"/>
          <w:b/>
          <w:bCs/>
        </w:rPr>
        <w:t>ACK 标志位被置位</w:t>
      </w:r>
      <w:r w:rsidRPr="00270151">
        <w:rPr>
          <w:rFonts w:ascii="宋体" w:hAnsi="宋体"/>
        </w:rPr>
        <w:t>。客户端在报文段中填写确认号 n+1，表示已经收到服务器发送的序号 n。该报文发送完成后，客户端进入已建立连接状态；服务器在收到该确认后，也进入已建立连接状态。</w:t>
      </w:r>
    </w:p>
    <w:p w14:paraId="45D3529C" w14:textId="2F6D337C" w:rsidR="00981F1D" w:rsidRDefault="00475C93" w:rsidP="00981F1D">
      <w:pPr>
        <w:spacing w:line="320" w:lineRule="atLeast"/>
        <w:ind w:firstLineChars="200" w:firstLine="420"/>
        <w:jc w:val="center"/>
        <w:rPr>
          <w:noProof/>
        </w:rPr>
      </w:pPr>
      <w:r w:rsidRPr="001E0453">
        <w:rPr>
          <w:noProof/>
        </w:rPr>
        <w:drawing>
          <wp:inline distT="0" distB="0" distL="0" distR="0" wp14:anchorId="4B835D58" wp14:editId="513D553C">
            <wp:extent cx="4420235" cy="275526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20235" cy="2755265"/>
                    </a:xfrm>
                    <a:prstGeom prst="rect">
                      <a:avLst/>
                    </a:prstGeom>
                    <a:noFill/>
                    <a:ln>
                      <a:noFill/>
                    </a:ln>
                  </pic:spPr>
                </pic:pic>
              </a:graphicData>
            </a:graphic>
          </wp:inline>
        </w:drawing>
      </w:r>
    </w:p>
    <w:p w14:paraId="5714FB38" w14:textId="77777777" w:rsidR="00981F1D" w:rsidRPr="00270151" w:rsidRDefault="00981F1D" w:rsidP="00981F1D">
      <w:pPr>
        <w:spacing w:line="276" w:lineRule="auto"/>
        <w:ind w:firstLineChars="200" w:firstLine="360"/>
        <w:jc w:val="center"/>
        <w:rPr>
          <w:rFonts w:hint="eastAsia"/>
        </w:rPr>
      </w:pPr>
      <w:r w:rsidRPr="00534062">
        <w:rPr>
          <w:rFonts w:ascii="华文中宋" w:eastAsia="华文中宋" w:hAnsi="华文中宋" w:hint="eastAsia"/>
          <w:sz w:val="18"/>
          <w:szCs w:val="18"/>
        </w:rPr>
        <w:t>图</w:t>
      </w:r>
      <w:r>
        <w:rPr>
          <w:rFonts w:ascii="华文中宋" w:eastAsia="华文中宋" w:hAnsi="华文中宋" w:hint="eastAsia"/>
          <w:sz w:val="18"/>
          <w:szCs w:val="18"/>
        </w:rPr>
        <w:t>5</w:t>
      </w:r>
      <w:r w:rsidRPr="00534062">
        <w:rPr>
          <w:rFonts w:ascii="华文中宋" w:eastAsia="华文中宋" w:hAnsi="华文中宋" w:hint="eastAsia"/>
          <w:sz w:val="18"/>
          <w:szCs w:val="18"/>
        </w:rPr>
        <w:t>-</w:t>
      </w:r>
      <w:r>
        <w:rPr>
          <w:rFonts w:ascii="华文中宋" w:eastAsia="华文中宋" w:hAnsi="华文中宋" w:hint="eastAsia"/>
          <w:sz w:val="18"/>
          <w:szCs w:val="18"/>
        </w:rPr>
        <w:t>9 TCP“三报文握手”建立连接</w:t>
      </w:r>
    </w:p>
    <w:p w14:paraId="5AF6774C" w14:textId="77777777" w:rsidR="00981F1D" w:rsidRPr="00270151" w:rsidRDefault="00981F1D" w:rsidP="00981F1D">
      <w:pPr>
        <w:spacing w:line="320" w:lineRule="atLeast"/>
        <w:ind w:firstLineChars="200" w:firstLine="420"/>
        <w:rPr>
          <w:rFonts w:ascii="宋体" w:hAnsi="宋体" w:hint="eastAsia"/>
        </w:rPr>
      </w:pPr>
      <w:r w:rsidRPr="00270151">
        <w:rPr>
          <w:rFonts w:ascii="宋体" w:hAnsi="宋体"/>
        </w:rPr>
        <w:t>通过这三次报文交互，通信双方确认了彼此的发送与接收能力，并同步了各自的初始序号，从而成功建立 TCP 连接。此后，双方即可在这条已建立的连接上进行可靠的数据传输。</w:t>
      </w:r>
    </w:p>
    <w:p w14:paraId="3C4B844A" w14:textId="77777777" w:rsidR="00981F1D" w:rsidRDefault="00981F1D" w:rsidP="00981F1D">
      <w:pPr>
        <w:spacing w:line="320" w:lineRule="atLeast"/>
        <w:ind w:firstLineChars="200" w:firstLine="420"/>
        <w:rPr>
          <w:rFonts w:ascii="宋体" w:hAnsi="宋体"/>
        </w:rPr>
      </w:pPr>
      <w:r w:rsidRPr="00270151">
        <w:rPr>
          <w:rFonts w:ascii="宋体" w:hAnsi="宋体"/>
        </w:rPr>
        <w:t>TCP 在完成数据传输后，需要通过一定的过程来正常释放连接并回收系统资源。由于 TCP 是全双工通信，通信双方都可能在发送完数据后主动关闭连接，因此连接的释放必须经过双方的确认，这一过程通常称为“四次挥手”。在该过程中，报文段首部中的</w:t>
      </w:r>
      <w:r w:rsidRPr="00270151">
        <w:t xml:space="preserve"> </w:t>
      </w:r>
      <w:r w:rsidRPr="00270151">
        <w:rPr>
          <w:b/>
          <w:bCs/>
        </w:rPr>
        <w:t>FIN</w:t>
      </w:r>
      <w:r w:rsidRPr="00270151">
        <w:t>（</w:t>
      </w:r>
      <w:r w:rsidRPr="00270151">
        <w:t>finish</w:t>
      </w:r>
      <w:r w:rsidRPr="00270151">
        <w:t>）</w:t>
      </w:r>
      <w:r w:rsidRPr="00270151">
        <w:rPr>
          <w:rFonts w:ascii="宋体" w:hAnsi="宋体"/>
        </w:rPr>
        <w:t>用于表示本端已无数据发送、请求断开连接。四次挥手的目的，是让通信双方都确认对方已完成数据发送，并安全地终止这条传输连接，整个过程与三次握手类似，也是通过多次报文交互逐步完成连接状态的转换。</w:t>
      </w:r>
    </w:p>
    <w:p w14:paraId="381ED104" w14:textId="77777777" w:rsidR="00981F1D" w:rsidRPr="00270151" w:rsidRDefault="00981F1D" w:rsidP="00981F1D">
      <w:pPr>
        <w:spacing w:line="320" w:lineRule="atLeast"/>
        <w:ind w:firstLineChars="200" w:firstLine="420"/>
        <w:rPr>
          <w:rFonts w:ascii="宋体" w:hAnsi="宋体"/>
        </w:rPr>
      </w:pPr>
      <w:r>
        <w:rPr>
          <w:rFonts w:ascii="宋体" w:hAnsi="宋体" w:hint="eastAsia"/>
        </w:rPr>
        <w:t>⑴</w:t>
      </w:r>
      <w:r w:rsidRPr="00270151">
        <w:rPr>
          <w:rFonts w:ascii="宋体" w:hAnsi="宋体"/>
          <w:b/>
          <w:bCs/>
        </w:rPr>
        <w:t>第一次挥手</w:t>
      </w:r>
      <w:r w:rsidRPr="00270151">
        <w:rPr>
          <w:rFonts w:ascii="宋体" w:hAnsi="宋体"/>
        </w:rPr>
        <w:t xml:space="preserve">：当客户端的数据发送完毕后，会向服务器发送一个释放连接的报文段，其中 </w:t>
      </w:r>
      <w:r w:rsidRPr="00270151">
        <w:rPr>
          <w:rFonts w:ascii="宋体" w:hAnsi="宋体"/>
          <w:b/>
          <w:bCs/>
        </w:rPr>
        <w:t>FIN 标志位被置位</w:t>
      </w:r>
      <w:r w:rsidRPr="00270151">
        <w:rPr>
          <w:rFonts w:ascii="宋体" w:hAnsi="宋体"/>
        </w:rPr>
        <w:t>，表示客户端已经没有数据要发送，但仍可以接收服务器发来的数据。客户端在发送该报文后进入“等待关闭确认”状态。</w:t>
      </w:r>
    </w:p>
    <w:p w14:paraId="114560E5" w14:textId="77777777" w:rsidR="00981F1D" w:rsidRPr="00270151" w:rsidRDefault="00981F1D" w:rsidP="00981F1D">
      <w:pPr>
        <w:spacing w:line="320" w:lineRule="atLeast"/>
        <w:ind w:firstLineChars="200" w:firstLine="420"/>
        <w:rPr>
          <w:rFonts w:ascii="宋体" w:hAnsi="宋体"/>
        </w:rPr>
      </w:pPr>
      <w:r>
        <w:rPr>
          <w:rFonts w:ascii="宋体" w:hAnsi="宋体" w:hint="eastAsia"/>
        </w:rPr>
        <w:t>⑵</w:t>
      </w:r>
      <w:r w:rsidRPr="00270151">
        <w:rPr>
          <w:rFonts w:ascii="宋体" w:hAnsi="宋体"/>
          <w:b/>
          <w:bCs/>
        </w:rPr>
        <w:t>第二次挥手</w:t>
      </w:r>
      <w:r w:rsidRPr="00270151">
        <w:rPr>
          <w:rFonts w:ascii="宋体" w:hAnsi="宋体"/>
        </w:rPr>
        <w:t xml:space="preserve">：服务器收到客户端的释放请求后，会向客户端发送确认报文段，其中 </w:t>
      </w:r>
      <w:r w:rsidRPr="00270151">
        <w:rPr>
          <w:rFonts w:ascii="宋体" w:hAnsi="宋体"/>
          <w:b/>
          <w:bCs/>
        </w:rPr>
        <w:t>ACK 标志位被置位</w:t>
      </w:r>
      <w:r w:rsidRPr="00270151">
        <w:rPr>
          <w:rFonts w:ascii="宋体" w:hAnsi="宋体"/>
        </w:rPr>
        <w:t>，确认已收到客户端的 FIN 报文。此时服务器可能仍有数据需要发送，因此服务器并不会立即关闭连接，而是进入“半关闭”状态，继续完成剩余数据的传输。</w:t>
      </w:r>
    </w:p>
    <w:p w14:paraId="2DA2EDE3" w14:textId="77777777" w:rsidR="00981F1D" w:rsidRPr="00270151" w:rsidRDefault="00981F1D" w:rsidP="00981F1D">
      <w:pPr>
        <w:spacing w:line="320" w:lineRule="atLeast"/>
        <w:ind w:firstLineChars="200" w:firstLine="420"/>
        <w:rPr>
          <w:rFonts w:ascii="宋体" w:hAnsi="宋体"/>
        </w:rPr>
      </w:pPr>
      <w:r>
        <w:rPr>
          <w:rFonts w:ascii="宋体" w:hAnsi="宋体" w:hint="eastAsia"/>
        </w:rPr>
        <w:t>⑶</w:t>
      </w:r>
      <w:r w:rsidRPr="00270151">
        <w:rPr>
          <w:rFonts w:ascii="宋体" w:hAnsi="宋体"/>
          <w:b/>
          <w:bCs/>
        </w:rPr>
        <w:t>第三次挥手</w:t>
      </w:r>
      <w:r w:rsidRPr="00270151">
        <w:rPr>
          <w:rFonts w:ascii="宋体" w:hAnsi="宋体"/>
        </w:rPr>
        <w:t xml:space="preserve">：当服务器也确认自身数据已经发送完毕后，会向客户端发送释放连接的报文段，其中 </w:t>
      </w:r>
      <w:r w:rsidRPr="00270151">
        <w:rPr>
          <w:rFonts w:ascii="宋体" w:hAnsi="宋体"/>
          <w:b/>
          <w:bCs/>
        </w:rPr>
        <w:t>FIN 标志位被置位</w:t>
      </w:r>
      <w:r w:rsidRPr="00270151">
        <w:rPr>
          <w:rFonts w:ascii="宋体" w:hAnsi="宋体"/>
        </w:rPr>
        <w:t>，表示服务器也没有数据要发送了，并请求关闭连接。服务器发送该报文后进入“等待确认”状态。</w:t>
      </w:r>
    </w:p>
    <w:p w14:paraId="5E8CD5E2" w14:textId="77777777" w:rsidR="00981F1D" w:rsidRPr="00270151" w:rsidRDefault="00981F1D" w:rsidP="00981F1D">
      <w:pPr>
        <w:spacing w:line="320" w:lineRule="atLeast"/>
        <w:ind w:firstLineChars="200" w:firstLine="420"/>
        <w:rPr>
          <w:rFonts w:ascii="宋体" w:hAnsi="宋体" w:hint="eastAsia"/>
        </w:rPr>
      </w:pPr>
      <w:r>
        <w:rPr>
          <w:rFonts w:ascii="宋体" w:hAnsi="宋体" w:hint="eastAsia"/>
        </w:rPr>
        <w:t>⑷</w:t>
      </w:r>
      <w:r w:rsidRPr="00270151">
        <w:rPr>
          <w:rFonts w:ascii="宋体" w:hAnsi="宋体"/>
          <w:b/>
          <w:bCs/>
        </w:rPr>
        <w:t>第四次挥手</w:t>
      </w:r>
      <w:r w:rsidRPr="00270151">
        <w:rPr>
          <w:rFonts w:ascii="宋体" w:hAnsi="宋体"/>
        </w:rPr>
        <w:t xml:space="preserve">：客户端收到服务器的 FIN 报文后，会向服务器发送确认报文段，其中 </w:t>
      </w:r>
      <w:r w:rsidRPr="00270151">
        <w:rPr>
          <w:rFonts w:ascii="宋体" w:hAnsi="宋体"/>
          <w:b/>
          <w:bCs/>
        </w:rPr>
        <w:t>ACK 标志位被置位</w:t>
      </w:r>
      <w:r w:rsidRPr="00270151">
        <w:rPr>
          <w:rFonts w:ascii="宋体" w:hAnsi="宋体"/>
        </w:rPr>
        <w:t>，表示已收到服务器的关闭请求。客户端随后进入“等待一段时间”状态，以确保服务器收到最终确认；待计时结束后，客户端正式关闭连接。服务器在收到该确认报文后，也会立即关闭连接。</w:t>
      </w:r>
    </w:p>
    <w:p w14:paraId="5BF636B0" w14:textId="2772D825" w:rsidR="00981F1D" w:rsidRDefault="00475C93" w:rsidP="00981F1D">
      <w:pPr>
        <w:spacing w:line="320" w:lineRule="atLeast"/>
        <w:ind w:firstLineChars="200" w:firstLine="420"/>
        <w:jc w:val="center"/>
        <w:rPr>
          <w:noProof/>
        </w:rPr>
      </w:pPr>
      <w:r w:rsidRPr="001E0453">
        <w:rPr>
          <w:noProof/>
        </w:rPr>
        <w:drawing>
          <wp:inline distT="0" distB="0" distL="0" distR="0" wp14:anchorId="09A0CE04" wp14:editId="2D091A29">
            <wp:extent cx="4411980" cy="2591435"/>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1980" cy="2591435"/>
                    </a:xfrm>
                    <a:prstGeom prst="rect">
                      <a:avLst/>
                    </a:prstGeom>
                    <a:noFill/>
                    <a:ln>
                      <a:noFill/>
                    </a:ln>
                  </pic:spPr>
                </pic:pic>
              </a:graphicData>
            </a:graphic>
          </wp:inline>
        </w:drawing>
      </w:r>
    </w:p>
    <w:p w14:paraId="0F9CD3E2" w14:textId="77777777" w:rsidR="00981F1D" w:rsidRPr="00981F1D" w:rsidRDefault="00981F1D" w:rsidP="00981F1D">
      <w:pPr>
        <w:spacing w:line="276" w:lineRule="auto"/>
        <w:ind w:firstLineChars="200" w:firstLine="360"/>
        <w:jc w:val="center"/>
        <w:rPr>
          <w:rFonts w:hint="eastAsia"/>
        </w:rPr>
      </w:pPr>
      <w:r w:rsidRPr="00534062">
        <w:rPr>
          <w:rFonts w:ascii="华文中宋" w:eastAsia="华文中宋" w:hAnsi="华文中宋" w:hint="eastAsia"/>
          <w:sz w:val="18"/>
          <w:szCs w:val="18"/>
        </w:rPr>
        <w:t>图</w:t>
      </w:r>
      <w:r>
        <w:rPr>
          <w:rFonts w:ascii="华文中宋" w:eastAsia="华文中宋" w:hAnsi="华文中宋" w:hint="eastAsia"/>
          <w:sz w:val="18"/>
          <w:szCs w:val="18"/>
        </w:rPr>
        <w:t>5</w:t>
      </w:r>
      <w:r w:rsidRPr="00534062">
        <w:rPr>
          <w:rFonts w:ascii="华文中宋" w:eastAsia="华文中宋" w:hAnsi="华文中宋" w:hint="eastAsia"/>
          <w:sz w:val="18"/>
          <w:szCs w:val="18"/>
        </w:rPr>
        <w:t>-</w:t>
      </w:r>
      <w:r>
        <w:rPr>
          <w:rFonts w:ascii="华文中宋" w:eastAsia="华文中宋" w:hAnsi="华文中宋" w:hint="eastAsia"/>
          <w:sz w:val="18"/>
          <w:szCs w:val="18"/>
        </w:rPr>
        <w:t>10 TCP“四报文挥手”释放连接</w:t>
      </w:r>
    </w:p>
    <w:p w14:paraId="0E7945B1" w14:textId="77777777" w:rsidR="00981F1D" w:rsidRPr="00270151" w:rsidRDefault="00981F1D" w:rsidP="00981F1D">
      <w:pPr>
        <w:spacing w:line="320" w:lineRule="atLeast"/>
        <w:ind w:firstLineChars="200" w:firstLine="420"/>
        <w:rPr>
          <w:rFonts w:ascii="宋体" w:hAnsi="宋体"/>
        </w:rPr>
      </w:pPr>
      <w:r w:rsidRPr="00270151">
        <w:rPr>
          <w:rFonts w:ascii="宋体" w:hAnsi="宋体"/>
        </w:rPr>
        <w:t>通过以上四次报文交互，TCP 连接得以安全释放。与三次握手建立连接相对应，四次挥手保证了通信双方在终止连接前都完成了数据传输并确认对方的状态，从而避免数据丢失或连接异常终止。</w:t>
      </w:r>
    </w:p>
    <w:p w14:paraId="5D7360CE" w14:textId="77777777" w:rsidR="00981F1D" w:rsidRPr="00010162" w:rsidRDefault="00981F1D" w:rsidP="00981F1D">
      <w:pPr>
        <w:spacing w:line="276" w:lineRule="auto"/>
        <w:ind w:firstLineChars="200" w:firstLine="420"/>
        <w:rPr>
          <w:rFonts w:ascii="宋体" w:hAnsi="宋体"/>
        </w:rPr>
      </w:pPr>
      <w:r w:rsidRPr="00010162">
        <w:rPr>
          <w:rFonts w:ascii="宋体" w:hAnsi="宋体"/>
        </w:rPr>
        <w:t>为什么建立连接只需要三次报文交互，而释放连接却需要四次？其根本原因在于 TCP 连接建立与连接释放时双方所处的状态不同。建立连接时，客户端和服务器都处于“尚未建立连接”的初始状态，双方只需确认彼此具备发送与接收能力即可；而在断开连接时，TCP 是全双工通信，双方的数据发送方向是独立的，因此一方结束发送并不代表另一方也同时结束发送，这就导致释放连接需要分步完成。</w:t>
      </w:r>
    </w:p>
    <w:p w14:paraId="2E559FF2" w14:textId="77777777" w:rsidR="00981F1D" w:rsidRPr="00010162" w:rsidRDefault="00981F1D" w:rsidP="00981F1D">
      <w:pPr>
        <w:spacing w:line="276" w:lineRule="auto"/>
        <w:ind w:firstLineChars="200" w:firstLine="420"/>
        <w:rPr>
          <w:rFonts w:ascii="宋体" w:hAnsi="宋体"/>
        </w:rPr>
      </w:pPr>
      <w:r w:rsidRPr="00010162">
        <w:rPr>
          <w:rFonts w:ascii="宋体" w:hAnsi="宋体"/>
        </w:rPr>
        <w:t>在建立连接阶段，当服务器在监听状态下收到客户端发来的 SYN 报文后，可以在同一个报文段中同时完成两件事：一方面用 ACK 对客户端的连接请求进行确认，另一方面再发送一个 SYN 表示自己也同意建立连接。因此，第二次交互中可以把 SYN 和 ACK 合并发送，从而只需三次报文就能完成连接建立。</w:t>
      </w:r>
    </w:p>
    <w:p w14:paraId="25E5C9FA" w14:textId="77777777" w:rsidR="00981F1D" w:rsidRPr="00010162" w:rsidRDefault="00981F1D" w:rsidP="00981F1D">
      <w:pPr>
        <w:spacing w:line="276" w:lineRule="auto"/>
        <w:ind w:firstLineChars="200" w:firstLine="420"/>
        <w:rPr>
          <w:rFonts w:ascii="宋体" w:hAnsi="宋体"/>
        </w:rPr>
      </w:pPr>
      <w:r w:rsidRPr="00010162">
        <w:rPr>
          <w:rFonts w:ascii="宋体" w:hAnsi="宋体"/>
        </w:rPr>
        <w:t>而在断开连接阶段，当一方收到对方发来的 FIN 报文时，只能确认“对方已经没有数据要发送了”，但本方仍可能还有数据需要发送，因此不能立即关闭连接。此时本方通常会先发送一个 ACK 表示已收到对方的关闭请求，待本方数据也发送完毕后，再单独发送一个 FIN 报文表示自己也准备关闭连接。由于 ACK 和 FIN 通常不能合并发送，因此需要四次报文交互才能完成连接释放。</w:t>
      </w:r>
    </w:p>
    <w:p w14:paraId="7B824519" w14:textId="77777777" w:rsidR="00981F1D" w:rsidRPr="00010162" w:rsidRDefault="00981F1D" w:rsidP="00981F1D">
      <w:pPr>
        <w:spacing w:line="276" w:lineRule="auto"/>
        <w:ind w:firstLineChars="200" w:firstLine="420"/>
        <w:rPr>
          <w:rFonts w:ascii="宋体" w:hAnsi="宋体"/>
        </w:rPr>
      </w:pPr>
      <w:r w:rsidRPr="00010162">
        <w:rPr>
          <w:rFonts w:ascii="宋体" w:hAnsi="宋体"/>
        </w:rPr>
        <w:t>可以用一个简单的对话来类比这一过程：</w:t>
      </w:r>
    </w:p>
    <w:p w14:paraId="4FA1C2A6" w14:textId="77777777" w:rsidR="00981F1D" w:rsidRPr="00010162" w:rsidRDefault="00981F1D" w:rsidP="00981F1D">
      <w:pPr>
        <w:spacing w:line="276" w:lineRule="auto"/>
        <w:ind w:leftChars="200" w:left="420"/>
        <w:rPr>
          <w:rFonts w:ascii="宋体" w:hAnsi="宋体"/>
        </w:rPr>
      </w:pPr>
      <w:r w:rsidRPr="00981F1D">
        <w:rPr>
          <w:rFonts w:ascii="宋体" w:hAnsi="宋体"/>
          <w:b/>
          <w:bCs/>
          <w:color w:val="4472C4"/>
        </w:rPr>
        <w:t>客户端</w:t>
      </w:r>
      <w:r w:rsidRPr="00010162">
        <w:rPr>
          <w:rFonts w:ascii="宋体" w:hAnsi="宋体"/>
        </w:rPr>
        <w:t>：服务端您好，我这边数据发送完毕了，准备和您断开连接。（发送 FIN）</w:t>
      </w:r>
      <w:r w:rsidRPr="00010162">
        <w:rPr>
          <w:rFonts w:ascii="宋体" w:hAnsi="宋体"/>
        </w:rPr>
        <w:br/>
      </w:r>
      <w:r w:rsidRPr="00010162">
        <w:rPr>
          <w:rFonts w:ascii="宋体" w:hAnsi="宋体"/>
          <w:b/>
          <w:bCs/>
          <w:color w:val="EE0000"/>
        </w:rPr>
        <w:t>服务端</w:t>
      </w:r>
      <w:r w:rsidRPr="00010162">
        <w:rPr>
          <w:rFonts w:ascii="宋体" w:hAnsi="宋体"/>
        </w:rPr>
        <w:t>：客户端您好，我已经收到您的结束通知，不过我这边还有一点数据需要发送，请稍等。（回复 ACK）</w:t>
      </w:r>
      <w:r w:rsidRPr="00010162">
        <w:rPr>
          <w:rFonts w:ascii="宋体" w:hAnsi="宋体"/>
        </w:rPr>
        <w:br/>
      </w:r>
      <w:r w:rsidRPr="00010162">
        <w:rPr>
          <w:rFonts w:ascii="宋体" w:hAnsi="宋体"/>
          <w:b/>
          <w:bCs/>
          <w:color w:val="EE0000"/>
        </w:rPr>
        <w:t>服务端</w:t>
      </w:r>
      <w:r w:rsidRPr="00010162">
        <w:rPr>
          <w:rFonts w:ascii="宋体" w:hAnsi="宋体"/>
        </w:rPr>
        <w:t>：客户端您好，我这边数据也发送完毕了，现在可以断开连接了。（发送 FIN）</w:t>
      </w:r>
      <w:r w:rsidRPr="00010162">
        <w:rPr>
          <w:rFonts w:ascii="宋体" w:hAnsi="宋体"/>
        </w:rPr>
        <w:br/>
      </w:r>
      <w:r w:rsidRPr="00981F1D">
        <w:rPr>
          <w:rFonts w:ascii="宋体" w:hAnsi="宋体"/>
          <w:b/>
          <w:bCs/>
          <w:color w:val="4472C4"/>
        </w:rPr>
        <w:t>客户端</w:t>
      </w:r>
      <w:r w:rsidRPr="00010162">
        <w:rPr>
          <w:rFonts w:ascii="宋体" w:hAnsi="宋体"/>
        </w:rPr>
        <w:t>：好的，已经收到，连接可以关闭了，合作愉快！（回复 ACK）</w:t>
      </w:r>
    </w:p>
    <w:p w14:paraId="0BB529CF" w14:textId="77777777" w:rsidR="00981F1D" w:rsidRPr="00010162" w:rsidRDefault="00981F1D" w:rsidP="00981F1D">
      <w:pPr>
        <w:spacing w:line="276" w:lineRule="auto"/>
        <w:ind w:firstLineChars="200" w:firstLine="420"/>
        <w:rPr>
          <w:rFonts w:ascii="宋体" w:hAnsi="宋体" w:hint="eastAsia"/>
        </w:rPr>
      </w:pPr>
      <w:r w:rsidRPr="00010162">
        <w:rPr>
          <w:rFonts w:ascii="宋体" w:hAnsi="宋体" w:hint="eastAsia"/>
        </w:rPr>
        <w:t>不难</w:t>
      </w:r>
      <w:r w:rsidRPr="00010162">
        <w:rPr>
          <w:rFonts w:ascii="宋体" w:hAnsi="宋体"/>
        </w:rPr>
        <w:t>看出，建立连接时双方可以在一次报文中同时表达“确认”和“请求”，而断开连接时双方需要分别确认各自的数据发送是否结束，因此建立连接需要三次握手，而释放连接通常需要四次挥手。</w:t>
      </w:r>
    </w:p>
    <w:p w14:paraId="401192F6" w14:textId="77777777" w:rsidR="00000000" w:rsidRDefault="00000000" w:rsidP="00981F1D">
      <w:pPr>
        <w:spacing w:beforeLines="50" w:before="156" w:line="276" w:lineRule="auto"/>
        <w:ind w:firstLine="425"/>
        <w:rPr>
          <w:rFonts w:hint="eastAsia"/>
        </w:rPr>
      </w:pPr>
      <w:r>
        <w:rPr>
          <w:rFonts w:hint="eastAsia"/>
        </w:rPr>
        <w:t>【示例</w:t>
      </w:r>
      <w:r>
        <w:rPr>
          <w:rFonts w:hint="eastAsia"/>
        </w:rPr>
        <w:t>5-1</w:t>
      </w:r>
      <w:r>
        <w:rPr>
          <w:rFonts w:hint="eastAsia"/>
        </w:rPr>
        <w:t>】在日常的网络应用中，无论是网页浏览还是文件传输，数据的交互并非直接开始，而是建立在底层协议严谨的逻辑控制之上。每当用户发起一次网络请求，传输层的</w:t>
      </w:r>
      <w:r>
        <w:rPr>
          <w:rFonts w:hint="eastAsia"/>
        </w:rPr>
        <w:t xml:space="preserve"> TCP </w:t>
      </w:r>
      <w:r>
        <w:rPr>
          <w:rFonts w:hint="eastAsia"/>
        </w:rPr>
        <w:t>协议都会在后台执行一套标准化的信令交互流程，以确保通信双方具备可靠的数据传输条件。这种机制类似于正式会谈前的身份确认与状态同步，通过在数据传输前后分别执行“三次握手”与“四次挥手”，</w:t>
      </w:r>
      <w:r>
        <w:rPr>
          <w:rFonts w:hint="eastAsia"/>
        </w:rPr>
        <w:t xml:space="preserve">TCP </w:t>
      </w:r>
      <w:r>
        <w:rPr>
          <w:rFonts w:hint="eastAsia"/>
        </w:rPr>
        <w:t>协议能够有效地在不可靠的互联网环境下构建起稳定的逻辑连接。本示例利用</w:t>
      </w:r>
      <w:r>
        <w:rPr>
          <w:rFonts w:hint="eastAsia"/>
        </w:rPr>
        <w:t xml:space="preserve"> Cisco Packet Tracer </w:t>
      </w:r>
      <w:r>
        <w:rPr>
          <w:rFonts w:hint="eastAsia"/>
        </w:rPr>
        <w:t>的仿真功能，将抽象的协议交互过程可视化，通过抓取并解析</w:t>
      </w:r>
      <w:r>
        <w:rPr>
          <w:rFonts w:hint="eastAsia"/>
        </w:rPr>
        <w:t xml:space="preserve"> Web </w:t>
      </w:r>
      <w:r>
        <w:rPr>
          <w:rFonts w:hint="eastAsia"/>
        </w:rPr>
        <w:t>访问过程中的关键报文，深入探究</w:t>
      </w:r>
      <w:r>
        <w:rPr>
          <w:rFonts w:hint="eastAsia"/>
        </w:rPr>
        <w:t xml:space="preserve"> TCP </w:t>
      </w:r>
      <w:r>
        <w:rPr>
          <w:rFonts w:hint="eastAsia"/>
        </w:rPr>
        <w:t>协议如何实现连接的精确管理与状态切换。</w:t>
      </w:r>
    </w:p>
    <w:p w14:paraId="7D3FBA02" w14:textId="77777777" w:rsidR="00000000" w:rsidRDefault="00000000">
      <w:pPr>
        <w:spacing w:line="276" w:lineRule="auto"/>
        <w:ind w:firstLine="425"/>
        <w:rPr>
          <w:rFonts w:hint="eastAsia"/>
        </w:rPr>
      </w:pPr>
      <w:r>
        <w:rPr>
          <w:rFonts w:hint="eastAsia"/>
        </w:rPr>
        <w:t>【解析】</w:t>
      </w:r>
    </w:p>
    <w:p w14:paraId="10CFEC58" w14:textId="77777777" w:rsidR="00000000" w:rsidRDefault="00000000">
      <w:pPr>
        <w:spacing w:line="276" w:lineRule="auto"/>
        <w:ind w:firstLine="425"/>
      </w:pPr>
      <w:r>
        <w:rPr>
          <w:rFonts w:ascii="宋体" w:hAnsi="宋体" w:cs="宋体" w:hint="eastAsia"/>
        </w:rPr>
        <w:t>⑴</w:t>
      </w:r>
      <w:r>
        <w:rPr>
          <w:rFonts w:hint="eastAsia"/>
        </w:rPr>
        <w:t xml:space="preserve"> </w:t>
      </w:r>
      <w:r>
        <w:rPr>
          <w:rFonts w:hint="eastAsia"/>
        </w:rPr>
        <w:t>构建网络拓扑</w:t>
      </w:r>
    </w:p>
    <w:p w14:paraId="13AAAB23" w14:textId="77777777" w:rsidR="00000000" w:rsidRDefault="00000000">
      <w:pPr>
        <w:spacing w:line="276" w:lineRule="auto"/>
        <w:ind w:firstLine="425"/>
      </w:pPr>
      <w:r>
        <w:t>在</w:t>
      </w:r>
      <w:r>
        <w:t>Packet Tracer</w:t>
      </w:r>
      <w:r>
        <w:t>左下角的设备库中</w:t>
      </w:r>
      <w:r>
        <w:rPr>
          <w:rFonts w:hint="eastAsia"/>
        </w:rPr>
        <w:t>，如图</w:t>
      </w:r>
      <w:r>
        <w:rPr>
          <w:rFonts w:hint="eastAsia"/>
        </w:rPr>
        <w:t>5-1</w:t>
      </w:r>
      <w:r>
        <w:rPr>
          <w:rFonts w:hint="eastAsia"/>
        </w:rPr>
        <w:t>，将</w:t>
      </w:r>
      <w:r>
        <w:rPr>
          <w:rFonts w:ascii="宋体" w:hAnsi="宋体" w:cs="宋体" w:hint="eastAsia"/>
        </w:rPr>
        <w:t>①</w:t>
      </w:r>
      <w:r>
        <w:rPr>
          <w:rFonts w:hint="eastAsia"/>
        </w:rPr>
        <w:t>一台</w:t>
      </w:r>
      <w:r>
        <w:rPr>
          <w:rFonts w:hint="eastAsia"/>
        </w:rPr>
        <w:t>PC</w:t>
      </w:r>
      <w:r>
        <w:rPr>
          <w:rFonts w:hint="eastAsia"/>
        </w:rPr>
        <w:t>与</w:t>
      </w:r>
      <w:r>
        <w:rPr>
          <w:rFonts w:ascii="宋体" w:hAnsi="宋体" w:cs="宋体" w:hint="eastAsia"/>
        </w:rPr>
        <w:t>②</w:t>
      </w:r>
      <w:r>
        <w:rPr>
          <w:rFonts w:hint="eastAsia"/>
        </w:rPr>
        <w:t>一台</w:t>
      </w:r>
      <w:r>
        <w:rPr>
          <w:rFonts w:hint="eastAsia"/>
        </w:rPr>
        <w:t>Sercer</w:t>
      </w:r>
      <w:r>
        <w:rPr>
          <w:rFonts w:hint="eastAsia"/>
        </w:rPr>
        <w:t>的服务器放置到工作区。然后将设备进行连接，如图</w:t>
      </w:r>
      <w:r>
        <w:rPr>
          <w:rFonts w:hint="eastAsia"/>
        </w:rPr>
        <w:t>5-2</w:t>
      </w:r>
      <w:r>
        <w:rPr>
          <w:rFonts w:hint="eastAsia"/>
        </w:rPr>
        <w:t>，在左下角设备类型选择区选择设备类型为“</w:t>
      </w:r>
      <w:r>
        <w:rPr>
          <w:rFonts w:hint="eastAsia"/>
          <w:b/>
          <w:bCs/>
        </w:rPr>
        <w:t>Connections</w:t>
      </w:r>
      <w:r>
        <w:rPr>
          <w:rFonts w:hint="eastAsia"/>
        </w:rPr>
        <w:t>”，选择</w:t>
      </w:r>
      <w:r>
        <w:rPr>
          <w:rFonts w:ascii="宋体" w:hAnsi="宋体" w:cs="宋体" w:hint="eastAsia"/>
        </w:rPr>
        <w:t>③</w:t>
      </w:r>
      <w:r>
        <w:rPr>
          <w:rFonts w:hint="eastAsia"/>
        </w:rPr>
        <w:t>第一个连接方式：</w:t>
      </w:r>
      <w:r>
        <w:rPr>
          <w:rFonts w:hint="eastAsia"/>
          <w:b/>
          <w:bCs/>
        </w:rPr>
        <w:t>自动连接（</w:t>
      </w:r>
      <w:r>
        <w:rPr>
          <w:rFonts w:hint="eastAsia"/>
          <w:b/>
          <w:bCs/>
        </w:rPr>
        <w:t>Automatically Choose Connection Type</w:t>
      </w:r>
      <w:r>
        <w:rPr>
          <w:rFonts w:hint="eastAsia"/>
          <w:b/>
          <w:bCs/>
        </w:rPr>
        <w:t>）</w:t>
      </w:r>
      <w:r>
        <w:rPr>
          <w:rFonts w:hint="eastAsia"/>
        </w:rPr>
        <w:t>,</w:t>
      </w:r>
      <w:r>
        <w:rPr>
          <w:rFonts w:hint="eastAsia"/>
        </w:rPr>
        <w:t>单击</w:t>
      </w:r>
      <w:r>
        <w:rPr>
          <w:rFonts w:hint="eastAsia"/>
        </w:rPr>
        <w:t>pc0</w:t>
      </w:r>
      <w:r>
        <w:rPr>
          <w:rFonts w:hint="eastAsia"/>
        </w:rPr>
        <w:t>，</w:t>
      </w:r>
      <w:r>
        <w:rPr>
          <w:rFonts w:ascii="宋体" w:hAnsi="宋体" w:cs="宋体" w:hint="eastAsia"/>
        </w:rPr>
        <w:t>单击</w:t>
      </w:r>
      <w:r>
        <w:rPr>
          <w:rFonts w:hint="eastAsia"/>
        </w:rPr>
        <w:t>switch0</w:t>
      </w:r>
      <w:r>
        <w:rPr>
          <w:rFonts w:hint="eastAsia"/>
        </w:rPr>
        <w:t>，两个设备自动连接成功。网络拓扑构建完成。</w:t>
      </w:r>
    </w:p>
    <w:p w14:paraId="157415EA" w14:textId="3AFA2166" w:rsidR="00000000" w:rsidRDefault="00475C93">
      <w:pPr>
        <w:spacing w:line="276" w:lineRule="auto"/>
        <w:jc w:val="center"/>
      </w:pPr>
      <w:r>
        <w:rPr>
          <w:noProof/>
        </w:rPr>
        <w:drawing>
          <wp:inline distT="0" distB="0" distL="0" distR="0" wp14:anchorId="790C2925" wp14:editId="0EC51D1A">
            <wp:extent cx="3768090" cy="2886710"/>
            <wp:effectExtent l="0" t="0" r="0" b="0"/>
            <wp:docPr id="13"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pic:cNvPicPr>
                      <a:picLocks noChangeAspect="1" noChangeArrowheads="1"/>
                    </pic:cNvPicPr>
                  </pic:nvPicPr>
                  <pic:blipFill>
                    <a:blip r:embed="rId19">
                      <a:extLst>
                        <a:ext uri="{28A0092B-C50C-407E-A947-70E740481C1C}">
                          <a14:useLocalDpi xmlns:a14="http://schemas.microsoft.com/office/drawing/2010/main" val="0"/>
                        </a:ext>
                      </a:extLst>
                    </a:blip>
                    <a:srcRect l="14053" t="1328" r="14452" b="1413"/>
                    <a:stretch>
                      <a:fillRect/>
                    </a:stretch>
                  </pic:blipFill>
                  <pic:spPr bwMode="auto">
                    <a:xfrm>
                      <a:off x="0" y="0"/>
                      <a:ext cx="3768090" cy="2886710"/>
                    </a:xfrm>
                    <a:prstGeom prst="rect">
                      <a:avLst/>
                    </a:prstGeom>
                    <a:noFill/>
                    <a:ln>
                      <a:noFill/>
                    </a:ln>
                  </pic:spPr>
                </pic:pic>
              </a:graphicData>
            </a:graphic>
          </wp:inline>
        </w:drawing>
      </w:r>
    </w:p>
    <w:p w14:paraId="21796E54"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图5-1</w:t>
      </w:r>
      <w:r>
        <w:rPr>
          <w:rFonts w:ascii="华文中宋" w:eastAsia="华文中宋" w:hAnsi="华文中宋"/>
          <w:sz w:val="18"/>
          <w:szCs w:val="18"/>
        </w:rPr>
        <w:t>1</w:t>
      </w:r>
      <w:r>
        <w:rPr>
          <w:rFonts w:ascii="华文中宋" w:eastAsia="华文中宋" w:hAnsi="华文中宋" w:hint="eastAsia"/>
          <w:sz w:val="18"/>
          <w:szCs w:val="18"/>
        </w:rPr>
        <w:t xml:space="preserve">  放置设备</w:t>
      </w:r>
    </w:p>
    <w:p w14:paraId="4A8A4875" w14:textId="77777777" w:rsidR="00000000" w:rsidRDefault="00000000">
      <w:pPr>
        <w:spacing w:afterLines="50" w:after="156"/>
        <w:jc w:val="center"/>
      </w:pPr>
    </w:p>
    <w:p w14:paraId="360A9655" w14:textId="1771EEC1" w:rsidR="00000000" w:rsidRDefault="00475C93">
      <w:pPr>
        <w:spacing w:afterLines="50" w:after="156"/>
        <w:jc w:val="center"/>
      </w:pPr>
      <w:r>
        <w:rPr>
          <w:noProof/>
        </w:rPr>
        <w:drawing>
          <wp:inline distT="0" distB="0" distL="0" distR="0" wp14:anchorId="62936B66" wp14:editId="348618CB">
            <wp:extent cx="5113020" cy="2374265"/>
            <wp:effectExtent l="0" t="0" r="0" b="0"/>
            <wp:docPr id="1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8"/>
                    <pic:cNvPicPr>
                      <a:picLocks noChangeAspect="1" noChangeArrowheads="1"/>
                    </pic:cNvPicPr>
                  </pic:nvPicPr>
                  <pic:blipFill>
                    <a:blip r:embed="rId20">
                      <a:extLst>
                        <a:ext uri="{28A0092B-C50C-407E-A947-70E740481C1C}">
                          <a14:useLocalDpi xmlns:a14="http://schemas.microsoft.com/office/drawing/2010/main" val="0"/>
                        </a:ext>
                      </a:extLst>
                    </a:blip>
                    <a:srcRect l="1842" t="10126" r="1216" b="9763"/>
                    <a:stretch>
                      <a:fillRect/>
                    </a:stretch>
                  </pic:blipFill>
                  <pic:spPr bwMode="auto">
                    <a:xfrm>
                      <a:off x="0" y="0"/>
                      <a:ext cx="5113020" cy="2374265"/>
                    </a:xfrm>
                    <a:prstGeom prst="rect">
                      <a:avLst/>
                    </a:prstGeom>
                    <a:noFill/>
                    <a:ln>
                      <a:noFill/>
                    </a:ln>
                  </pic:spPr>
                </pic:pic>
              </a:graphicData>
            </a:graphic>
          </wp:inline>
        </w:drawing>
      </w:r>
    </w:p>
    <w:p w14:paraId="4F360EF3"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2  连接设备</w:t>
      </w:r>
    </w:p>
    <w:p w14:paraId="67E85279" w14:textId="77777777" w:rsidR="00000000" w:rsidRDefault="00000000">
      <w:pPr>
        <w:spacing w:afterLines="50" w:after="156"/>
        <w:ind w:firstLine="425"/>
        <w:rPr>
          <w:rFonts w:ascii="宋体" w:hAnsi="宋体" w:cs="宋体" w:hint="eastAsia"/>
          <w:szCs w:val="21"/>
        </w:rPr>
      </w:pPr>
      <w:r>
        <w:rPr>
          <w:rFonts w:ascii="宋体" w:hAnsi="宋体" w:cs="宋体" w:hint="eastAsia"/>
          <w:szCs w:val="21"/>
        </w:rPr>
        <w:t>⑵ 配置IP地址和子网掩码</w:t>
      </w:r>
    </w:p>
    <w:p w14:paraId="56B0CFC3" w14:textId="77777777" w:rsidR="00000000" w:rsidRDefault="00000000">
      <w:pPr>
        <w:pStyle w:val="a0"/>
        <w:spacing w:line="320" w:lineRule="atLeast"/>
        <w:ind w:firstLine="425"/>
        <w:rPr>
          <w:rFonts w:hint="eastAsia"/>
        </w:rPr>
      </w:pPr>
      <w:r>
        <w:rPr>
          <w:rFonts w:hint="eastAsia"/>
        </w:rPr>
        <w:t>单击</w:t>
      </w:r>
      <w:r>
        <w:rPr>
          <w:rFonts w:hint="eastAsia"/>
        </w:rPr>
        <w:t>PC0</w:t>
      </w:r>
      <w:r>
        <w:rPr>
          <w:rFonts w:hint="eastAsia"/>
        </w:rPr>
        <w:t>，选择</w:t>
      </w:r>
      <w:r>
        <w:rPr>
          <w:rFonts w:hint="eastAsia"/>
        </w:rPr>
        <w:t>Desktop</w:t>
      </w:r>
      <w:r>
        <w:rPr>
          <w:rFonts w:hint="eastAsia"/>
        </w:rPr>
        <w:t>选项，点击</w:t>
      </w:r>
      <w:r>
        <w:t>”</w:t>
      </w:r>
      <w:r>
        <w:rPr>
          <w:rFonts w:hint="eastAsia"/>
        </w:rPr>
        <w:t>IP Configuration</w:t>
      </w:r>
      <w:r>
        <w:t>”</w:t>
      </w:r>
      <w:r>
        <w:rPr>
          <w:rFonts w:hint="eastAsia"/>
        </w:rPr>
        <w:t>，</w:t>
      </w:r>
      <w:r>
        <w:rPr>
          <w:rFonts w:ascii="宋体" w:hAnsi="宋体" w:cs="宋体" w:hint="eastAsia"/>
        </w:rPr>
        <w:t>①</w:t>
      </w:r>
      <w:r>
        <w:rPr>
          <w:rFonts w:hint="eastAsia"/>
        </w:rPr>
        <w:t>配置</w:t>
      </w:r>
      <w:r>
        <w:rPr>
          <w:rFonts w:hint="eastAsia"/>
        </w:rPr>
        <w:t>PC0</w:t>
      </w:r>
      <w:r>
        <w:rPr>
          <w:rFonts w:hint="eastAsia"/>
        </w:rPr>
        <w:t>的</w:t>
      </w:r>
      <w:r>
        <w:rPr>
          <w:rFonts w:hint="eastAsia"/>
        </w:rPr>
        <w:t>IPv4 Address(IPv4</w:t>
      </w:r>
      <w:r>
        <w:rPr>
          <w:rFonts w:hint="eastAsia"/>
        </w:rPr>
        <w:t>地址</w:t>
      </w:r>
      <w:r>
        <w:rPr>
          <w:rFonts w:hint="eastAsia"/>
        </w:rPr>
        <w:t>)</w:t>
      </w:r>
      <w:r>
        <w:rPr>
          <w:rFonts w:hint="eastAsia"/>
        </w:rPr>
        <w:t>为</w:t>
      </w:r>
      <w:r>
        <w:rPr>
          <w:rFonts w:hint="eastAsia"/>
        </w:rPr>
        <w:t>192.168.0.1</w:t>
      </w:r>
      <w:r>
        <w:rPr>
          <w:rFonts w:hint="eastAsia"/>
        </w:rPr>
        <w:t>，</w:t>
      </w:r>
      <w:r>
        <w:rPr>
          <w:rFonts w:ascii="宋体" w:hAnsi="宋体" w:cs="宋体" w:hint="eastAsia"/>
        </w:rPr>
        <w:t>②</w:t>
      </w:r>
      <w:r>
        <w:rPr>
          <w:rFonts w:hint="eastAsia"/>
        </w:rPr>
        <w:t>Subnet Mask</w:t>
      </w:r>
      <w:r>
        <w:rPr>
          <w:rFonts w:hint="eastAsia"/>
        </w:rPr>
        <w:t>（子网掩码）为</w:t>
      </w:r>
      <w:r>
        <w:rPr>
          <w:rFonts w:hint="eastAsia"/>
        </w:rPr>
        <w:t>255.255.255.0</w:t>
      </w:r>
      <w:r>
        <w:rPr>
          <w:rFonts w:hint="eastAsia"/>
        </w:rPr>
        <w:t>。</w:t>
      </w:r>
      <w:r>
        <w:rPr>
          <w:rFonts w:hint="eastAsia"/>
        </w:rPr>
        <w:t>Server0</w:t>
      </w:r>
      <w:r>
        <w:rPr>
          <w:rFonts w:hint="eastAsia"/>
        </w:rPr>
        <w:t>重复操作，</w:t>
      </w:r>
      <w:r>
        <w:rPr>
          <w:rFonts w:hint="eastAsia"/>
        </w:rPr>
        <w:t>IP</w:t>
      </w:r>
      <w:r>
        <w:rPr>
          <w:rFonts w:hint="eastAsia"/>
        </w:rPr>
        <w:t>地址设置为</w:t>
      </w:r>
      <w:r>
        <w:rPr>
          <w:rFonts w:hint="eastAsia"/>
        </w:rPr>
        <w:t>192.168.0.2</w:t>
      </w:r>
      <w:r>
        <w:rPr>
          <w:rFonts w:hint="eastAsia"/>
        </w:rPr>
        <w:t>，子网掩码为</w:t>
      </w:r>
      <w:r>
        <w:rPr>
          <w:rFonts w:hint="eastAsia"/>
        </w:rPr>
        <w:t>192.168.1.254</w:t>
      </w:r>
      <w:r>
        <w:rPr>
          <w:rFonts w:hint="eastAsia"/>
        </w:rPr>
        <w:t>。</w:t>
      </w:r>
    </w:p>
    <w:p w14:paraId="581F4394" w14:textId="123AB109" w:rsidR="00000000" w:rsidRDefault="00475C93">
      <w:pPr>
        <w:spacing w:afterLines="50" w:after="156"/>
        <w:jc w:val="center"/>
      </w:pPr>
      <w:r>
        <w:rPr>
          <w:noProof/>
        </w:rPr>
        <w:drawing>
          <wp:inline distT="0" distB="0" distL="0" distR="0" wp14:anchorId="4C8C04BE" wp14:editId="252B8930">
            <wp:extent cx="4104640" cy="2988945"/>
            <wp:effectExtent l="0" t="0" r="0" b="0"/>
            <wp:docPr id="1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21">
                      <a:extLst>
                        <a:ext uri="{28A0092B-C50C-407E-A947-70E740481C1C}">
                          <a14:useLocalDpi xmlns:a14="http://schemas.microsoft.com/office/drawing/2010/main" val="0"/>
                        </a:ext>
                      </a:extLst>
                    </a:blip>
                    <a:srcRect l="10742" t="-150" r="11440" b="-664"/>
                    <a:stretch>
                      <a:fillRect/>
                    </a:stretch>
                  </pic:blipFill>
                  <pic:spPr bwMode="auto">
                    <a:xfrm>
                      <a:off x="0" y="0"/>
                      <a:ext cx="4104640" cy="2988945"/>
                    </a:xfrm>
                    <a:prstGeom prst="rect">
                      <a:avLst/>
                    </a:prstGeom>
                    <a:noFill/>
                    <a:ln>
                      <a:noFill/>
                    </a:ln>
                  </pic:spPr>
                </pic:pic>
              </a:graphicData>
            </a:graphic>
          </wp:inline>
        </w:drawing>
      </w:r>
    </w:p>
    <w:p w14:paraId="42707981"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3  配置IP地址与子网掩码</w:t>
      </w:r>
    </w:p>
    <w:p w14:paraId="6FF2238D" w14:textId="77777777" w:rsidR="00000000" w:rsidRDefault="00000000">
      <w:pPr>
        <w:spacing w:afterLines="50" w:after="156"/>
        <w:ind w:firstLine="425"/>
        <w:rPr>
          <w:rFonts w:ascii="宋体" w:hAnsi="宋体" w:cs="宋体" w:hint="eastAsia"/>
          <w:szCs w:val="21"/>
        </w:rPr>
      </w:pPr>
      <w:r>
        <w:rPr>
          <w:rFonts w:ascii="宋体" w:hAnsi="宋体" w:cs="宋体" w:hint="eastAsia"/>
          <w:szCs w:val="21"/>
        </w:rPr>
        <w:t>⑶ 网络连通性测试</w:t>
      </w:r>
    </w:p>
    <w:p w14:paraId="374AC252" w14:textId="77777777" w:rsidR="00000000" w:rsidRDefault="00000000">
      <w:pPr>
        <w:pStyle w:val="a0"/>
        <w:spacing w:line="320" w:lineRule="atLeast"/>
        <w:ind w:firstLine="425"/>
        <w:rPr>
          <w:rFonts w:hint="eastAsia"/>
        </w:rPr>
      </w:pPr>
      <w:r>
        <w:rPr>
          <w:rFonts w:hint="eastAsia"/>
        </w:rPr>
        <w:t>使用</w:t>
      </w:r>
      <w:r>
        <w:rPr>
          <w:rFonts w:hint="eastAsia"/>
          <w:b/>
          <w:bCs/>
        </w:rPr>
        <w:t>“</w:t>
      </w:r>
      <w:r>
        <w:rPr>
          <w:rFonts w:hint="eastAsia"/>
          <w:b/>
          <w:bCs/>
        </w:rPr>
        <w:t>ping</w:t>
      </w:r>
      <w:r>
        <w:rPr>
          <w:rFonts w:hint="eastAsia"/>
          <w:b/>
          <w:bCs/>
        </w:rPr>
        <w:t>”命令</w:t>
      </w:r>
      <w:r>
        <w:rPr>
          <w:rFonts w:hint="eastAsia"/>
        </w:rPr>
        <w:t>测试网络设备之间的连通性。点击</w:t>
      </w:r>
      <w:r>
        <w:rPr>
          <w:rFonts w:hint="eastAsia"/>
        </w:rPr>
        <w:t>pc0</w:t>
      </w:r>
      <w:r>
        <w:rPr>
          <w:rFonts w:hint="eastAsia"/>
        </w:rPr>
        <w:t>，在</w:t>
      </w:r>
      <w:r>
        <w:rPr>
          <w:rFonts w:hint="eastAsia"/>
        </w:rPr>
        <w:t>Desktop</w:t>
      </w:r>
      <w:r>
        <w:rPr>
          <w:rFonts w:hint="eastAsia"/>
        </w:rPr>
        <w:t>中点击</w:t>
      </w:r>
      <w:r>
        <w:rPr>
          <w:rFonts w:hint="eastAsia"/>
        </w:rPr>
        <w:t>Command Prompt</w:t>
      </w:r>
      <w:r>
        <w:rPr>
          <w:rFonts w:hint="eastAsia"/>
        </w:rPr>
        <w:t>，输入</w:t>
      </w:r>
      <w:r>
        <w:rPr>
          <w:rFonts w:hint="eastAsia"/>
          <w:b/>
          <w:bCs/>
        </w:rPr>
        <w:t>ping 192.168.0.2</w:t>
      </w:r>
      <w:r>
        <w:rPr>
          <w:rFonts w:hint="eastAsia"/>
        </w:rPr>
        <w:t>，可以看到，</w:t>
      </w:r>
      <w:r>
        <w:rPr>
          <w:rFonts w:hint="eastAsia"/>
        </w:rPr>
        <w:t>PC0</w:t>
      </w:r>
      <w:r>
        <w:rPr>
          <w:rFonts w:hint="eastAsia"/>
        </w:rPr>
        <w:t>向</w:t>
      </w:r>
      <w:r>
        <w:rPr>
          <w:rFonts w:hint="eastAsia"/>
        </w:rPr>
        <w:t>server0</w:t>
      </w:r>
      <w:r>
        <w:rPr>
          <w:rFonts w:hint="eastAsia"/>
        </w:rPr>
        <w:t>发出请求成功，表明</w:t>
      </w:r>
      <w:r>
        <w:rPr>
          <w:rFonts w:hint="eastAsia"/>
        </w:rPr>
        <w:t>PC0</w:t>
      </w:r>
      <w:r>
        <w:rPr>
          <w:rFonts w:hint="eastAsia"/>
        </w:rPr>
        <w:t>与</w:t>
      </w:r>
      <w:r>
        <w:rPr>
          <w:rFonts w:hint="eastAsia"/>
        </w:rPr>
        <w:t>server0</w:t>
      </w:r>
      <w:r>
        <w:rPr>
          <w:rFonts w:hint="eastAsia"/>
        </w:rPr>
        <w:t>之间可以正常通信。</w:t>
      </w:r>
    </w:p>
    <w:p w14:paraId="4A0DA56C" w14:textId="77777777" w:rsidR="00000000" w:rsidRDefault="00000000">
      <w:pPr>
        <w:pStyle w:val="a0"/>
        <w:spacing w:line="320" w:lineRule="atLeast"/>
        <w:ind w:firstLine="425"/>
      </w:pPr>
    </w:p>
    <w:p w14:paraId="088FEDB7" w14:textId="0167A758" w:rsidR="00000000" w:rsidRDefault="00475C93">
      <w:pPr>
        <w:pStyle w:val="a0"/>
        <w:spacing w:line="320" w:lineRule="atLeast"/>
        <w:ind w:firstLine="425"/>
        <w:jc w:val="center"/>
      </w:pPr>
      <w:r>
        <w:rPr>
          <w:noProof/>
        </w:rPr>
        <w:drawing>
          <wp:inline distT="0" distB="0" distL="0" distR="0" wp14:anchorId="329EBAF3" wp14:editId="6687C399">
            <wp:extent cx="4366895" cy="2423160"/>
            <wp:effectExtent l="0" t="0" r="0" b="0"/>
            <wp:docPr id="1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22">
                      <a:extLst>
                        <a:ext uri="{28A0092B-C50C-407E-A947-70E740481C1C}">
                          <a14:useLocalDpi xmlns:a14="http://schemas.microsoft.com/office/drawing/2010/main" val="0"/>
                        </a:ext>
                      </a:extLst>
                    </a:blip>
                    <a:srcRect l="8647" t="10640" r="8562" b="7643"/>
                    <a:stretch>
                      <a:fillRect/>
                    </a:stretch>
                  </pic:blipFill>
                  <pic:spPr bwMode="auto">
                    <a:xfrm>
                      <a:off x="0" y="0"/>
                      <a:ext cx="4366895" cy="2423160"/>
                    </a:xfrm>
                    <a:prstGeom prst="rect">
                      <a:avLst/>
                    </a:prstGeom>
                    <a:noFill/>
                    <a:ln>
                      <a:noFill/>
                    </a:ln>
                  </pic:spPr>
                </pic:pic>
              </a:graphicData>
            </a:graphic>
          </wp:inline>
        </w:drawing>
      </w:r>
    </w:p>
    <w:p w14:paraId="149F31EA" w14:textId="77777777" w:rsidR="00000000" w:rsidRDefault="00000000">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4  测试网络连通性</w:t>
      </w:r>
    </w:p>
    <w:p w14:paraId="3A4AACD5" w14:textId="77777777" w:rsidR="00000000" w:rsidRDefault="00000000">
      <w:pPr>
        <w:pStyle w:val="a0"/>
        <w:spacing w:line="320" w:lineRule="atLeast"/>
        <w:ind w:firstLine="425"/>
      </w:pPr>
    </w:p>
    <w:p w14:paraId="5DD54483" w14:textId="77777777" w:rsidR="00000000" w:rsidRDefault="00000000">
      <w:pPr>
        <w:pStyle w:val="a0"/>
        <w:spacing w:line="320" w:lineRule="atLeast"/>
        <w:ind w:left="425" w:firstLine="425"/>
        <w:rPr>
          <w:rFonts w:ascii="宋体" w:hAnsi="宋体" w:cs="宋体" w:hint="eastAsia"/>
        </w:rPr>
      </w:pPr>
      <w:r>
        <w:rPr>
          <w:rFonts w:ascii="宋体" w:hAnsi="宋体" w:cs="宋体" w:hint="eastAsia"/>
        </w:rPr>
        <w:t>⑷ 选择要监视的网络协议</w:t>
      </w:r>
    </w:p>
    <w:p w14:paraId="59B24D53" w14:textId="77777777" w:rsidR="00000000" w:rsidRDefault="00000000">
      <w:pPr>
        <w:pStyle w:val="a0"/>
        <w:spacing w:line="320" w:lineRule="atLeast"/>
        <w:ind w:left="425" w:firstLine="425"/>
      </w:pPr>
      <w:r>
        <w:rPr>
          <w:rFonts w:hint="eastAsia"/>
        </w:rPr>
        <w:t>切换至</w:t>
      </w:r>
      <w:r>
        <w:rPr>
          <w:rFonts w:ascii="宋体" w:hAnsi="宋体" w:cs="宋体" w:hint="eastAsia"/>
        </w:rPr>
        <w:t>①</w:t>
      </w:r>
      <w:r>
        <w:rPr>
          <w:rFonts w:hint="eastAsia"/>
        </w:rPr>
        <w:t>Simulation</w:t>
      </w:r>
      <w:r>
        <w:rPr>
          <w:rFonts w:hint="eastAsia"/>
        </w:rPr>
        <w:t>（仿真）模式，</w:t>
      </w:r>
      <w:r>
        <w:rPr>
          <w:rFonts w:ascii="宋体" w:hAnsi="宋体" w:cs="宋体" w:hint="eastAsia"/>
        </w:rPr>
        <w:t>②</w:t>
      </w:r>
      <w:r>
        <w:rPr>
          <w:rFonts w:hint="eastAsia"/>
        </w:rPr>
        <w:t>通过</w:t>
      </w:r>
      <w:r>
        <w:rPr>
          <w:rFonts w:hint="eastAsia"/>
        </w:rPr>
        <w:t>Edit Filters</w:t>
      </w:r>
      <w:r>
        <w:rPr>
          <w:rFonts w:hint="eastAsia"/>
        </w:rPr>
        <w:t>（编辑过滤器）功能对协议类型进行筛选，</w:t>
      </w:r>
      <w:r>
        <w:rPr>
          <w:rFonts w:ascii="宋体" w:hAnsi="宋体" w:cs="宋体" w:hint="eastAsia"/>
        </w:rPr>
        <w:t>③</w:t>
      </w:r>
      <w:r>
        <w:rPr>
          <w:rFonts w:hint="eastAsia"/>
        </w:rPr>
        <w:t>在配置界面中仅勾选</w:t>
      </w:r>
      <w:r>
        <w:rPr>
          <w:rFonts w:hint="eastAsia"/>
        </w:rPr>
        <w:t xml:space="preserve"> TCP </w:t>
      </w:r>
      <w:r>
        <w:rPr>
          <w:rFonts w:hint="eastAsia"/>
        </w:rPr>
        <w:t>与</w:t>
      </w:r>
      <w:r>
        <w:rPr>
          <w:rFonts w:hint="eastAsia"/>
        </w:rPr>
        <w:t xml:space="preserve"> HTTP </w:t>
      </w:r>
      <w:r>
        <w:rPr>
          <w:rFonts w:hint="eastAsia"/>
        </w:rPr>
        <w:t>协议，以屏蔽无关数据包的干扰，确保实验观察的精确性。</w:t>
      </w:r>
    </w:p>
    <w:p w14:paraId="284D4D09" w14:textId="55221E3B" w:rsidR="00000000" w:rsidRDefault="00475C93">
      <w:pPr>
        <w:pStyle w:val="a0"/>
        <w:spacing w:line="320" w:lineRule="atLeast"/>
        <w:ind w:left="425" w:firstLine="425"/>
        <w:jc w:val="center"/>
      </w:pPr>
      <w:r>
        <w:rPr>
          <w:noProof/>
        </w:rPr>
        <w:drawing>
          <wp:inline distT="0" distB="0" distL="0" distR="0" wp14:anchorId="0E76D286" wp14:editId="1225F484">
            <wp:extent cx="3342005" cy="2915285"/>
            <wp:effectExtent l="0" t="0" r="0" b="0"/>
            <wp:docPr id="17"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pic:cNvPicPr>
                      <a:picLocks noChangeAspect="1" noChangeArrowheads="1"/>
                    </pic:cNvPicPr>
                  </pic:nvPicPr>
                  <pic:blipFill>
                    <a:blip r:embed="rId23">
                      <a:extLst>
                        <a:ext uri="{28A0092B-C50C-407E-A947-70E740481C1C}">
                          <a14:useLocalDpi xmlns:a14="http://schemas.microsoft.com/office/drawing/2010/main" val="0"/>
                        </a:ext>
                      </a:extLst>
                    </a:blip>
                    <a:srcRect l="18425" t="278" r="18196" b="1370"/>
                    <a:stretch>
                      <a:fillRect/>
                    </a:stretch>
                  </pic:blipFill>
                  <pic:spPr bwMode="auto">
                    <a:xfrm>
                      <a:off x="0" y="0"/>
                      <a:ext cx="3342005" cy="2915285"/>
                    </a:xfrm>
                    <a:prstGeom prst="rect">
                      <a:avLst/>
                    </a:prstGeom>
                    <a:noFill/>
                    <a:ln>
                      <a:noFill/>
                    </a:ln>
                  </pic:spPr>
                </pic:pic>
              </a:graphicData>
            </a:graphic>
          </wp:inline>
        </w:drawing>
      </w:r>
    </w:p>
    <w:p w14:paraId="38910A9E" w14:textId="77777777" w:rsidR="00000000" w:rsidRDefault="00000000">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5  选择网络协议</w:t>
      </w:r>
    </w:p>
    <w:p w14:paraId="2F5119A7" w14:textId="77777777" w:rsidR="00000000" w:rsidRDefault="00000000">
      <w:pPr>
        <w:pStyle w:val="a0"/>
        <w:spacing w:line="320" w:lineRule="atLeast"/>
        <w:ind w:left="425" w:firstLine="425"/>
        <w:rPr>
          <w:rFonts w:hint="eastAsia"/>
        </w:rPr>
      </w:pPr>
      <w:r>
        <w:rPr>
          <w:rFonts w:ascii="宋体" w:hAnsi="宋体" w:cs="宋体" w:hint="eastAsia"/>
        </w:rPr>
        <w:t>⑸</w:t>
      </w:r>
      <w:r>
        <w:rPr>
          <w:rFonts w:hint="eastAsia"/>
        </w:rPr>
        <w:t xml:space="preserve"> </w:t>
      </w:r>
      <w:r>
        <w:rPr>
          <w:rFonts w:hint="eastAsia"/>
        </w:rPr>
        <w:t>观察</w:t>
      </w:r>
      <w:r>
        <w:rPr>
          <w:rFonts w:hint="eastAsia"/>
        </w:rPr>
        <w:t>TCP</w:t>
      </w:r>
      <w:r>
        <w:rPr>
          <w:rFonts w:hint="eastAsia"/>
        </w:rPr>
        <w:t>的运输连接管理过程</w:t>
      </w:r>
    </w:p>
    <w:p w14:paraId="5551F5BB" w14:textId="77777777" w:rsidR="00000000" w:rsidRDefault="00000000">
      <w:pPr>
        <w:pStyle w:val="a0"/>
        <w:spacing w:line="320" w:lineRule="atLeast"/>
        <w:ind w:left="425" w:firstLine="425"/>
      </w:pPr>
      <w:r>
        <w:rPr>
          <w:rFonts w:hint="eastAsia"/>
        </w:rPr>
        <w:t>点击</w:t>
      </w:r>
      <w:r>
        <w:rPr>
          <w:rFonts w:hint="eastAsia"/>
        </w:rPr>
        <w:t>PC0</w:t>
      </w:r>
      <w:r>
        <w:rPr>
          <w:rFonts w:hint="eastAsia"/>
        </w:rPr>
        <w:t>，在弹出窗口中选择</w:t>
      </w:r>
      <w:r>
        <w:rPr>
          <w:rFonts w:hint="eastAsia"/>
        </w:rPr>
        <w:t>Desktop -&gt;Web Broser</w:t>
      </w:r>
      <w:r>
        <w:rPr>
          <w:rFonts w:hint="eastAsia"/>
        </w:rPr>
        <w:t>，访问服务器所提供的</w:t>
      </w:r>
      <w:r>
        <w:rPr>
          <w:rFonts w:hint="eastAsia"/>
        </w:rPr>
        <w:t>Web</w:t>
      </w:r>
      <w:r>
        <w:rPr>
          <w:rFonts w:hint="eastAsia"/>
        </w:rPr>
        <w:t>服务。</w:t>
      </w:r>
      <w:r>
        <w:rPr>
          <w:rFonts w:ascii="宋体" w:hAnsi="宋体" w:cs="宋体" w:hint="eastAsia"/>
        </w:rPr>
        <w:t>①</w:t>
      </w:r>
      <w:r>
        <w:rPr>
          <w:rFonts w:hint="eastAsia"/>
        </w:rPr>
        <w:t>在</w:t>
      </w:r>
      <w:r>
        <w:rPr>
          <w:rFonts w:hint="eastAsia"/>
        </w:rPr>
        <w:t>URL</w:t>
      </w:r>
      <w:r>
        <w:rPr>
          <w:rFonts w:hint="eastAsia"/>
        </w:rPr>
        <w:t>输入框中输入</w:t>
      </w:r>
      <w:r>
        <w:rPr>
          <w:rFonts w:hint="eastAsia"/>
        </w:rPr>
        <w:t>Server0</w:t>
      </w:r>
      <w:r>
        <w:rPr>
          <w:rFonts w:hint="eastAsia"/>
        </w:rPr>
        <w:t>的</w:t>
      </w:r>
      <w:r>
        <w:rPr>
          <w:rFonts w:hint="eastAsia"/>
        </w:rPr>
        <w:t>IP</w:t>
      </w:r>
      <w:r>
        <w:rPr>
          <w:rFonts w:hint="eastAsia"/>
        </w:rPr>
        <w:t>地址</w:t>
      </w:r>
      <w:r>
        <w:rPr>
          <w:rFonts w:hint="eastAsia"/>
          <w:b/>
          <w:bCs/>
        </w:rPr>
        <w:t>192.168.0.2</w:t>
      </w:r>
      <w:r>
        <w:rPr>
          <w:rFonts w:hint="eastAsia"/>
        </w:rPr>
        <w:t>，</w:t>
      </w:r>
      <w:r>
        <w:rPr>
          <w:rFonts w:ascii="宋体" w:hAnsi="宋体" w:cs="宋体" w:hint="eastAsia"/>
        </w:rPr>
        <w:t>②</w:t>
      </w:r>
      <w:r>
        <w:rPr>
          <w:rFonts w:hint="eastAsia"/>
        </w:rPr>
        <w:t>点击</w:t>
      </w:r>
      <w:r>
        <w:rPr>
          <w:rFonts w:hint="eastAsia"/>
        </w:rPr>
        <w:t>Go</w:t>
      </w:r>
      <w:r>
        <w:rPr>
          <w:rFonts w:hint="eastAsia"/>
        </w:rPr>
        <w:t>进行访问</w:t>
      </w:r>
      <w:r>
        <w:rPr>
          <w:rFonts w:ascii="宋体" w:hAnsi="宋体" w:cs="宋体" w:hint="eastAsia"/>
        </w:rPr>
        <w:t>③点击右侧播放按钮单步进行。观察“三报文握手”建立连接，基于已建立的TCP连接交互HTTP相关报文，“四报文挥手”释放TCP连接的过程</w:t>
      </w:r>
    </w:p>
    <w:p w14:paraId="444CED83" w14:textId="77777777" w:rsidR="00000000" w:rsidRDefault="00000000">
      <w:pPr>
        <w:spacing w:afterLines="50" w:after="156"/>
        <w:ind w:firstLine="425"/>
        <w:jc w:val="center"/>
      </w:pPr>
    </w:p>
    <w:p w14:paraId="5640879D" w14:textId="00DD17CB" w:rsidR="00000000" w:rsidRDefault="00475C93">
      <w:pPr>
        <w:spacing w:afterLines="50" w:after="156"/>
        <w:ind w:firstLine="425"/>
        <w:jc w:val="center"/>
      </w:pPr>
      <w:r>
        <w:rPr>
          <w:noProof/>
        </w:rPr>
        <w:drawing>
          <wp:inline distT="0" distB="0" distL="0" distR="0" wp14:anchorId="7F7714C6" wp14:editId="4FA17A49">
            <wp:extent cx="4157980" cy="3009900"/>
            <wp:effectExtent l="0" t="0" r="0" b="0"/>
            <wp:docPr id="18"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pic:cNvPicPr>
                      <a:picLocks noChangeAspect="1" noChangeArrowheads="1"/>
                    </pic:cNvPicPr>
                  </pic:nvPicPr>
                  <pic:blipFill>
                    <a:blip r:embed="rId24">
                      <a:extLst>
                        <a:ext uri="{28A0092B-C50C-407E-A947-70E740481C1C}">
                          <a14:useLocalDpi xmlns:a14="http://schemas.microsoft.com/office/drawing/2010/main" val="0"/>
                        </a:ext>
                      </a:extLst>
                    </a:blip>
                    <a:srcRect l="11055" t="-256" r="10068" b="-1178"/>
                    <a:stretch>
                      <a:fillRect/>
                    </a:stretch>
                  </pic:blipFill>
                  <pic:spPr bwMode="auto">
                    <a:xfrm>
                      <a:off x="0" y="0"/>
                      <a:ext cx="4157980" cy="3009900"/>
                    </a:xfrm>
                    <a:prstGeom prst="rect">
                      <a:avLst/>
                    </a:prstGeom>
                    <a:noFill/>
                    <a:ln>
                      <a:noFill/>
                    </a:ln>
                  </pic:spPr>
                </pic:pic>
              </a:graphicData>
            </a:graphic>
          </wp:inline>
        </w:drawing>
      </w:r>
    </w:p>
    <w:p w14:paraId="049F87C0"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6  访问Server</w:t>
      </w:r>
    </w:p>
    <w:p w14:paraId="772791EF" w14:textId="77777777" w:rsidR="00000000" w:rsidRDefault="00000000">
      <w:pPr>
        <w:spacing w:afterLines="50" w:after="156"/>
        <w:ind w:firstLine="425"/>
        <w:rPr>
          <w:rFonts w:ascii="宋体" w:hAnsi="宋体" w:cs="宋体" w:hint="eastAsia"/>
          <w:szCs w:val="21"/>
        </w:rPr>
      </w:pPr>
      <w:r>
        <w:rPr>
          <w:rFonts w:ascii="宋体" w:hAnsi="宋体" w:cs="宋体" w:hint="eastAsia"/>
          <w:szCs w:val="21"/>
        </w:rPr>
        <w:t>⑹ 观察报文段</w:t>
      </w:r>
    </w:p>
    <w:p w14:paraId="44167F13" w14:textId="77777777" w:rsidR="00000000" w:rsidRDefault="00000000">
      <w:pPr>
        <w:spacing w:afterLines="50" w:after="156"/>
        <w:ind w:firstLine="425"/>
      </w:pPr>
      <w:r>
        <w:rPr>
          <w:rFonts w:ascii="宋体" w:hAnsi="宋体" w:cs="宋体" w:hint="eastAsia"/>
          <w:szCs w:val="21"/>
        </w:rPr>
        <w:t>在运行过程中，点击绿色信封标志，在弹出的对话框中可以看出网络体系结构各层的相关处理，以第一次握手为例，①单击OSI Model，②选择Layer4 ，查看运输层相关内容，下方信息框中可看到相关描述信息③单击Inbound PDU Details，查看PDU报文详情。分析可以得出，标志位SYN=1,ACK=0,seq=0（相对序号）。同样的方法可以观察pc0访问server0过程中所涉及到的运输层每一个相关报文段。</w:t>
      </w:r>
    </w:p>
    <w:p w14:paraId="2E15E27B" w14:textId="7C66AA70" w:rsidR="00000000" w:rsidRDefault="00475C93">
      <w:pPr>
        <w:spacing w:afterLines="50" w:after="156"/>
        <w:jc w:val="center"/>
      </w:pPr>
      <w:r>
        <w:rPr>
          <w:noProof/>
        </w:rPr>
        <w:drawing>
          <wp:inline distT="0" distB="0" distL="0" distR="0" wp14:anchorId="1664F5AE" wp14:editId="250CF02D">
            <wp:extent cx="4366895" cy="2497455"/>
            <wp:effectExtent l="0" t="0" r="0" b="0"/>
            <wp:docPr id="19"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pic:cNvPicPr>
                      <a:picLocks noChangeAspect="1" noChangeArrowheads="1"/>
                    </pic:cNvPicPr>
                  </pic:nvPicPr>
                  <pic:blipFill>
                    <a:blip r:embed="rId25">
                      <a:extLst>
                        <a:ext uri="{28A0092B-C50C-407E-A947-70E740481C1C}">
                          <a14:useLocalDpi xmlns:a14="http://schemas.microsoft.com/office/drawing/2010/main" val="0"/>
                        </a:ext>
                      </a:extLst>
                    </a:blip>
                    <a:srcRect l="5034" t="4559" r="12175" b="11282"/>
                    <a:stretch>
                      <a:fillRect/>
                    </a:stretch>
                  </pic:blipFill>
                  <pic:spPr bwMode="auto">
                    <a:xfrm>
                      <a:off x="0" y="0"/>
                      <a:ext cx="4366895" cy="2497455"/>
                    </a:xfrm>
                    <a:prstGeom prst="rect">
                      <a:avLst/>
                    </a:prstGeom>
                    <a:noFill/>
                    <a:ln>
                      <a:noFill/>
                    </a:ln>
                  </pic:spPr>
                </pic:pic>
              </a:graphicData>
            </a:graphic>
          </wp:inline>
        </w:drawing>
      </w:r>
    </w:p>
    <w:p w14:paraId="189E55B6" w14:textId="77777777" w:rsidR="00000000" w:rsidRDefault="00000000">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图5-</w:t>
      </w:r>
      <w:r>
        <w:rPr>
          <w:rFonts w:ascii="华文中宋" w:eastAsia="华文中宋" w:hAnsi="华文中宋"/>
          <w:sz w:val="18"/>
          <w:szCs w:val="18"/>
        </w:rPr>
        <w:t>1</w:t>
      </w:r>
      <w:r>
        <w:rPr>
          <w:rFonts w:ascii="华文中宋" w:eastAsia="华文中宋" w:hAnsi="华文中宋" w:hint="eastAsia"/>
          <w:sz w:val="18"/>
          <w:szCs w:val="18"/>
        </w:rPr>
        <w:t>7  观察报文段</w:t>
      </w:r>
    </w:p>
    <w:p w14:paraId="0D4AF678" w14:textId="77777777" w:rsidR="00085257" w:rsidRDefault="00085257">
      <w:pPr>
        <w:spacing w:line="276" w:lineRule="auto"/>
        <w:ind w:firstLineChars="200" w:firstLine="360"/>
        <w:rPr>
          <w:rFonts w:ascii="华文中宋" w:eastAsia="华文中宋" w:hAnsi="华文中宋" w:hint="eastAsia"/>
          <w:sz w:val="18"/>
          <w:szCs w:val="18"/>
        </w:rPr>
      </w:pPr>
    </w:p>
    <w:sectPr w:rsidR="00085257">
      <w:footerReference w:type="default" r:id="rId26"/>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D686" w14:textId="77777777" w:rsidR="00FF60B1" w:rsidRDefault="00FF60B1">
      <w:r>
        <w:separator/>
      </w:r>
    </w:p>
  </w:endnote>
  <w:endnote w:type="continuationSeparator" w:id="0">
    <w:p w14:paraId="617053F8" w14:textId="77777777" w:rsidR="00FF60B1" w:rsidRDefault="00FF6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楷体_GB2312">
    <w:altName w:val="微软雅黑"/>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48BF" w14:textId="77777777" w:rsidR="00000000" w:rsidRDefault="00000000">
    <w:pPr>
      <w:pStyle w:val="ad"/>
      <w:jc w:val="center"/>
    </w:pPr>
    <w:r>
      <w:rPr>
        <w:rStyle w:val="af2"/>
      </w:rPr>
      <w:fldChar w:fldCharType="begin"/>
    </w:r>
    <w:r>
      <w:rPr>
        <w:rStyle w:val="af2"/>
      </w:rPr>
      <w:instrText xml:space="preserve"> PAGE </w:instrText>
    </w:r>
    <w:r>
      <w:rPr>
        <w:rStyle w:val="af2"/>
      </w:rPr>
      <w:fldChar w:fldCharType="separate"/>
    </w:r>
    <w:r>
      <w:rPr>
        <w:rStyle w:val="af2"/>
        <w:lang w:val="en-US" w:eastAsia="zh-CN"/>
      </w:rPr>
      <w:t>6</w:t>
    </w:r>
    <w:r>
      <w:rPr>
        <w:rStyle w:val="af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5C75" w14:textId="77777777" w:rsidR="00FF60B1" w:rsidRDefault="00FF60B1">
      <w:r>
        <w:separator/>
      </w:r>
    </w:p>
  </w:footnote>
  <w:footnote w:type="continuationSeparator" w:id="0">
    <w:p w14:paraId="2F27CB3A" w14:textId="77777777" w:rsidR="00FF60B1" w:rsidRDefault="00FF6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F4B9F"/>
    <w:multiLevelType w:val="multilevel"/>
    <w:tmpl w:val="55BF4B9F"/>
    <w:lvl w:ilvl="0">
      <w:start w:val="1"/>
      <w:numFmt w:val="decimalEnclosedParen"/>
      <w:lvlText w:val="%1"/>
      <w:lvlJc w:val="left"/>
      <w:pPr>
        <w:ind w:left="360" w:hanging="360"/>
      </w:pPr>
      <w:rPr>
        <w:rFonts w:ascii="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E3E627C"/>
    <w:multiLevelType w:val="multilevel"/>
    <w:tmpl w:val="7E3E627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16cid:durableId="578753485">
    <w:abstractNumId w:val="1"/>
  </w:num>
  <w:num w:numId="2" w16cid:durableId="143061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noPunctuationKerning/>
  <w:characterSpacingControl w:val="compressPunctuation"/>
  <w:hdrShapeDefaults>
    <o:shapedefaults v:ext="edit" spidmax="2050" fillcolor="white">
      <v:fill color="white"/>
      <v:stroke endarrow="block"/>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DA"/>
    <w:rsid w:val="00001231"/>
    <w:rsid w:val="00001382"/>
    <w:rsid w:val="00010FC8"/>
    <w:rsid w:val="00012D51"/>
    <w:rsid w:val="0001375D"/>
    <w:rsid w:val="00014644"/>
    <w:rsid w:val="00017610"/>
    <w:rsid w:val="0002112F"/>
    <w:rsid w:val="0002180C"/>
    <w:rsid w:val="000233EA"/>
    <w:rsid w:val="00023B20"/>
    <w:rsid w:val="00032BD1"/>
    <w:rsid w:val="00034782"/>
    <w:rsid w:val="000377F6"/>
    <w:rsid w:val="00041810"/>
    <w:rsid w:val="0005184F"/>
    <w:rsid w:val="0005781E"/>
    <w:rsid w:val="00060F3F"/>
    <w:rsid w:val="0006315B"/>
    <w:rsid w:val="00064486"/>
    <w:rsid w:val="00076416"/>
    <w:rsid w:val="00081A94"/>
    <w:rsid w:val="00085257"/>
    <w:rsid w:val="000859B8"/>
    <w:rsid w:val="00085D73"/>
    <w:rsid w:val="000B257A"/>
    <w:rsid w:val="000C0BCD"/>
    <w:rsid w:val="000C2C1B"/>
    <w:rsid w:val="000C6154"/>
    <w:rsid w:val="000C7890"/>
    <w:rsid w:val="000D042E"/>
    <w:rsid w:val="000F4431"/>
    <w:rsid w:val="001033CE"/>
    <w:rsid w:val="00131255"/>
    <w:rsid w:val="001404EC"/>
    <w:rsid w:val="0015096A"/>
    <w:rsid w:val="00152929"/>
    <w:rsid w:val="00152DA4"/>
    <w:rsid w:val="0016174D"/>
    <w:rsid w:val="00165DFE"/>
    <w:rsid w:val="00167207"/>
    <w:rsid w:val="00167D30"/>
    <w:rsid w:val="001845B4"/>
    <w:rsid w:val="00192DBB"/>
    <w:rsid w:val="00196E03"/>
    <w:rsid w:val="001A618A"/>
    <w:rsid w:val="001A6543"/>
    <w:rsid w:val="001B5786"/>
    <w:rsid w:val="001B7809"/>
    <w:rsid w:val="001D4E5A"/>
    <w:rsid w:val="001E5D17"/>
    <w:rsid w:val="001F644D"/>
    <w:rsid w:val="001F6B16"/>
    <w:rsid w:val="00204A16"/>
    <w:rsid w:val="00206883"/>
    <w:rsid w:val="00206D5D"/>
    <w:rsid w:val="0021783E"/>
    <w:rsid w:val="002229D7"/>
    <w:rsid w:val="00227B85"/>
    <w:rsid w:val="002313CD"/>
    <w:rsid w:val="00243057"/>
    <w:rsid w:val="002449DA"/>
    <w:rsid w:val="002500A3"/>
    <w:rsid w:val="00250997"/>
    <w:rsid w:val="002522FA"/>
    <w:rsid w:val="00254916"/>
    <w:rsid w:val="00255800"/>
    <w:rsid w:val="00274EEB"/>
    <w:rsid w:val="00276755"/>
    <w:rsid w:val="002770BB"/>
    <w:rsid w:val="00281953"/>
    <w:rsid w:val="00284D8B"/>
    <w:rsid w:val="00296B3B"/>
    <w:rsid w:val="002A408E"/>
    <w:rsid w:val="002A55F6"/>
    <w:rsid w:val="002B188C"/>
    <w:rsid w:val="002B4E94"/>
    <w:rsid w:val="002D3453"/>
    <w:rsid w:val="002D346B"/>
    <w:rsid w:val="002E6115"/>
    <w:rsid w:val="002F1826"/>
    <w:rsid w:val="002F554A"/>
    <w:rsid w:val="003035AE"/>
    <w:rsid w:val="0030460D"/>
    <w:rsid w:val="00304925"/>
    <w:rsid w:val="003118D1"/>
    <w:rsid w:val="00313B41"/>
    <w:rsid w:val="00314A9A"/>
    <w:rsid w:val="0031528E"/>
    <w:rsid w:val="00317A52"/>
    <w:rsid w:val="00324BD0"/>
    <w:rsid w:val="0033277F"/>
    <w:rsid w:val="003346D1"/>
    <w:rsid w:val="00337583"/>
    <w:rsid w:val="0034234B"/>
    <w:rsid w:val="0034435C"/>
    <w:rsid w:val="00354D42"/>
    <w:rsid w:val="003555C0"/>
    <w:rsid w:val="00361753"/>
    <w:rsid w:val="00381EB8"/>
    <w:rsid w:val="003A550B"/>
    <w:rsid w:val="003A55B4"/>
    <w:rsid w:val="003A641D"/>
    <w:rsid w:val="003C0314"/>
    <w:rsid w:val="003C0699"/>
    <w:rsid w:val="003C187D"/>
    <w:rsid w:val="003C7CAB"/>
    <w:rsid w:val="003D1DF6"/>
    <w:rsid w:val="003D36F0"/>
    <w:rsid w:val="003E306E"/>
    <w:rsid w:val="003E50BF"/>
    <w:rsid w:val="003F3C46"/>
    <w:rsid w:val="004042AD"/>
    <w:rsid w:val="00411C33"/>
    <w:rsid w:val="0041480C"/>
    <w:rsid w:val="00414E9E"/>
    <w:rsid w:val="00423772"/>
    <w:rsid w:val="004242D7"/>
    <w:rsid w:val="00430946"/>
    <w:rsid w:val="00435091"/>
    <w:rsid w:val="00450705"/>
    <w:rsid w:val="00455CCC"/>
    <w:rsid w:val="00461CF0"/>
    <w:rsid w:val="00466CCA"/>
    <w:rsid w:val="00475C93"/>
    <w:rsid w:val="00477EEA"/>
    <w:rsid w:val="00495E32"/>
    <w:rsid w:val="004A2761"/>
    <w:rsid w:val="004A34B2"/>
    <w:rsid w:val="004A3C41"/>
    <w:rsid w:val="004B25E2"/>
    <w:rsid w:val="004B4070"/>
    <w:rsid w:val="004C3C9A"/>
    <w:rsid w:val="004C53EB"/>
    <w:rsid w:val="004C74F4"/>
    <w:rsid w:val="004D3097"/>
    <w:rsid w:val="004D36A4"/>
    <w:rsid w:val="004D48C5"/>
    <w:rsid w:val="004D5E99"/>
    <w:rsid w:val="004D639C"/>
    <w:rsid w:val="004E1CEA"/>
    <w:rsid w:val="004E26F1"/>
    <w:rsid w:val="004E70FD"/>
    <w:rsid w:val="004F1596"/>
    <w:rsid w:val="004F170F"/>
    <w:rsid w:val="0050172F"/>
    <w:rsid w:val="005101E8"/>
    <w:rsid w:val="00510F71"/>
    <w:rsid w:val="005122C3"/>
    <w:rsid w:val="0051236A"/>
    <w:rsid w:val="00520215"/>
    <w:rsid w:val="0052194A"/>
    <w:rsid w:val="005245F8"/>
    <w:rsid w:val="005304F3"/>
    <w:rsid w:val="00531500"/>
    <w:rsid w:val="00534062"/>
    <w:rsid w:val="005554DD"/>
    <w:rsid w:val="00575943"/>
    <w:rsid w:val="00575FAE"/>
    <w:rsid w:val="00586E0D"/>
    <w:rsid w:val="0059145E"/>
    <w:rsid w:val="00593C85"/>
    <w:rsid w:val="005A0563"/>
    <w:rsid w:val="005B5390"/>
    <w:rsid w:val="005C2F92"/>
    <w:rsid w:val="00600DD0"/>
    <w:rsid w:val="0060434F"/>
    <w:rsid w:val="00612C7C"/>
    <w:rsid w:val="00612E2F"/>
    <w:rsid w:val="00613E22"/>
    <w:rsid w:val="006240D7"/>
    <w:rsid w:val="0062610B"/>
    <w:rsid w:val="00633EF9"/>
    <w:rsid w:val="00640896"/>
    <w:rsid w:val="00640B68"/>
    <w:rsid w:val="006556DF"/>
    <w:rsid w:val="00663B92"/>
    <w:rsid w:val="006729FC"/>
    <w:rsid w:val="006751E1"/>
    <w:rsid w:val="00676C72"/>
    <w:rsid w:val="00681C40"/>
    <w:rsid w:val="006851EF"/>
    <w:rsid w:val="006905F6"/>
    <w:rsid w:val="006927A9"/>
    <w:rsid w:val="00696DD3"/>
    <w:rsid w:val="006A1C50"/>
    <w:rsid w:val="006B0C17"/>
    <w:rsid w:val="006B157A"/>
    <w:rsid w:val="006C368F"/>
    <w:rsid w:val="006D4576"/>
    <w:rsid w:val="006E1A03"/>
    <w:rsid w:val="006E4AC7"/>
    <w:rsid w:val="006E62B2"/>
    <w:rsid w:val="00701634"/>
    <w:rsid w:val="00707A8F"/>
    <w:rsid w:val="0071562F"/>
    <w:rsid w:val="00717F29"/>
    <w:rsid w:val="00724D56"/>
    <w:rsid w:val="0073194D"/>
    <w:rsid w:val="00740E3E"/>
    <w:rsid w:val="00750DB2"/>
    <w:rsid w:val="00754CF2"/>
    <w:rsid w:val="00755EF2"/>
    <w:rsid w:val="007623A0"/>
    <w:rsid w:val="00767F1C"/>
    <w:rsid w:val="00773DF6"/>
    <w:rsid w:val="00776A6D"/>
    <w:rsid w:val="007817A1"/>
    <w:rsid w:val="007839C4"/>
    <w:rsid w:val="007966A0"/>
    <w:rsid w:val="007A152E"/>
    <w:rsid w:val="007B545F"/>
    <w:rsid w:val="007B64C6"/>
    <w:rsid w:val="007C14BA"/>
    <w:rsid w:val="007C3D66"/>
    <w:rsid w:val="007D4BD2"/>
    <w:rsid w:val="007E027E"/>
    <w:rsid w:val="007E174F"/>
    <w:rsid w:val="007E1867"/>
    <w:rsid w:val="007E4C33"/>
    <w:rsid w:val="007F2604"/>
    <w:rsid w:val="007F301A"/>
    <w:rsid w:val="00807FF7"/>
    <w:rsid w:val="00813FCA"/>
    <w:rsid w:val="008156C8"/>
    <w:rsid w:val="00817EC0"/>
    <w:rsid w:val="008236F0"/>
    <w:rsid w:val="0082426E"/>
    <w:rsid w:val="008321CA"/>
    <w:rsid w:val="0083512F"/>
    <w:rsid w:val="0084113F"/>
    <w:rsid w:val="00856E5F"/>
    <w:rsid w:val="0086102F"/>
    <w:rsid w:val="00865CAD"/>
    <w:rsid w:val="00866248"/>
    <w:rsid w:val="00871165"/>
    <w:rsid w:val="008711C1"/>
    <w:rsid w:val="008751B9"/>
    <w:rsid w:val="00875B16"/>
    <w:rsid w:val="00881F12"/>
    <w:rsid w:val="00890F13"/>
    <w:rsid w:val="00896204"/>
    <w:rsid w:val="00897D25"/>
    <w:rsid w:val="008A12FD"/>
    <w:rsid w:val="008A21CE"/>
    <w:rsid w:val="008A293C"/>
    <w:rsid w:val="008A4713"/>
    <w:rsid w:val="008C0D33"/>
    <w:rsid w:val="008C4CC3"/>
    <w:rsid w:val="008C5100"/>
    <w:rsid w:val="008C61C2"/>
    <w:rsid w:val="008C7324"/>
    <w:rsid w:val="008D54F7"/>
    <w:rsid w:val="008D6FC7"/>
    <w:rsid w:val="008D74D7"/>
    <w:rsid w:val="008D7D15"/>
    <w:rsid w:val="008E56C5"/>
    <w:rsid w:val="008F6C10"/>
    <w:rsid w:val="0090325E"/>
    <w:rsid w:val="0090667E"/>
    <w:rsid w:val="00914A16"/>
    <w:rsid w:val="00934CE1"/>
    <w:rsid w:val="00935AA0"/>
    <w:rsid w:val="009376D3"/>
    <w:rsid w:val="00940E14"/>
    <w:rsid w:val="00944CD3"/>
    <w:rsid w:val="00945211"/>
    <w:rsid w:val="0095241F"/>
    <w:rsid w:val="00954989"/>
    <w:rsid w:val="00961405"/>
    <w:rsid w:val="009619C7"/>
    <w:rsid w:val="0096563D"/>
    <w:rsid w:val="00971F9F"/>
    <w:rsid w:val="00973328"/>
    <w:rsid w:val="009754FC"/>
    <w:rsid w:val="00981F1D"/>
    <w:rsid w:val="00985918"/>
    <w:rsid w:val="00993D48"/>
    <w:rsid w:val="009B3009"/>
    <w:rsid w:val="009B3301"/>
    <w:rsid w:val="009B4289"/>
    <w:rsid w:val="009B5587"/>
    <w:rsid w:val="009D63A4"/>
    <w:rsid w:val="009D7548"/>
    <w:rsid w:val="009E4FE4"/>
    <w:rsid w:val="00A01BC4"/>
    <w:rsid w:val="00A100FE"/>
    <w:rsid w:val="00A124E6"/>
    <w:rsid w:val="00A14BDD"/>
    <w:rsid w:val="00A3511C"/>
    <w:rsid w:val="00A35A65"/>
    <w:rsid w:val="00A37F75"/>
    <w:rsid w:val="00A42782"/>
    <w:rsid w:val="00A45532"/>
    <w:rsid w:val="00A5035F"/>
    <w:rsid w:val="00A5682B"/>
    <w:rsid w:val="00A6242E"/>
    <w:rsid w:val="00A63730"/>
    <w:rsid w:val="00A64498"/>
    <w:rsid w:val="00A646B8"/>
    <w:rsid w:val="00A7324D"/>
    <w:rsid w:val="00A755C3"/>
    <w:rsid w:val="00A91E5F"/>
    <w:rsid w:val="00A930F0"/>
    <w:rsid w:val="00A94FBD"/>
    <w:rsid w:val="00A96D51"/>
    <w:rsid w:val="00AA5EF2"/>
    <w:rsid w:val="00AB0373"/>
    <w:rsid w:val="00AB1C8C"/>
    <w:rsid w:val="00AB2374"/>
    <w:rsid w:val="00AB2C9B"/>
    <w:rsid w:val="00AB5730"/>
    <w:rsid w:val="00AB5C58"/>
    <w:rsid w:val="00AC55D4"/>
    <w:rsid w:val="00AD4DC1"/>
    <w:rsid w:val="00AE1ED3"/>
    <w:rsid w:val="00B0184E"/>
    <w:rsid w:val="00B11FC2"/>
    <w:rsid w:val="00B1403F"/>
    <w:rsid w:val="00B20DAA"/>
    <w:rsid w:val="00B41625"/>
    <w:rsid w:val="00B47D5B"/>
    <w:rsid w:val="00B51285"/>
    <w:rsid w:val="00B51A5D"/>
    <w:rsid w:val="00B55614"/>
    <w:rsid w:val="00B6460E"/>
    <w:rsid w:val="00B67714"/>
    <w:rsid w:val="00B82AD5"/>
    <w:rsid w:val="00B86930"/>
    <w:rsid w:val="00B9300E"/>
    <w:rsid w:val="00B97520"/>
    <w:rsid w:val="00BB79D6"/>
    <w:rsid w:val="00BC3307"/>
    <w:rsid w:val="00BD07AB"/>
    <w:rsid w:val="00BD497D"/>
    <w:rsid w:val="00BD6852"/>
    <w:rsid w:val="00BD718F"/>
    <w:rsid w:val="00BE05D8"/>
    <w:rsid w:val="00BE4E6C"/>
    <w:rsid w:val="00BE550F"/>
    <w:rsid w:val="00BF60CE"/>
    <w:rsid w:val="00C0440A"/>
    <w:rsid w:val="00C12FBE"/>
    <w:rsid w:val="00C130C0"/>
    <w:rsid w:val="00C424C3"/>
    <w:rsid w:val="00C436DB"/>
    <w:rsid w:val="00C453F7"/>
    <w:rsid w:val="00C5083A"/>
    <w:rsid w:val="00C54E3D"/>
    <w:rsid w:val="00C72563"/>
    <w:rsid w:val="00C824D4"/>
    <w:rsid w:val="00C8334B"/>
    <w:rsid w:val="00C83598"/>
    <w:rsid w:val="00C85EBB"/>
    <w:rsid w:val="00C94368"/>
    <w:rsid w:val="00CA7811"/>
    <w:rsid w:val="00CC5F88"/>
    <w:rsid w:val="00CD1843"/>
    <w:rsid w:val="00CD36C7"/>
    <w:rsid w:val="00CE2796"/>
    <w:rsid w:val="00CE39E6"/>
    <w:rsid w:val="00CE7456"/>
    <w:rsid w:val="00CF3ED0"/>
    <w:rsid w:val="00D04B53"/>
    <w:rsid w:val="00D06A51"/>
    <w:rsid w:val="00D07853"/>
    <w:rsid w:val="00D1465A"/>
    <w:rsid w:val="00D27A36"/>
    <w:rsid w:val="00D50530"/>
    <w:rsid w:val="00D523E3"/>
    <w:rsid w:val="00D54B5E"/>
    <w:rsid w:val="00D55BA4"/>
    <w:rsid w:val="00D65994"/>
    <w:rsid w:val="00D66CFC"/>
    <w:rsid w:val="00D7138D"/>
    <w:rsid w:val="00D7174C"/>
    <w:rsid w:val="00D74E0C"/>
    <w:rsid w:val="00D76253"/>
    <w:rsid w:val="00D87C4F"/>
    <w:rsid w:val="00D9650C"/>
    <w:rsid w:val="00DA0240"/>
    <w:rsid w:val="00DB0F43"/>
    <w:rsid w:val="00DB0FD0"/>
    <w:rsid w:val="00DB1722"/>
    <w:rsid w:val="00DB3361"/>
    <w:rsid w:val="00DB7613"/>
    <w:rsid w:val="00DB7CB5"/>
    <w:rsid w:val="00DC1498"/>
    <w:rsid w:val="00DC20EE"/>
    <w:rsid w:val="00DC6632"/>
    <w:rsid w:val="00DC7315"/>
    <w:rsid w:val="00DC759B"/>
    <w:rsid w:val="00DD106C"/>
    <w:rsid w:val="00DD2908"/>
    <w:rsid w:val="00DD4279"/>
    <w:rsid w:val="00DE3CD6"/>
    <w:rsid w:val="00E02800"/>
    <w:rsid w:val="00E02BE9"/>
    <w:rsid w:val="00E157F6"/>
    <w:rsid w:val="00E31FD9"/>
    <w:rsid w:val="00E462BC"/>
    <w:rsid w:val="00E46747"/>
    <w:rsid w:val="00E531C2"/>
    <w:rsid w:val="00E5553D"/>
    <w:rsid w:val="00E57C59"/>
    <w:rsid w:val="00E6165D"/>
    <w:rsid w:val="00E75272"/>
    <w:rsid w:val="00E76898"/>
    <w:rsid w:val="00E87E41"/>
    <w:rsid w:val="00E95358"/>
    <w:rsid w:val="00EA492D"/>
    <w:rsid w:val="00EB4C40"/>
    <w:rsid w:val="00EC63B7"/>
    <w:rsid w:val="00ED2CBB"/>
    <w:rsid w:val="00ED3EA5"/>
    <w:rsid w:val="00ED6324"/>
    <w:rsid w:val="00EE3FAA"/>
    <w:rsid w:val="00EE5B48"/>
    <w:rsid w:val="00EF121E"/>
    <w:rsid w:val="00EF19C5"/>
    <w:rsid w:val="00EF4BDD"/>
    <w:rsid w:val="00EF7838"/>
    <w:rsid w:val="00F025DE"/>
    <w:rsid w:val="00F063C1"/>
    <w:rsid w:val="00F0798E"/>
    <w:rsid w:val="00F10901"/>
    <w:rsid w:val="00F209CC"/>
    <w:rsid w:val="00F243BD"/>
    <w:rsid w:val="00F35580"/>
    <w:rsid w:val="00F37F3B"/>
    <w:rsid w:val="00F41F19"/>
    <w:rsid w:val="00F4422F"/>
    <w:rsid w:val="00F61A5D"/>
    <w:rsid w:val="00F7251E"/>
    <w:rsid w:val="00F80E63"/>
    <w:rsid w:val="00F878F7"/>
    <w:rsid w:val="00F93939"/>
    <w:rsid w:val="00FA5D7E"/>
    <w:rsid w:val="00FB031A"/>
    <w:rsid w:val="00FB2629"/>
    <w:rsid w:val="00FB3778"/>
    <w:rsid w:val="00FB394B"/>
    <w:rsid w:val="00FB3BD9"/>
    <w:rsid w:val="00FB4DE0"/>
    <w:rsid w:val="00FB6682"/>
    <w:rsid w:val="00FC4EAC"/>
    <w:rsid w:val="00FD1B63"/>
    <w:rsid w:val="00FD259D"/>
    <w:rsid w:val="00FD2EC6"/>
    <w:rsid w:val="00FF54D1"/>
    <w:rsid w:val="00FF60B1"/>
    <w:rsid w:val="1F770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endarrow="block"/>
    </o:shapedefaults>
    <o:shapelayout v:ext="edit">
      <o:idmap v:ext="edit" data="2"/>
    </o:shapelayout>
  </w:shapeDefaults>
  <w:decimalSymbol w:val="."/>
  <w:listSeparator w:val=","/>
  <w14:docId w14:val="31D90ED8"/>
  <w15:chartTrackingRefBased/>
  <w15:docId w15:val="{B6FC1B73-7CC2-40AA-9037-5D974D52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jc w:val="center"/>
      <w:outlineLvl w:val="0"/>
    </w:pPr>
    <w:rPr>
      <w:b/>
      <w:bCs/>
      <w:kern w:val="44"/>
      <w:sz w:val="44"/>
      <w:szCs w:val="44"/>
    </w:rPr>
  </w:style>
  <w:style w:type="paragraph" w:styleId="2">
    <w:name w:val="heading 2"/>
    <w:basedOn w:val="a"/>
    <w:next w:val="a"/>
    <w:qFormat/>
    <w:pPr>
      <w:keepNext/>
      <w:keepLines/>
      <w:autoSpaceDE w:val="0"/>
      <w:autoSpaceDN w:val="0"/>
      <w:adjustRightInd w:val="0"/>
      <w:spacing w:before="120" w:after="120" w:line="416" w:lineRule="atLeast"/>
      <w:jc w:val="left"/>
      <w:textAlignment w:val="baseline"/>
      <w:outlineLvl w:val="1"/>
    </w:pPr>
    <w:rPr>
      <w:rFonts w:ascii="黑体" w:eastAsia="黑体" w:hAnsi="Arial"/>
      <w:kern w:val="0"/>
      <w:sz w:val="28"/>
    </w:rPr>
  </w:style>
  <w:style w:type="paragraph" w:styleId="3">
    <w:name w:val="heading 3"/>
    <w:basedOn w:val="a"/>
    <w:next w:val="a0"/>
    <w:link w:val="30"/>
    <w:qFormat/>
    <w:pPr>
      <w:keepNext/>
      <w:keepLines/>
      <w:spacing w:before="240" w:after="240"/>
      <w:outlineLvl w:val="2"/>
    </w:pPr>
    <w:rPr>
      <w:b/>
      <w:sz w:val="24"/>
    </w:rPr>
  </w:style>
  <w:style w:type="paragraph" w:styleId="4">
    <w:name w:val="heading 4"/>
    <w:basedOn w:val="a"/>
    <w:next w:val="a0"/>
    <w:qFormat/>
    <w:pPr>
      <w:keepNext/>
      <w:keepLines/>
      <w:adjustRightInd w:val="0"/>
      <w:spacing w:before="120" w:after="120" w:line="320" w:lineRule="atLeast"/>
      <w:textAlignment w:val="baseline"/>
      <w:outlineLvl w:val="3"/>
    </w:pPr>
    <w:rPr>
      <w:rFonts w:eastAsia="黑体"/>
      <w:kern w:val="0"/>
    </w:rPr>
  </w:style>
  <w:style w:type="paragraph" w:styleId="5">
    <w:name w:val="heading 5"/>
    <w:basedOn w:val="a"/>
    <w:next w:val="a"/>
    <w:qFormat/>
    <w:pPr>
      <w:keepNext/>
      <w:jc w:val="center"/>
      <w:outlineLvl w:val="4"/>
    </w:pPr>
    <w:rPr>
      <w:b/>
      <w:sz w:val="15"/>
    </w:rPr>
  </w:style>
  <w:style w:type="paragraph" w:styleId="7">
    <w:name w:val="heading 7"/>
    <w:basedOn w:val="a"/>
    <w:next w:val="a0"/>
    <w:qFormat/>
    <w:pPr>
      <w:keepNext/>
      <w:adjustRightInd w:val="0"/>
      <w:spacing w:line="240" w:lineRule="atLeast"/>
      <w:jc w:val="center"/>
      <w:textAlignment w:val="baseline"/>
      <w:outlineLvl w:val="6"/>
    </w:pPr>
    <w:rPr>
      <w:rFonts w:ascii="Arial" w:hAnsi="Arial"/>
      <w:b/>
      <w:kern w:val="0"/>
      <w:sz w:val="18"/>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rPr>
      <w:b/>
      <w:kern w:val="2"/>
      <w:sz w:val="24"/>
    </w:rPr>
  </w:style>
  <w:style w:type="paragraph" w:styleId="a0">
    <w:name w:val="Normal Indent"/>
    <w:basedOn w:val="a"/>
    <w:pPr>
      <w:ind w:firstLine="420"/>
    </w:pPr>
  </w:style>
  <w:style w:type="paragraph" w:styleId="TOC7">
    <w:name w:val="toc 7"/>
    <w:basedOn w:val="a"/>
    <w:next w:val="a"/>
    <w:semiHidden/>
    <w:pPr>
      <w:ind w:leftChars="1200" w:left="2520"/>
    </w:pPr>
  </w:style>
  <w:style w:type="paragraph" w:styleId="a4">
    <w:name w:val="caption"/>
    <w:basedOn w:val="a"/>
    <w:next w:val="a"/>
    <w:qFormat/>
    <w:rPr>
      <w:rFonts w:ascii="Arial" w:eastAsia="黑体" w:hAnsi="Arial"/>
      <w:sz w:val="20"/>
    </w:rPr>
  </w:style>
  <w:style w:type="paragraph" w:styleId="a5">
    <w:name w:val="Document Map"/>
    <w:basedOn w:val="a"/>
    <w:semiHidden/>
    <w:pPr>
      <w:shd w:val="clear" w:color="auto" w:fill="000080"/>
    </w:pPr>
  </w:style>
  <w:style w:type="paragraph" w:styleId="a6">
    <w:name w:val="annotation text"/>
    <w:basedOn w:val="a"/>
    <w:link w:val="a7"/>
    <w:pPr>
      <w:jc w:val="left"/>
    </w:pPr>
  </w:style>
  <w:style w:type="character" w:customStyle="1" w:styleId="a7">
    <w:name w:val="批注文字 字符"/>
    <w:link w:val="a6"/>
    <w:rPr>
      <w:kern w:val="2"/>
      <w:sz w:val="21"/>
    </w:rPr>
  </w:style>
  <w:style w:type="paragraph" w:styleId="a8">
    <w:name w:val="Body Text"/>
    <w:basedOn w:val="a"/>
    <w:pPr>
      <w:adjustRightInd w:val="0"/>
      <w:spacing w:line="260" w:lineRule="exact"/>
      <w:jc w:val="right"/>
      <w:textAlignment w:val="baseline"/>
    </w:pPr>
    <w:rPr>
      <w:kern w:val="0"/>
      <w:sz w:val="24"/>
    </w:rPr>
  </w:style>
  <w:style w:type="paragraph" w:styleId="a9">
    <w:name w:val="Body Text Indent"/>
    <w:basedOn w:val="a"/>
    <w:pPr>
      <w:ind w:firstLineChars="200" w:firstLine="420"/>
    </w:pPr>
  </w:style>
  <w:style w:type="paragraph" w:styleId="20">
    <w:name w:val="List 2"/>
    <w:basedOn w:val="a"/>
    <w:pPr>
      <w:ind w:left="840" w:hanging="4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style>
  <w:style w:type="paragraph" w:styleId="aa">
    <w:name w:val="Plain Text"/>
    <w:basedOn w:val="a"/>
    <w:rPr>
      <w:rFonts w:ascii="宋体" w:hAnsi="Courier New"/>
    </w:rPr>
  </w:style>
  <w:style w:type="paragraph" w:styleId="TOC8">
    <w:name w:val="toc 8"/>
    <w:basedOn w:val="a"/>
    <w:next w:val="a"/>
    <w:semiHidden/>
    <w:pPr>
      <w:ind w:leftChars="1400" w:left="2940"/>
    </w:pPr>
  </w:style>
  <w:style w:type="paragraph" w:styleId="ab">
    <w:name w:val="Date"/>
    <w:basedOn w:val="a"/>
    <w:next w:val="a"/>
    <w:rPr>
      <w:sz w:val="24"/>
    </w:rPr>
  </w:style>
  <w:style w:type="paragraph" w:styleId="21">
    <w:name w:val="Body Text Indent 2"/>
    <w:basedOn w:val="a"/>
    <w:pPr>
      <w:ind w:firstLine="380"/>
    </w:pPr>
  </w:style>
  <w:style w:type="paragraph" w:styleId="ac">
    <w:name w:val="Balloon Text"/>
    <w:basedOn w:val="a"/>
    <w:semiHidden/>
    <w:rPr>
      <w:sz w:val="18"/>
      <w:szCs w:val="18"/>
    </w:rPr>
  </w:style>
  <w:style w:type="paragraph" w:styleId="ad">
    <w:name w:val="footer"/>
    <w:basedOn w:val="a"/>
    <w:pPr>
      <w:tabs>
        <w:tab w:val="center" w:pos="4153"/>
        <w:tab w:val="right" w:pos="8306"/>
      </w:tabs>
      <w:snapToGrid w:val="0"/>
      <w:jc w:val="left"/>
    </w:pPr>
    <w:rPr>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31">
    <w:name w:val="Body Text Indent 3"/>
    <w:basedOn w:val="a"/>
    <w:pPr>
      <w:ind w:firstLine="480"/>
    </w:pPr>
    <w:rPr>
      <w:kern w:val="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style>
  <w:style w:type="paragraph" w:styleId="22">
    <w:name w:val="Body Text 2"/>
    <w:basedOn w:val="a"/>
    <w:pPr>
      <w:adjustRightInd w:val="0"/>
      <w:spacing w:line="280" w:lineRule="exact"/>
      <w:jc w:val="right"/>
      <w:textAlignment w:val="baseline"/>
    </w:pPr>
    <w:rPr>
      <w:b/>
      <w:kern w:val="0"/>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rPr>
  </w:style>
  <w:style w:type="paragraph" w:styleId="af">
    <w:name w:val="Normal (Web)"/>
    <w:basedOn w:val="a"/>
    <w:pPr>
      <w:widowControl/>
      <w:spacing w:before="100" w:beforeAutospacing="1" w:after="100" w:afterAutospacing="1"/>
      <w:jc w:val="left"/>
    </w:pPr>
    <w:rPr>
      <w:rFonts w:ascii="Arial Unicode MS" w:eastAsia="Arial Unicode MS" w:hAnsi="Arial Unicode MS" w:cs="Arial Unicode MS"/>
      <w:kern w:val="0"/>
      <w:sz w:val="24"/>
      <w:szCs w:val="24"/>
    </w:rPr>
  </w:style>
  <w:style w:type="table" w:styleId="af0">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style>
  <w:style w:type="character" w:styleId="af3">
    <w:name w:val="FollowedHyperlink"/>
    <w:rPr>
      <w:color w:val="800080"/>
      <w:u w:val="single"/>
    </w:rPr>
  </w:style>
  <w:style w:type="character" w:styleId="af4">
    <w:name w:val="Emphasis"/>
    <w:qFormat/>
    <w:rPr>
      <w:i/>
      <w:iCs/>
    </w:rPr>
  </w:style>
  <w:style w:type="character" w:styleId="af5">
    <w:name w:val="Hyperlink"/>
    <w:rPr>
      <w:color w:val="0000FF"/>
      <w:u w:val="single"/>
    </w:rPr>
  </w:style>
  <w:style w:type="paragraph" w:customStyle="1" w:styleId="11">
    <w:name w:val="样式1"/>
    <w:basedOn w:val="a"/>
    <w:pPr>
      <w:spacing w:before="240" w:after="240"/>
      <w:jc w:val="center"/>
    </w:pPr>
    <w:rPr>
      <w:rFonts w:eastAsia="楷体_GB2312"/>
      <w:kern w:val="44"/>
      <w:sz w:val="52"/>
    </w:rPr>
  </w:style>
  <w:style w:type="character" w:customStyle="1" w:styleId="f141">
    <w:name w:val="f141"/>
    <w:rPr>
      <w:sz w:val="21"/>
      <w:szCs w:val="21"/>
    </w:rPr>
  </w:style>
  <w:style w:type="paragraph" w:customStyle="1" w:styleId="40">
    <w:name w:val="标题4"/>
    <w:basedOn w:val="a"/>
    <w:pPr>
      <w:adjustRightInd w:val="0"/>
      <w:spacing w:before="120" w:after="120" w:line="320" w:lineRule="atLeast"/>
      <w:jc w:val="left"/>
      <w:textAlignment w:val="baseline"/>
    </w:pPr>
    <w:rPr>
      <w:rFonts w:eastAsia="黑体"/>
      <w:kern w:val="0"/>
    </w:rPr>
  </w:style>
  <w:style w:type="paragraph" w:customStyle="1" w:styleId="af6">
    <w:name w:val="段落正文"/>
    <w:basedOn w:val="a"/>
    <w:pPr>
      <w:ind w:firstLine="454"/>
    </w:pPr>
    <w:rPr>
      <w:rFonts w:ascii="" w:hAnsi=""/>
      <w:sz w:val="24"/>
    </w:rPr>
  </w:style>
  <w:style w:type="paragraph" w:customStyle="1" w:styleId="50">
    <w:name w:val="标题5"/>
    <w:basedOn w:val="aa"/>
    <w:pPr>
      <w:jc w:val="center"/>
    </w:pPr>
    <w:rPr>
      <w:rFonts w:ascii="Times New Roman" w:hAnsi="Times New Roman"/>
      <w:sz w:val="18"/>
    </w:rPr>
  </w:style>
  <w:style w:type="character" w:customStyle="1" w:styleId="txt">
    <w:name w:val="txt"/>
  </w:style>
  <w:style w:type="character" w:customStyle="1" w:styleId="postbody1">
    <w:name w:val="postbody1"/>
    <w:rPr>
      <w:color w:val="000000"/>
      <w:sz w:val="24"/>
      <w:szCs w:val="24"/>
    </w:rPr>
  </w:style>
  <w:style w:type="paragraph" w:customStyle="1" w:styleId="af7">
    <w:name w:val="图号"/>
    <w:basedOn w:val="a"/>
    <w:pPr>
      <w:widowControl/>
      <w:adjustRightInd w:val="0"/>
      <w:spacing w:line="312" w:lineRule="atLeast"/>
      <w:textAlignment w:val="baseline"/>
    </w:pPr>
    <w:rPr>
      <w:rFonts w:ascii="宋体"/>
      <w:kern w:val="0"/>
      <w:sz w:val="18"/>
    </w:rPr>
  </w:style>
  <w:style w:type="paragraph" w:customStyle="1" w:styleId="af8">
    <w:name w:val="悬挂"/>
    <w:basedOn w:val="a"/>
    <w:pPr>
      <w:numPr>
        <w:numId w:val="1"/>
      </w:numPr>
      <w:tabs>
        <w:tab w:val="left" w:pos="360"/>
        <w:tab w:val="left" w:pos="840"/>
      </w:tabs>
      <w:adjustRightInd w:val="0"/>
      <w:spacing w:line="312" w:lineRule="atLeast"/>
      <w:textAlignment w:val="center"/>
    </w:pPr>
    <w:rPr>
      <w:kern w:val="21"/>
    </w:rPr>
  </w:style>
  <w:style w:type="paragraph" w:customStyle="1" w:styleId="af9">
    <w:name w:val="小标题"/>
    <w:basedOn w:val="a"/>
    <w:pPr>
      <w:ind w:firstLineChars="200" w:firstLine="419"/>
    </w:pPr>
    <w:rPr>
      <w:szCs w:val="24"/>
      <w:shd w:val="clear" w:color="auto" w:fill="C0C0C0"/>
    </w:rPr>
  </w:style>
  <w:style w:type="character" w:customStyle="1" w:styleId="astyle17">
    <w:name w:val="a style17"/>
  </w:style>
  <w:style w:type="paragraph" w:customStyle="1" w:styleId="msolistparagraph0">
    <w:name w:val="msolistparagraph"/>
    <w:basedOn w:val="a"/>
    <w:pPr>
      <w:ind w:firstLineChars="200" w:firstLine="420"/>
    </w:pPr>
    <w:rPr>
      <w:szCs w:val="24"/>
    </w:rPr>
  </w:style>
  <w:style w:type="paragraph" w:customStyle="1" w:styleId="12pixblue">
    <w:name w:val="12pixblue"/>
    <w:basedOn w:val="a"/>
    <w:pPr>
      <w:widowControl/>
      <w:spacing w:before="100" w:beforeAutospacing="1" w:after="100" w:afterAutospacing="1"/>
      <w:jc w:val="left"/>
    </w:pPr>
    <w:rPr>
      <w:rFonts w:ascii="宋体" w:hAnsi="宋体" w:cs="宋体"/>
      <w:kern w:val="0"/>
      <w:sz w:val="24"/>
      <w:szCs w:val="24"/>
    </w:rPr>
  </w:style>
  <w:style w:type="character" w:customStyle="1" w:styleId="guidtext1">
    <w:name w:val="guidtext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7056</Words>
  <Characters>7692</Characters>
  <Application>Microsoft Office Word</Application>
  <DocSecurity>0</DocSecurity>
  <Lines>284</Lines>
  <Paragraphs>199</Paragraphs>
  <ScaleCrop>false</ScaleCrop>
  <Company>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wyz</dc:creator>
  <cp:keywords/>
  <cp:lastModifiedBy>Ailei Huang</cp:lastModifiedBy>
  <cp:revision>2</cp:revision>
  <cp:lastPrinted>2010-04-13T05:32:00Z</cp:lastPrinted>
  <dcterms:created xsi:type="dcterms:W3CDTF">2026-03-06T05:42:00Z</dcterms:created>
  <dcterms:modified xsi:type="dcterms:W3CDTF">2026-03-06T05:42:00Z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eyJoZGlkIjoiNTk1OWU2YWVjZTRiYjY4MjgxNmE5NWNhZGE1NDliZWQiLCJ1c2VySWQiOiIxNTI2NTM2Nzg3In0=</vt:lpwstr>
  </property>
  <property fmtid="{D5CDD505-2E9C-101B-9397-08002B2CF9AE}" pid="3" name="KSOProductBuildVer">
    <vt:lpwstr>2052-12.1.0.24657</vt:lpwstr>
  </property>
  <property fmtid="{D5CDD505-2E9C-101B-9397-08002B2CF9AE}" pid="4" name="ICV">
    <vt:lpwstr>BFB4DAB4A39A427690E237E36E039464_13</vt:lpwstr>
  </property>
</Properties>
</file>