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18/07/2024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SWTID1719999205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Darshan 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Overview:</w:t>
      </w:r>
    </w:p>
    <w:p w:rsidR="00000000" w:rsidDel="00000000" w:rsidP="00000000" w:rsidRDefault="00000000" w:rsidRPr="00000000" w14:paraId="0000000C">
      <w:pPr>
        <w:rPr/>
      </w:pPr>
      <w:r w:rsidDel="00000000" w:rsidR="00000000" w:rsidRPr="00000000">
        <w:rPr>
          <w:rtl w:val="0"/>
        </w:rPr>
        <w:t xml:space="preserve">Project Name: [DarshanEase]</w:t>
      </w:r>
    </w:p>
    <w:p w:rsidR="00000000" w:rsidDel="00000000" w:rsidP="00000000" w:rsidRDefault="00000000" w:rsidRPr="00000000" w14:paraId="0000000D">
      <w:pPr>
        <w:rPr/>
      </w:pPr>
      <w:r w:rsidDel="00000000" w:rsidR="00000000" w:rsidRPr="00000000">
        <w:rPr>
          <w:rtl w:val="0"/>
        </w:rPr>
        <w:t xml:space="preserve">Project Description: Darshan Ease is a comprehensive temple website catering to devotees seeking seamless booking experiences for various darshans. Our platform allows users to schedule different types of darshans with ease, offering a flexible and convenient way to plan their visits according to their spiritual needs. In addition to empowering devotees with booking options, Darshan Ease features secure administrator and admin login functionalities, ensuring efficient management of all darshan appointments and temple operations. Our goal is to enhance accessibility and provide a user-friendly interface that enriches the temple-going experience for all visitors.</w:t>
      </w:r>
    </w:p>
    <w:p w:rsidR="00000000" w:rsidDel="00000000" w:rsidP="00000000" w:rsidRDefault="00000000" w:rsidRPr="00000000" w14:paraId="0000000E">
      <w:pPr>
        <w:rPr/>
      </w:pPr>
      <w:r w:rsidDel="00000000" w:rsidR="00000000" w:rsidRPr="00000000">
        <w:rPr>
          <w:rtl w:val="0"/>
        </w:rPr>
        <w:t xml:space="preserve">Project Version: 1.0 </w:t>
      </w:r>
    </w:p>
    <w:p w:rsidR="00000000" w:rsidDel="00000000" w:rsidP="00000000" w:rsidRDefault="00000000" w:rsidRPr="00000000" w14:paraId="0000000F">
      <w:pPr>
        <w:rPr/>
      </w:pPr>
      <w:r w:rsidDel="00000000" w:rsidR="00000000" w:rsidRPr="00000000">
        <w:rPr>
          <w:rtl w:val="0"/>
        </w:rPr>
        <w:t xml:space="preserve">Testing Period: [July 17, 2024] to [July 18, 2024]</w:t>
      </w:r>
    </w:p>
    <w:p w:rsidR="00000000" w:rsidDel="00000000" w:rsidP="00000000" w:rsidRDefault="00000000" w:rsidRPr="00000000" w14:paraId="00000010">
      <w:pPr>
        <w:rPr>
          <w:b w:val="1"/>
        </w:rPr>
      </w:pPr>
      <w:r w:rsidDel="00000000" w:rsidR="00000000" w:rsidRPr="00000000">
        <w:rPr>
          <w:b w:val="1"/>
          <w:rtl w:val="0"/>
        </w:rPr>
        <w:t xml:space="preserve">Testing Scope:</w:t>
      </w:r>
    </w:p>
    <w:p w:rsidR="00000000" w:rsidDel="00000000" w:rsidP="00000000" w:rsidRDefault="00000000" w:rsidRPr="00000000" w14:paraId="00000011">
      <w:pPr>
        <w:rPr/>
      </w:pPr>
      <w:r w:rsidDel="00000000" w:rsidR="00000000" w:rsidRPr="00000000">
        <w:rPr>
          <w:rtl w:val="0"/>
        </w:rPr>
        <w:t xml:space="preserve">Features and Functionalities to be Tested:</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User registration (for both database admins and regular users)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User login (for both user types)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Dashboard functionality for database admins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Dashboard functionality for regular users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Navigation between different sections of the application</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User authentication and authorization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Testing Environment:</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Test Cases:</w:t>
      </w:r>
    </w:p>
    <w:tbl>
      <w:tblPr>
        <w:tblStyle w:val="Table2"/>
        <w:tblpPr w:leftFromText="180" w:rightFromText="180" w:topFromText="180" w:bottomFromText="180" w:vertAnchor="text" w:horzAnchor="text" w:tblpX="90" w:tblpY="0"/>
        <w:tblW w:w="86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5"/>
        <w:gridCol w:w="1285"/>
        <w:gridCol w:w="2245"/>
        <w:gridCol w:w="1276"/>
        <w:gridCol w:w="1275"/>
        <w:gridCol w:w="1276"/>
        <w:tblGridChange w:id="0">
          <w:tblGrid>
            <w:gridCol w:w="1285"/>
            <w:gridCol w:w="1285"/>
            <w:gridCol w:w="2245"/>
            <w:gridCol w:w="1276"/>
            <w:gridCol w:w="1275"/>
            <w:gridCol w:w="1276"/>
          </w:tblGrid>
        </w:tblGridChange>
      </w:tblGrid>
      <w:tr>
        <w:trPr>
          <w:cantSplit w:val="0"/>
          <w:tblHeader w:val="0"/>
        </w:trPr>
        <w:tc>
          <w:tcPr/>
          <w:p w:rsidR="00000000" w:rsidDel="00000000" w:rsidP="00000000" w:rsidRDefault="00000000" w:rsidRPr="00000000" w14:paraId="0000001B">
            <w:pPr>
              <w:spacing w:after="277" w:before="277" w:lineRule="auto"/>
              <w:rPr>
                <w:b w:val="1"/>
                <w:color w:val="1f1f1f"/>
              </w:rPr>
            </w:pPr>
            <w:r w:rsidDel="00000000" w:rsidR="00000000" w:rsidRPr="00000000">
              <w:rPr>
                <w:b w:val="1"/>
                <w:color w:val="1f1f1f"/>
                <w:rtl w:val="0"/>
              </w:rPr>
              <w:t xml:space="preserve">Test Case ID</w:t>
            </w:r>
          </w:p>
        </w:tc>
        <w:tc>
          <w:tcPr/>
          <w:p w:rsidR="00000000" w:rsidDel="00000000" w:rsidP="00000000" w:rsidRDefault="00000000" w:rsidRPr="00000000" w14:paraId="0000001C">
            <w:pPr>
              <w:spacing w:after="277" w:before="277" w:lineRule="auto"/>
              <w:rPr>
                <w:b w:val="1"/>
                <w:color w:val="1f1f1f"/>
              </w:rPr>
            </w:pPr>
            <w:r w:rsidDel="00000000" w:rsidR="00000000" w:rsidRPr="00000000">
              <w:rPr>
                <w:b w:val="1"/>
                <w:color w:val="1f1f1f"/>
                <w:rtl w:val="0"/>
              </w:rPr>
              <w:t xml:space="preserve">Test Scenario</w:t>
            </w:r>
          </w:p>
        </w:tc>
        <w:tc>
          <w:tcPr/>
          <w:p w:rsidR="00000000" w:rsidDel="00000000" w:rsidP="00000000" w:rsidRDefault="00000000" w:rsidRPr="00000000" w14:paraId="0000001D">
            <w:pPr>
              <w:spacing w:after="277" w:before="277" w:lineRule="auto"/>
              <w:rPr>
                <w:b w:val="1"/>
                <w:color w:val="1f1f1f"/>
              </w:rPr>
            </w:pPr>
            <w:r w:rsidDel="00000000" w:rsidR="00000000" w:rsidRPr="00000000">
              <w:rPr>
                <w:b w:val="1"/>
                <w:color w:val="1f1f1f"/>
                <w:rtl w:val="0"/>
              </w:rPr>
              <w:t xml:space="preserve">Test Steps</w:t>
            </w:r>
          </w:p>
        </w:tc>
        <w:tc>
          <w:tcPr/>
          <w:p w:rsidR="00000000" w:rsidDel="00000000" w:rsidP="00000000" w:rsidRDefault="00000000" w:rsidRPr="00000000" w14:paraId="0000001E">
            <w:pPr>
              <w:spacing w:after="277" w:before="277" w:lineRule="auto"/>
              <w:rPr>
                <w:b w:val="1"/>
                <w:color w:val="1f1f1f"/>
              </w:rPr>
            </w:pPr>
            <w:r w:rsidDel="00000000" w:rsidR="00000000" w:rsidRPr="00000000">
              <w:rPr>
                <w:b w:val="1"/>
                <w:color w:val="1f1f1f"/>
                <w:rtl w:val="0"/>
              </w:rPr>
              <w:t xml:space="preserve">Expected Result</w:t>
            </w:r>
          </w:p>
        </w:tc>
        <w:tc>
          <w:tcPr/>
          <w:p w:rsidR="00000000" w:rsidDel="00000000" w:rsidP="00000000" w:rsidRDefault="00000000" w:rsidRPr="00000000" w14:paraId="0000001F">
            <w:pPr>
              <w:spacing w:after="277" w:before="277" w:lineRule="auto"/>
              <w:rPr>
                <w:b w:val="1"/>
                <w:color w:val="1f1f1f"/>
              </w:rPr>
            </w:pPr>
            <w:r w:rsidDel="00000000" w:rsidR="00000000" w:rsidRPr="00000000">
              <w:rPr>
                <w:b w:val="1"/>
                <w:color w:val="1f1f1f"/>
                <w:rtl w:val="0"/>
              </w:rPr>
              <w:t xml:space="preserve">Actual Result</w:t>
            </w:r>
          </w:p>
        </w:tc>
        <w:tc>
          <w:tcPr/>
          <w:p w:rsidR="00000000" w:rsidDel="00000000" w:rsidP="00000000" w:rsidRDefault="00000000" w:rsidRPr="00000000" w14:paraId="00000020">
            <w:pPr>
              <w:spacing w:after="277" w:before="277" w:lineRule="auto"/>
              <w:rPr>
                <w:b w:val="1"/>
                <w:color w:val="1f1f1f"/>
              </w:rPr>
            </w:pPr>
            <w:r w:rsidDel="00000000" w:rsidR="00000000" w:rsidRPr="00000000">
              <w:rPr>
                <w:b w:val="1"/>
                <w:color w:val="1f1f1f"/>
                <w:rtl w:val="0"/>
              </w:rPr>
              <w:t xml:space="preserve">Pass/Fail</w:t>
            </w:r>
          </w:p>
        </w:tc>
      </w:tr>
      <w:tr>
        <w:trPr>
          <w:cantSplit w:val="0"/>
          <w:tblHeader w:val="0"/>
        </w:trPr>
        <w:tc>
          <w:tcPr/>
          <w:p w:rsidR="00000000" w:rsidDel="00000000" w:rsidP="00000000" w:rsidRDefault="00000000" w:rsidRPr="00000000" w14:paraId="0000002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22">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Regular User Registration</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 Navigate to "/signup" 2. Fill in- Name: Sashidhar Reddy- Email: sashi@gmail.com- Password: sashi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3. Submit form</w:t>
              <w:br w:type="textWrapping"/>
            </w:r>
          </w:p>
        </w:tc>
        <w:tc>
          <w:tcPr/>
          <w:p w:rsidR="00000000" w:rsidDel="00000000" w:rsidP="00000000" w:rsidRDefault="00000000" w:rsidRPr="00000000" w14:paraId="00000025">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successfully, Redirect to login page</w:t>
            </w:r>
          </w:p>
        </w:tc>
        <w:tc>
          <w:tcPr/>
          <w:p w:rsidR="00000000" w:rsidDel="00000000" w:rsidP="00000000" w:rsidRDefault="00000000" w:rsidRPr="00000000" w14:paraId="00000026">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successfully. Redirected to login page</w:t>
            </w:r>
          </w:p>
        </w:tc>
        <w:tc>
          <w:tcPr/>
          <w:p w:rsidR="00000000" w:rsidDel="00000000" w:rsidP="00000000" w:rsidRDefault="00000000" w:rsidRPr="00000000" w14:paraId="00000027">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p w:rsidR="00000000" w:rsidDel="00000000" w:rsidP="00000000" w:rsidRDefault="00000000" w:rsidRPr="00000000" w14:paraId="00000028">
            <w:pPr>
              <w:spacing w:after="240" w:before="240" w:lineRule="auto"/>
              <w:rPr>
                <w:color w:val="1f1f1f"/>
              </w:rPr>
            </w:pPr>
            <w:r w:rsidDel="00000000" w:rsidR="00000000" w:rsidRPr="00000000">
              <w:rPr>
                <w:color w:val="1f1f1f"/>
                <w:rtl w:val="0"/>
              </w:rPr>
              <w:t xml:space="preserve">TC-002</w:t>
            </w:r>
          </w:p>
        </w:tc>
        <w:tc>
          <w:tcPr/>
          <w:p w:rsidR="00000000" w:rsidDel="00000000" w:rsidP="00000000" w:rsidRDefault="00000000" w:rsidRPr="00000000" w14:paraId="00000029">
            <w:pPr>
              <w:spacing w:after="240" w:before="240" w:lineRule="auto"/>
              <w:rPr>
                <w:color w:val="1f1f1f"/>
              </w:rPr>
            </w:pPr>
            <w:r w:rsidDel="00000000" w:rsidR="00000000" w:rsidRPr="00000000">
              <w:rPr>
                <w:color w:val="1f1f1f"/>
                <w:rtl w:val="0"/>
              </w:rPr>
              <w:t xml:space="preserve">Regular User Login</w:t>
            </w:r>
          </w:p>
        </w:tc>
        <w:tc>
          <w:tcPr/>
          <w:p w:rsidR="00000000" w:rsidDel="00000000" w:rsidP="00000000" w:rsidRDefault="00000000" w:rsidRPr="00000000" w14:paraId="0000002A">
            <w:pPr>
              <w:spacing w:after="240" w:before="240" w:lineRule="auto"/>
              <w:rPr>
                <w:color w:val="1f1f1f"/>
              </w:rPr>
            </w:pPr>
            <w:r w:rsidDel="00000000" w:rsidR="00000000" w:rsidRPr="00000000">
              <w:rPr>
                <w:color w:val="1f1f1f"/>
                <w:rtl w:val="0"/>
              </w:rPr>
              <w:t xml:space="preserve">1. Go to "/login. Enter:</w:t>
            </w:r>
          </w:p>
          <w:p w:rsidR="00000000" w:rsidDel="00000000" w:rsidP="00000000" w:rsidRDefault="00000000" w:rsidRPr="00000000" w14:paraId="0000002B">
            <w:pPr>
              <w:spacing w:after="240" w:before="240" w:lineRule="auto"/>
              <w:rPr>
                <w:color w:val="1f1f1f"/>
              </w:rPr>
            </w:pPr>
            <w:r w:rsidDel="00000000" w:rsidR="00000000" w:rsidRPr="00000000">
              <w:rPr>
                <w:color w:val="1f1f1f"/>
                <w:rtl w:val="0"/>
              </w:rPr>
              <w:t xml:space="preserve">- Email: sashi@gmail.com- Password: sashi</w:t>
            </w:r>
          </w:p>
          <w:p w:rsidR="00000000" w:rsidDel="00000000" w:rsidP="00000000" w:rsidRDefault="00000000" w:rsidRPr="00000000" w14:paraId="0000002C">
            <w:pPr>
              <w:spacing w:after="240" w:before="240" w:lineRule="auto"/>
              <w:rPr>
                <w:color w:val="1f1f1f"/>
              </w:rPr>
            </w:pPr>
            <w:r w:rsidDel="00000000" w:rsidR="00000000" w:rsidRPr="00000000">
              <w:rPr>
                <w:color w:val="1f1f1f"/>
                <w:rtl w:val="0"/>
              </w:rPr>
              <w:t xml:space="preserve">3. Click login</w:t>
            </w:r>
          </w:p>
        </w:tc>
        <w:tc>
          <w:tcPr/>
          <w:p w:rsidR="00000000" w:rsidDel="00000000" w:rsidP="00000000" w:rsidRDefault="00000000" w:rsidRPr="00000000" w14:paraId="0000002D">
            <w:pPr>
              <w:spacing w:after="240" w:before="240" w:lineRule="auto"/>
              <w:rPr>
                <w:color w:val="1f1f1f"/>
              </w:rPr>
            </w:pPr>
            <w:r w:rsidDel="00000000" w:rsidR="00000000" w:rsidRPr="00000000">
              <w:rPr>
                <w:color w:val="1f1f1f"/>
                <w:rtl w:val="0"/>
              </w:rPr>
              <w:t xml:space="preserve">Login successful. Redirected to user dashboard</w:t>
            </w:r>
          </w:p>
        </w:tc>
        <w:tc>
          <w:tcPr/>
          <w:p w:rsidR="00000000" w:rsidDel="00000000" w:rsidP="00000000" w:rsidRDefault="00000000" w:rsidRPr="00000000" w14:paraId="0000002E">
            <w:pPr>
              <w:spacing w:after="240" w:before="240" w:lineRule="auto"/>
              <w:rPr>
                <w:color w:val="1f1f1f"/>
              </w:rPr>
            </w:pPr>
            <w:r w:rsidDel="00000000" w:rsidR="00000000" w:rsidRPr="00000000">
              <w:rPr>
                <w:color w:val="1f1f1f"/>
                <w:rtl w:val="0"/>
              </w:rPr>
              <w:t xml:space="preserve">Login successful. Redirected to user dashboard</w:t>
            </w:r>
          </w:p>
        </w:tc>
        <w:tc>
          <w:tcPr/>
          <w:p w:rsidR="00000000" w:rsidDel="00000000" w:rsidP="00000000" w:rsidRDefault="00000000" w:rsidRPr="00000000" w14:paraId="0000002F">
            <w:pPr>
              <w:spacing w:after="240" w:before="240" w:lineRule="auto"/>
              <w:rPr>
                <w:color w:val="1f1f1f"/>
              </w:rPr>
            </w:pPr>
            <w:r w:rsidDel="00000000" w:rsidR="00000000" w:rsidRPr="00000000">
              <w:rPr>
                <w:color w:val="1f1f1f"/>
                <w:rtl w:val="0"/>
              </w:rPr>
              <w:t xml:space="preserve">Pass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Sign-off:</w:t>
      </w:r>
    </w:p>
    <w:p w:rsidR="00000000" w:rsidDel="00000000" w:rsidP="00000000" w:rsidRDefault="00000000" w:rsidRPr="00000000" w14:paraId="00000032">
      <w:pPr>
        <w:rPr/>
      </w:pPr>
      <w:r w:rsidDel="00000000" w:rsidR="00000000" w:rsidRPr="00000000">
        <w:rPr>
          <w:rtl w:val="0"/>
        </w:rPr>
        <w:t xml:space="preserve">Tester Name: [Sashidhar Reddy]</w:t>
      </w:r>
    </w:p>
    <w:p w:rsidR="00000000" w:rsidDel="00000000" w:rsidP="00000000" w:rsidRDefault="00000000" w:rsidRPr="00000000" w14:paraId="00000033">
      <w:pPr>
        <w:rPr/>
      </w:pPr>
      <w:r w:rsidDel="00000000" w:rsidR="00000000" w:rsidRPr="00000000">
        <w:rPr>
          <w:rtl w:val="0"/>
        </w:rPr>
        <w:t xml:space="preserve">Date: [July 18, 2024]</w:t>
      </w:r>
    </w:p>
    <w:p w:rsidR="00000000" w:rsidDel="00000000" w:rsidP="00000000" w:rsidRDefault="00000000" w:rsidRPr="00000000" w14:paraId="00000034">
      <w:pPr>
        <w:rPr/>
      </w:pPr>
      <w:r w:rsidDel="00000000" w:rsidR="00000000" w:rsidRPr="00000000">
        <w:rPr>
          <w:rtl w:val="0"/>
        </w:rPr>
        <w:t xml:space="preserve">Signature: [sashidhar reddy]</w:t>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15A7"/>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kern w:val="0"/>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730221"/>
    <w:rPr>
      <w:color w:val="0563c1" w:themeColor="hyperlink"/>
      <w:u w:val="single"/>
    </w:rPr>
  </w:style>
  <w:style w:type="character" w:styleId="UnresolvedMention">
    <w:name w:val="Unresolved Mention"/>
    <w:basedOn w:val="DefaultParagraphFont"/>
    <w:uiPriority w:val="99"/>
    <w:semiHidden w:val="1"/>
    <w:unhideWhenUsed w:val="1"/>
    <w:rsid w:val="0073022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Ao1rRYmUuwshNQ4RPiutQuM8A==">CgMxLjA4AHIhMXkxaEppYXlETTdOOFBza2JqMWE5bFJaeVE0ZEFkRm9p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