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796F2" w14:textId="1CD9E64F" w:rsidR="00650E89" w:rsidRDefault="00365E24">
      <w:r>
        <w:rPr>
          <w:noProof/>
        </w:rPr>
        <w:drawing>
          <wp:inline distT="0" distB="0" distL="0" distR="0" wp14:anchorId="48B82863" wp14:editId="230F4BC1">
            <wp:extent cx="5943600" cy="5043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B4DE" w14:textId="77777777" w:rsidR="00365E24" w:rsidRDefault="00365E24" w:rsidP="00365E24">
      <w:r>
        <w:t xml:space="preserve">              precision    recall  f1-score   support</w:t>
      </w:r>
    </w:p>
    <w:p w14:paraId="73598E19" w14:textId="77777777" w:rsidR="00365E24" w:rsidRDefault="00365E24" w:rsidP="00365E24"/>
    <w:p w14:paraId="4DAD5309" w14:textId="77777777" w:rsidR="00365E24" w:rsidRDefault="00365E24" w:rsidP="00365E24">
      <w:r>
        <w:t xml:space="preserve">   Destroyed       0.49      0.78      0.60       940</w:t>
      </w:r>
    </w:p>
    <w:p w14:paraId="0D576726" w14:textId="77777777" w:rsidR="00365E24" w:rsidRDefault="00365E24" w:rsidP="00365E24">
      <w:r>
        <w:t xml:space="preserve">       Minor       0.47      0.51      0.49       174</w:t>
      </w:r>
    </w:p>
    <w:p w14:paraId="6D1CDF57" w14:textId="77777777" w:rsidR="00365E24" w:rsidRDefault="00365E24" w:rsidP="00365E24">
      <w:r>
        <w:t xml:space="preserve"> Substantial       0.96      0.88      0.92      7186</w:t>
      </w:r>
    </w:p>
    <w:p w14:paraId="07B0F1D6" w14:textId="77777777" w:rsidR="00365E24" w:rsidRDefault="00365E24" w:rsidP="00365E24"/>
    <w:p w14:paraId="2A3A6181" w14:textId="77777777" w:rsidR="00365E24" w:rsidRDefault="00365E24" w:rsidP="00365E24">
      <w:r>
        <w:t xml:space="preserve">    accuracy                           0.86      8300</w:t>
      </w:r>
    </w:p>
    <w:p w14:paraId="1CBB65A3" w14:textId="77777777" w:rsidR="00365E24" w:rsidRDefault="00365E24" w:rsidP="00365E24">
      <w:r>
        <w:t xml:space="preserve">   macro avg       0.64      0.72      0.67      8300</w:t>
      </w:r>
    </w:p>
    <w:p w14:paraId="6E652B34" w14:textId="49C47262" w:rsidR="00365E24" w:rsidRDefault="00365E24" w:rsidP="00365E24">
      <w:r>
        <w:t>weighted avg       0.89      0.86      0.87      8300</w:t>
      </w:r>
    </w:p>
    <w:p w14:paraId="1064F7B7" w14:textId="38CE6716" w:rsidR="00833DA6" w:rsidRDefault="00833DA6" w:rsidP="00365E24">
      <w:r>
        <w:t xml:space="preserve">The multi-class SVC confusion matrix shows that while the model achieves a high overall accuracy of about 86.2% and performs very well for the majority class “Substantial” (F1 ≈ 0.916, recall ≈ 0.88), it is </w:t>
      </w:r>
      <w:r>
        <w:lastRenderedPageBreak/>
        <w:t>clearly biased toward this dominant class and struggles with the minority classes. “Destroyed” shows high precision (~0.78) but very low recall (~0.49), meaning the model is conservative in predicting this class and misclassifies more than 750 true cases as “Substantial,” while “Minor” performs worst with both low precision (~0.51) and recall (~0.47), being frequently confused with “Substantial.” The macro F1 (~0.67), balanced accuracy (~0.61), and overall MCC (~0.68–0.70) indicate that despite strong performance on the main class, the classifier handles rare classes poorly due to class imbalance.</w:t>
      </w:r>
    </w:p>
    <w:p w14:paraId="7A7DD16E" w14:textId="47D86FFB" w:rsidR="00365E24" w:rsidRDefault="00365E24"/>
    <w:p w14:paraId="554CD64F" w14:textId="58FDBC7E" w:rsidR="00365E24" w:rsidRDefault="00365E24">
      <w:r>
        <w:rPr>
          <w:noProof/>
        </w:rPr>
        <w:drawing>
          <wp:inline distT="0" distB="0" distL="0" distR="0" wp14:anchorId="31A24A60" wp14:editId="6907AE77">
            <wp:extent cx="5943600" cy="39490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50571" w14:textId="221E8776" w:rsidR="00833DA6" w:rsidRDefault="00833DA6" w:rsidP="00833DA6"/>
    <w:p w14:paraId="083F7151" w14:textId="6CDFFE06" w:rsidR="00833DA6" w:rsidRPr="00833DA6" w:rsidRDefault="00833DA6" w:rsidP="00833DA6">
      <w:r>
        <w:t xml:space="preserve">This bar chart of Normalized Mutual Information for the SVC model shows that </w:t>
      </w:r>
      <w:proofErr w:type="spellStart"/>
      <w:r>
        <w:rPr>
          <w:rStyle w:val="Strong"/>
        </w:rPr>
        <w:t>FatalInjuryCount</w:t>
      </w:r>
      <w:proofErr w:type="spellEnd"/>
      <w:r>
        <w:t xml:space="preserve"> is by far the most influential feature (≈0.98–1.0), overwhelmingly driving predictions of damage severity, with </w:t>
      </w:r>
      <w:r>
        <w:rPr>
          <w:rStyle w:val="Strong"/>
        </w:rPr>
        <w:t>HighestInjuryLevel</w:t>
      </w:r>
      <w:r>
        <w:t xml:space="preserve"> a distant but meaningful second (≈0.43), indicating that injury severity strongly aligns with damage outcomes. Moderately important predictors include </w:t>
      </w:r>
      <w:proofErr w:type="spellStart"/>
      <w:r>
        <w:rPr>
          <w:rStyle w:val="Strong"/>
        </w:rPr>
        <w:t>PurposeOfFlight</w:t>
      </w:r>
      <w:proofErr w:type="spellEnd"/>
      <w:r>
        <w:rPr>
          <w:rStyle w:val="Strong"/>
        </w:rPr>
        <w:t xml:space="preserve">, Make, FAR, </w:t>
      </w:r>
      <w:proofErr w:type="spellStart"/>
      <w:r>
        <w:rPr>
          <w:rStyle w:val="Strong"/>
        </w:rPr>
        <w:t>NumberOfEngines</w:t>
      </w:r>
      <w:proofErr w:type="spellEnd"/>
      <w:r>
        <w:rPr>
          <w:rStyle w:val="Strong"/>
        </w:rPr>
        <w:t>, Scheduled status, Longitude, and Latitude</w:t>
      </w:r>
      <w:r>
        <w:t xml:space="preserve">, reflecting a combination of aircraft design and operational context, while features such as </w:t>
      </w:r>
      <w:proofErr w:type="spellStart"/>
      <w:r>
        <w:rPr>
          <w:rStyle w:val="Strong"/>
        </w:rPr>
        <w:t>WeatherCondition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HasSafetyRec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MinorInjuryCount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AircraftCategory</w:t>
      </w:r>
      <w:proofErr w:type="spellEnd"/>
      <w:r>
        <w:t xml:space="preserve"> play only a modest role. Variables like </w:t>
      </w:r>
      <w:proofErr w:type="spellStart"/>
      <w:r>
        <w:rPr>
          <w:rStyle w:val="Strong"/>
        </w:rPr>
        <w:t>AmateurBuilt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ProbableCause</w:t>
      </w:r>
      <w:proofErr w:type="spellEnd"/>
      <w:r>
        <w:rPr>
          <w:rStyle w:val="Strong"/>
        </w:rPr>
        <w:t xml:space="preserve">, Model, Operator, </w:t>
      </w:r>
      <w:proofErr w:type="spellStart"/>
      <w:r>
        <w:rPr>
          <w:rStyle w:val="Strong"/>
        </w:rPr>
        <w:t>SeriousInjuryCount</w:t>
      </w:r>
      <w:proofErr w:type="spellEnd"/>
      <w:r>
        <w:rPr>
          <w:rStyle w:val="Strong"/>
        </w:rPr>
        <w:t xml:space="preserve">, and </w:t>
      </w:r>
      <w:proofErr w:type="spellStart"/>
      <w:r>
        <w:rPr>
          <w:rStyle w:val="Strong"/>
        </w:rPr>
        <w:t>ReportStatus</w:t>
      </w:r>
      <w:proofErr w:type="spellEnd"/>
      <w:r>
        <w:t xml:space="preserve"> contribute almost nothing, suggesting little discriminative value for this classifier. Overall, the SVC appears to rely primarily on injury-related information—especially fatalities—which is logically related to damage but may represent </w:t>
      </w:r>
      <w:r>
        <w:rPr>
          <w:rStyle w:val="Strong"/>
        </w:rPr>
        <w:t>post-event label leakage</w:t>
      </w:r>
      <w:r>
        <w:t xml:space="preserve">, limiting real-time predictive usefulness; therefore, a more practical model would need to prioritize pre-incident features such as flight phase, weather, or aircraft characteristics </w:t>
      </w:r>
      <w:r>
        <w:lastRenderedPageBreak/>
        <w:t>rather than outcomes recorded after the accident, and the use of Mutual Information (a model-agnostic, non-linear measure) explains why importance is reported despite SVC lacking native feature importance.</w:t>
      </w:r>
    </w:p>
    <w:sectPr w:rsidR="00833DA6" w:rsidRPr="00833D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24"/>
    <w:rsid w:val="00365E24"/>
    <w:rsid w:val="004864D3"/>
    <w:rsid w:val="00650E89"/>
    <w:rsid w:val="0083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60CAE"/>
  <w15:chartTrackingRefBased/>
  <w15:docId w15:val="{12821EA1-B8C0-4E67-ADD4-49E11C9FD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33D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Toki Tahmid</dc:creator>
  <cp:keywords/>
  <dc:description/>
  <cp:lastModifiedBy>Toki Tahmid</cp:lastModifiedBy>
  <cp:revision>2</cp:revision>
  <dcterms:created xsi:type="dcterms:W3CDTF">2026-01-11T00:59:00Z</dcterms:created>
  <dcterms:modified xsi:type="dcterms:W3CDTF">2026-01-16T10:46:00Z</dcterms:modified>
</cp:coreProperties>
</file>