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7A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待解决的问题：</w:t>
      </w:r>
    </w:p>
    <w:p w14:paraId="7ACB5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ISA学习者：</w:t>
      </w:r>
    </w:p>
    <w:p w14:paraId="1EE43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芯片测试：</w:t>
      </w:r>
    </w:p>
    <w:p w14:paraId="4A860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ISA设计：</w:t>
      </w:r>
    </w:p>
    <w:p w14:paraId="12A6D7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ISA程序员：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E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2026-10-09T02:10:33Z</dcterms:created>
  <dc:creator>上官源博</dc:creator>
  <cp:lastModifiedBy>SGYB</cp:lastModifiedBy>
  <dcterms:modified xsi:type="dcterms:W3CDTF">2026-10-09T03:24:41Z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eyJoZGlkIjoiYzlhMzRkMTRjZWY3ODU0ZTUyY2JiMzhkMjY0MDBiMjkiLCJ1c2VySWQiOiI0MTI0MTUwNTIifQ==</vt:lpwstr>
  </property>
  <property fmtid="{D5CDD505-2E9C-101B-9397-08002B2CF9AE}" pid="4" name="ICV">
    <vt:lpwstr>6BC81A49350A48CBADBB1704DB13189C_12</vt:lpwstr>
  </property>
</Properties>
</file>