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991"/>
      </w:tblGrid>
      <w:tr w:rsidR="009620ED" w:rsidRPr="00B40F62" w14:paraId="79CBE619" w14:textId="77777777" w:rsidTr="00490434">
        <w:trPr>
          <w:trHeight w:val="3109"/>
        </w:trPr>
        <w:tc>
          <w:tcPr>
            <w:tcW w:w="3397" w:type="dxa"/>
          </w:tcPr>
          <w:p w14:paraId="2C63D9D0" w14:textId="29C9BED8" w:rsidR="009620ED" w:rsidRPr="00B40F62" w:rsidRDefault="009620ED" w:rsidP="00DF4FC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B40F62">
              <w:rPr>
                <w:rFonts w:ascii="Century Gothic" w:hAnsi="Century Gothic"/>
                <w:noProof/>
              </w:rPr>
              <w:drawing>
                <wp:inline distT="0" distB="0" distL="0" distR="0" wp14:anchorId="3BAB3AC9" wp14:editId="36AD2D3A">
                  <wp:extent cx="1190625" cy="172488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783" cy="1733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1" w:type="dxa"/>
          </w:tcPr>
          <w:tbl>
            <w:tblPr>
              <w:tblW w:w="8040" w:type="dxa"/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7799"/>
              <w:gridCol w:w="222"/>
              <w:gridCol w:w="222"/>
              <w:gridCol w:w="222"/>
            </w:tblGrid>
            <w:tr w:rsidR="009620ED" w:rsidRPr="00B40F62" w14:paraId="743466DA" w14:textId="77777777" w:rsidTr="009620ED">
              <w:trPr>
                <w:trHeight w:val="555"/>
              </w:trPr>
              <w:tc>
                <w:tcPr>
                  <w:tcW w:w="804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3043A11" w14:textId="77777777" w:rsidR="009620ED" w:rsidRPr="00B40F62" w:rsidRDefault="009620ED" w:rsidP="009620E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Calibri"/>
                      <w:b/>
                      <w:bCs/>
                      <w:color w:val="000000"/>
                      <w:lang w:eastAsia="ru-RU"/>
                    </w:rPr>
                  </w:pPr>
                  <w:r w:rsidRPr="00B40F62">
                    <w:rPr>
                      <w:rFonts w:ascii="Century Gothic" w:eastAsia="Times New Roman" w:hAnsi="Century Gothic" w:cs="Calibri"/>
                      <w:b/>
                      <w:bCs/>
                      <w:color w:val="000000"/>
                      <w:lang w:eastAsia="ru-RU"/>
                    </w:rPr>
                    <w:t>Индивидуальный предприниматель Агеев Евгений Александрович</w:t>
                  </w:r>
                </w:p>
              </w:tc>
            </w:tr>
            <w:tr w:rsidR="009620ED" w:rsidRPr="00B40F62" w14:paraId="49A10321" w14:textId="77777777" w:rsidTr="009620ED">
              <w:trPr>
                <w:trHeight w:val="300"/>
              </w:trPr>
              <w:tc>
                <w:tcPr>
                  <w:tcW w:w="804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5AC0BE" w14:textId="77777777" w:rsidR="009620ED" w:rsidRPr="004D6834" w:rsidRDefault="009620ED" w:rsidP="009620E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</w:pPr>
                  <w:r w:rsidRPr="004D6834"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  <w:t>ИНН 421811152578</w:t>
                  </w:r>
                </w:p>
              </w:tc>
            </w:tr>
            <w:tr w:rsidR="009620ED" w:rsidRPr="00B40F62" w14:paraId="7E59A85A" w14:textId="77777777" w:rsidTr="009620ED">
              <w:trPr>
                <w:trHeight w:val="300"/>
              </w:trPr>
              <w:tc>
                <w:tcPr>
                  <w:tcW w:w="804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01D51E" w14:textId="77777777" w:rsidR="009620ED" w:rsidRPr="004D6834" w:rsidRDefault="009620ED" w:rsidP="009620E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</w:pPr>
                  <w:r w:rsidRPr="004D6834"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  <w:t>ОГРНИП 318420500014967</w:t>
                  </w:r>
                </w:p>
              </w:tc>
            </w:tr>
            <w:tr w:rsidR="009620ED" w:rsidRPr="00B40F62" w14:paraId="15B58C91" w14:textId="77777777" w:rsidTr="009620ED">
              <w:trPr>
                <w:trHeight w:val="300"/>
              </w:trPr>
              <w:tc>
                <w:tcPr>
                  <w:tcW w:w="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C7756" w14:textId="77777777" w:rsidR="009620ED" w:rsidRPr="00B40F62" w:rsidRDefault="009620ED" w:rsidP="009620E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AF4C9" w14:textId="77777777" w:rsidR="009620ED" w:rsidRPr="00B40F62" w:rsidRDefault="009620ED" w:rsidP="009620ED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lang w:eastAsia="ru-RU"/>
                    </w:rPr>
                  </w:pPr>
                </w:p>
              </w:tc>
              <w:tc>
                <w:tcPr>
                  <w:tcW w:w="7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AD94FD" w14:textId="7FDE0662" w:rsidR="009620ED" w:rsidRPr="004D6834" w:rsidRDefault="009620ED" w:rsidP="009620E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</w:pPr>
                  <w:r w:rsidRPr="004D6834"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  <w:t xml:space="preserve">654006, Кемеровская </w:t>
                  </w:r>
                  <w:proofErr w:type="spellStart"/>
                  <w:r w:rsidRPr="004D6834"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  <w:t>обл</w:t>
                  </w:r>
                  <w:proofErr w:type="spellEnd"/>
                  <w:r w:rsidRPr="004D6834"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  <w:t xml:space="preserve">, г. Новокузнецк, ул. </w:t>
                  </w:r>
                  <w:r w:rsidR="004D6834" w:rsidRPr="004D6834"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  <w:t>Кольцевая</w:t>
                  </w:r>
                  <w:r w:rsidRPr="004D6834"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  <w:t xml:space="preserve">, </w:t>
                  </w:r>
                  <w:r w:rsidR="004D6834" w:rsidRPr="004D6834"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  <w:t>17</w:t>
                  </w:r>
                  <w:r w:rsidRPr="004D6834"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  <w:t xml:space="preserve">, офис </w:t>
                  </w:r>
                  <w:r w:rsidR="004D6834" w:rsidRPr="004D6834"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  <w:t>16</w:t>
                  </w:r>
                </w:p>
              </w:tc>
              <w:tc>
                <w:tcPr>
                  <w:tcW w:w="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9A32D" w14:textId="77777777" w:rsidR="009620ED" w:rsidRPr="00B40F62" w:rsidRDefault="009620ED" w:rsidP="009620E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5B316" w14:textId="77777777" w:rsidR="009620ED" w:rsidRPr="00B40F62" w:rsidRDefault="009620ED" w:rsidP="009620ED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lang w:eastAsia="ru-RU"/>
                    </w:rPr>
                  </w:pPr>
                </w:p>
              </w:tc>
              <w:tc>
                <w:tcPr>
                  <w:tcW w:w="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4469C" w14:textId="77777777" w:rsidR="009620ED" w:rsidRPr="00B40F62" w:rsidRDefault="009620ED" w:rsidP="009620ED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lang w:eastAsia="ru-RU"/>
                    </w:rPr>
                  </w:pPr>
                </w:p>
              </w:tc>
            </w:tr>
            <w:tr w:rsidR="009620ED" w:rsidRPr="00B40F62" w14:paraId="1B034984" w14:textId="77777777" w:rsidTr="009620ED">
              <w:trPr>
                <w:trHeight w:val="300"/>
              </w:trPr>
              <w:tc>
                <w:tcPr>
                  <w:tcW w:w="804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E6B9F9" w14:textId="77777777" w:rsidR="00987F3D" w:rsidRDefault="00000000" w:rsidP="009620E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Calibri"/>
                      <w:color w:val="0563C1"/>
                      <w:u w:val="single"/>
                      <w:lang w:eastAsia="ru-RU"/>
                    </w:rPr>
                  </w:pPr>
                  <w:hyperlink r:id="rId6" w:history="1">
                    <w:r w:rsidR="009620ED" w:rsidRPr="00B40F62">
                      <w:rPr>
                        <w:rFonts w:ascii="Century Gothic" w:eastAsia="Times New Roman" w:hAnsi="Century Gothic" w:cs="Calibri"/>
                        <w:color w:val="0563C1"/>
                        <w:u w:val="single"/>
                        <w:lang w:eastAsia="ru-RU"/>
                      </w:rPr>
                      <w:t xml:space="preserve"> Provans-nk@mail.ru</w:t>
                    </w:r>
                  </w:hyperlink>
                  <w:r w:rsidR="00987F3D">
                    <w:rPr>
                      <w:rFonts w:ascii="Century Gothic" w:eastAsia="Times New Roman" w:hAnsi="Century Gothic" w:cs="Calibri"/>
                      <w:color w:val="0563C1"/>
                      <w:u w:val="single"/>
                      <w:lang w:eastAsia="ru-RU"/>
                    </w:rPr>
                    <w:t xml:space="preserve">, </w:t>
                  </w:r>
                </w:p>
                <w:p w14:paraId="6AB3D4C3" w14:textId="60E20500" w:rsidR="009620ED" w:rsidRPr="00987F3D" w:rsidRDefault="00987F3D" w:rsidP="009620E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Calibri"/>
                      <w:b/>
                      <w:bCs/>
                      <w:lang w:eastAsia="ru-RU"/>
                    </w:rPr>
                  </w:pPr>
                  <w:r w:rsidRPr="00987F3D">
                    <w:rPr>
                      <w:rFonts w:ascii="Century Gothic" w:eastAsia="Times New Roman" w:hAnsi="Century Gothic" w:cs="Calibri"/>
                      <w:b/>
                      <w:bCs/>
                      <w:lang w:eastAsia="ru-RU"/>
                    </w:rPr>
                    <w:t>+7-951-576-9777</w:t>
                  </w:r>
                </w:p>
                <w:p w14:paraId="49C09C14" w14:textId="77777777" w:rsidR="009620ED" w:rsidRPr="00B40F62" w:rsidRDefault="009620ED" w:rsidP="009620E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Calibri"/>
                      <w:color w:val="0563C1"/>
                      <w:u w:val="single"/>
                      <w:lang w:eastAsia="ru-RU"/>
                    </w:rPr>
                  </w:pPr>
                </w:p>
                <w:p w14:paraId="546D423B" w14:textId="2F97D4C1" w:rsidR="009620ED" w:rsidRPr="004D6834" w:rsidRDefault="009620ED" w:rsidP="009620E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</w:pPr>
                  <w:r w:rsidRPr="004D6834">
                    <w:rPr>
                      <w:rFonts w:ascii="Century Gothic" w:eastAsia="Times New Roman" w:hAnsi="Century Gothic" w:cs="Calibri"/>
                      <w:color w:val="000000"/>
                      <w:sz w:val="20"/>
                      <w:szCs w:val="20"/>
                      <w:lang w:eastAsia="ru-RU"/>
                    </w:rPr>
                    <w:t>Портфолио:</w:t>
                  </w:r>
                </w:p>
                <w:p w14:paraId="70DE4B7F" w14:textId="420A86E3" w:rsidR="009620ED" w:rsidRPr="00B40F62" w:rsidRDefault="009620ED" w:rsidP="009620E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Calibri"/>
                      <w:color w:val="0563C1"/>
                      <w:u w:val="single"/>
                      <w:lang w:eastAsia="ru-RU"/>
                    </w:rPr>
                  </w:pPr>
                  <w:r w:rsidRPr="00B40F62">
                    <w:rPr>
                      <w:rFonts w:ascii="Century Gothic" w:eastAsia="Times New Roman" w:hAnsi="Century Gothic" w:cs="Calibri"/>
                      <w:color w:val="0563C1"/>
                      <w:u w:val="single"/>
                      <w:lang w:eastAsia="ru-RU"/>
                    </w:rPr>
                    <w:t>https://www.houzz.ru/pro/webuser-158607520/nash-provans</w:t>
                  </w:r>
                </w:p>
              </w:tc>
            </w:tr>
            <w:tr w:rsidR="009620ED" w:rsidRPr="00B40F62" w14:paraId="61F5CA03" w14:textId="77777777" w:rsidTr="008F40D3">
              <w:trPr>
                <w:trHeight w:val="300"/>
              </w:trPr>
              <w:tc>
                <w:tcPr>
                  <w:tcW w:w="804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8280286" w14:textId="2E93E2ED" w:rsidR="009620ED" w:rsidRPr="00B40F62" w:rsidRDefault="009620ED" w:rsidP="008F40D3">
                  <w:pPr>
                    <w:spacing w:after="0" w:line="240" w:lineRule="auto"/>
                    <w:rPr>
                      <w:rFonts w:ascii="Century Gothic" w:eastAsia="Times New Roman" w:hAnsi="Century Gothic" w:cs="Calibri"/>
                      <w:color w:val="0563C1"/>
                      <w:u w:val="single"/>
                      <w:lang w:eastAsia="ru-RU"/>
                    </w:rPr>
                  </w:pPr>
                </w:p>
              </w:tc>
            </w:tr>
          </w:tbl>
          <w:p w14:paraId="0DA7CF64" w14:textId="77777777" w:rsidR="009620ED" w:rsidRPr="00B40F62" w:rsidRDefault="009620ED" w:rsidP="00DF4FC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</w:p>
        </w:tc>
      </w:tr>
    </w:tbl>
    <w:p w14:paraId="28E37CD4" w14:textId="30FC459F" w:rsidR="007465A8" w:rsidRPr="004D6834" w:rsidRDefault="007465A8" w:rsidP="00DF4FCF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4D6834">
        <w:rPr>
          <w:rFonts w:ascii="Century Gothic" w:hAnsi="Century Gothic"/>
          <w:b/>
          <w:bCs/>
          <w:sz w:val="24"/>
          <w:szCs w:val="24"/>
        </w:rPr>
        <w:t xml:space="preserve">Варианты дизайн-проекта, состав </w:t>
      </w:r>
      <w:r w:rsidR="00701C0F" w:rsidRPr="004D6834">
        <w:rPr>
          <w:rFonts w:ascii="Century Gothic" w:hAnsi="Century Gothic"/>
          <w:b/>
          <w:bCs/>
          <w:sz w:val="24"/>
          <w:szCs w:val="24"/>
        </w:rPr>
        <w:t xml:space="preserve">проекта </w:t>
      </w:r>
      <w:r w:rsidRPr="004D6834">
        <w:rPr>
          <w:rFonts w:ascii="Century Gothic" w:hAnsi="Century Gothic"/>
          <w:b/>
          <w:bCs/>
          <w:sz w:val="24"/>
          <w:szCs w:val="24"/>
        </w:rPr>
        <w:t>и стоимость</w:t>
      </w:r>
      <w:r w:rsidR="00C7214A">
        <w:rPr>
          <w:rFonts w:ascii="Century Gothic" w:hAnsi="Century Gothic"/>
          <w:b/>
          <w:bCs/>
          <w:sz w:val="24"/>
          <w:szCs w:val="24"/>
        </w:rPr>
        <w:t xml:space="preserve">. </w:t>
      </w:r>
    </w:p>
    <w:p w14:paraId="5E53345D" w14:textId="461A5B88" w:rsidR="0075592E" w:rsidRPr="004D6834" w:rsidRDefault="00DF4FCF" w:rsidP="002D13E5">
      <w:pPr>
        <w:jc w:val="center"/>
        <w:rPr>
          <w:rFonts w:ascii="Century Gothic" w:hAnsi="Century Gothic"/>
          <w:sz w:val="20"/>
          <w:szCs w:val="20"/>
        </w:rPr>
      </w:pPr>
      <w:r w:rsidRPr="004D6834">
        <w:rPr>
          <w:rFonts w:ascii="Century Gothic" w:hAnsi="Century Gothic"/>
          <w:color w:val="FF0000"/>
          <w:sz w:val="20"/>
          <w:szCs w:val="20"/>
        </w:rPr>
        <w:t xml:space="preserve">Все цены в предложении указаны для объема проекта от </w:t>
      </w:r>
      <w:r w:rsidR="00A42A1A" w:rsidRPr="004D6834">
        <w:rPr>
          <w:rFonts w:ascii="Century Gothic" w:hAnsi="Century Gothic"/>
          <w:color w:val="FF0000"/>
          <w:sz w:val="20"/>
          <w:szCs w:val="20"/>
        </w:rPr>
        <w:t>9</w:t>
      </w:r>
      <w:r w:rsidRPr="004D6834">
        <w:rPr>
          <w:rFonts w:ascii="Century Gothic" w:hAnsi="Century Gothic"/>
          <w:color w:val="FF0000"/>
          <w:sz w:val="20"/>
          <w:szCs w:val="20"/>
        </w:rPr>
        <w:t xml:space="preserve">0 </w:t>
      </w:r>
      <w:proofErr w:type="spellStart"/>
      <w:r w:rsidRPr="004D6834">
        <w:rPr>
          <w:rFonts w:ascii="Century Gothic" w:hAnsi="Century Gothic"/>
          <w:color w:val="FF0000"/>
          <w:sz w:val="20"/>
          <w:szCs w:val="20"/>
        </w:rPr>
        <w:t>кв.м</w:t>
      </w:r>
      <w:proofErr w:type="spellEnd"/>
      <w:r w:rsidRPr="004D6834">
        <w:rPr>
          <w:rFonts w:ascii="Century Gothic" w:hAnsi="Century Gothic"/>
          <w:color w:val="FF0000"/>
          <w:sz w:val="20"/>
          <w:szCs w:val="20"/>
        </w:rPr>
        <w:t>. площади пола</w:t>
      </w:r>
      <w:r w:rsidRPr="004D6834">
        <w:rPr>
          <w:rFonts w:ascii="Century Gothic" w:hAnsi="Century Gothic"/>
          <w:sz w:val="20"/>
          <w:szCs w:val="20"/>
        </w:rPr>
        <w:t xml:space="preserve">, при меньшей площади и/или сложном проектировании (например, сложная высоко детальная классика, стоимость </w:t>
      </w:r>
      <w:r w:rsidR="00EA6E2C" w:rsidRPr="004D6834">
        <w:rPr>
          <w:rFonts w:ascii="Century Gothic" w:hAnsi="Century Gothic"/>
          <w:sz w:val="20"/>
          <w:szCs w:val="20"/>
        </w:rPr>
        <w:t>договорн</w:t>
      </w:r>
      <w:r w:rsidR="00395C2B" w:rsidRPr="004D6834">
        <w:rPr>
          <w:rFonts w:ascii="Century Gothic" w:hAnsi="Century Gothic"/>
          <w:sz w:val="20"/>
          <w:szCs w:val="20"/>
        </w:rPr>
        <w:t>ая</w:t>
      </w:r>
      <w:r w:rsidR="00257D77" w:rsidRPr="004D6834">
        <w:rPr>
          <w:rFonts w:ascii="Century Gothic" w:hAnsi="Century Gothic"/>
          <w:sz w:val="20"/>
          <w:szCs w:val="20"/>
        </w:rPr>
        <w:t xml:space="preserve"> и определяется после заполнения брифа на проектирование</w:t>
      </w:r>
      <w:r w:rsidRPr="004D6834">
        <w:rPr>
          <w:rFonts w:ascii="Century Gothic" w:hAnsi="Century Gothic"/>
          <w:sz w:val="20"/>
          <w:szCs w:val="20"/>
        </w:rPr>
        <w:t>):</w:t>
      </w:r>
    </w:p>
    <w:tbl>
      <w:tblPr>
        <w:tblStyle w:val="a3"/>
        <w:tblW w:w="15388" w:type="dxa"/>
        <w:tblLook w:val="04A0" w:firstRow="1" w:lastRow="0" w:firstColumn="1" w:lastColumn="0" w:noHBand="0" w:noVBand="1"/>
      </w:tblPr>
      <w:tblGrid>
        <w:gridCol w:w="2976"/>
        <w:gridCol w:w="6898"/>
        <w:gridCol w:w="1656"/>
        <w:gridCol w:w="1813"/>
        <w:gridCol w:w="2045"/>
      </w:tblGrid>
      <w:tr w:rsidR="005F64E8" w:rsidRPr="00B40F62" w14:paraId="7A74C45B" w14:textId="77777777" w:rsidTr="00B40F62">
        <w:tc>
          <w:tcPr>
            <w:tcW w:w="2976" w:type="dxa"/>
            <w:shd w:val="clear" w:color="auto" w:fill="D9D9D9" w:themeFill="background1" w:themeFillShade="D9"/>
          </w:tcPr>
          <w:p w14:paraId="2FF620F9" w14:textId="68E1A1B3" w:rsidR="005F64E8" w:rsidRPr="00B40F62" w:rsidRDefault="005F64E8" w:rsidP="001A49CF">
            <w:pPr>
              <w:jc w:val="center"/>
              <w:rPr>
                <w:rFonts w:ascii="Century Gothic" w:hAnsi="Century Gothic" w:cs="Calibri"/>
                <w:b/>
                <w:bCs/>
                <w:sz w:val="18"/>
                <w:szCs w:val="18"/>
              </w:rPr>
            </w:pPr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Тип проекта</w:t>
            </w:r>
          </w:p>
        </w:tc>
        <w:tc>
          <w:tcPr>
            <w:tcW w:w="6898" w:type="dxa"/>
            <w:shd w:val="clear" w:color="auto" w:fill="D9D9D9" w:themeFill="background1" w:themeFillShade="D9"/>
          </w:tcPr>
          <w:p w14:paraId="105BCBCC" w14:textId="7531EEDD" w:rsidR="005F64E8" w:rsidRPr="00B40F62" w:rsidRDefault="005F64E8" w:rsidP="001A49CF">
            <w:pPr>
              <w:jc w:val="center"/>
              <w:rPr>
                <w:rFonts w:ascii="Century Gothic" w:hAnsi="Century Gothic" w:cs="Calibri"/>
                <w:b/>
                <w:bCs/>
                <w:sz w:val="18"/>
                <w:szCs w:val="18"/>
              </w:rPr>
            </w:pPr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Состав проекта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14:paraId="7CBF52DD" w14:textId="3519CEA4" w:rsidR="005F64E8" w:rsidRPr="00B40F62" w:rsidRDefault="005F64E8" w:rsidP="001A49CF">
            <w:pPr>
              <w:jc w:val="center"/>
              <w:rPr>
                <w:rFonts w:ascii="Century Gothic" w:hAnsi="Century Gothic" w:cs="Calibri"/>
                <w:b/>
                <w:bCs/>
                <w:sz w:val="18"/>
                <w:szCs w:val="18"/>
              </w:rPr>
            </w:pPr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Стоимость за </w:t>
            </w:r>
            <w:proofErr w:type="spellStart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кв.м</w:t>
            </w:r>
            <w:proofErr w:type="spellEnd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./ </w:t>
            </w:r>
            <w:proofErr w:type="gramStart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руб.</w:t>
            </w:r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(</w:t>
            </w:r>
            <w:proofErr w:type="gramEnd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от </w:t>
            </w:r>
            <w:r w:rsidR="00173DAC"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90</w:t>
            </w:r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кв.м</w:t>
            </w:r>
            <w:proofErr w:type="spellEnd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2852037C" w14:textId="0ECC46BC" w:rsidR="005F64E8" w:rsidRPr="00B40F62" w:rsidRDefault="005F64E8" w:rsidP="001A49CF">
            <w:pPr>
              <w:jc w:val="center"/>
              <w:rPr>
                <w:rFonts w:ascii="Century Gothic" w:hAnsi="Century Gothic" w:cs="Calibri"/>
                <w:b/>
                <w:bCs/>
                <w:sz w:val="18"/>
                <w:szCs w:val="18"/>
              </w:rPr>
            </w:pPr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Стоимость за </w:t>
            </w:r>
            <w:proofErr w:type="spellStart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кв.м</w:t>
            </w:r>
            <w:proofErr w:type="spellEnd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./ </w:t>
            </w:r>
            <w:proofErr w:type="gramStart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руб.(</w:t>
            </w:r>
            <w:proofErr w:type="gramEnd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от </w:t>
            </w:r>
            <w:r w:rsidR="00173DAC"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70</w:t>
            </w:r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-</w:t>
            </w:r>
            <w:r w:rsidR="00173DAC"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90 </w:t>
            </w:r>
            <w:proofErr w:type="spellStart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кв.м</w:t>
            </w:r>
            <w:proofErr w:type="spellEnd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2045" w:type="dxa"/>
            <w:shd w:val="clear" w:color="auto" w:fill="D9D9D9" w:themeFill="background1" w:themeFillShade="D9"/>
          </w:tcPr>
          <w:p w14:paraId="2CA614B2" w14:textId="0C10B534" w:rsidR="005F64E8" w:rsidRPr="00B40F62" w:rsidRDefault="005F64E8" w:rsidP="001A49CF">
            <w:pPr>
              <w:jc w:val="center"/>
              <w:rPr>
                <w:rFonts w:ascii="Century Gothic" w:hAnsi="Century Gothic" w:cs="Calibri"/>
                <w:b/>
                <w:bCs/>
                <w:sz w:val="18"/>
                <w:szCs w:val="18"/>
              </w:rPr>
            </w:pPr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Стоимость за </w:t>
            </w:r>
            <w:proofErr w:type="spellStart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кв.м</w:t>
            </w:r>
            <w:proofErr w:type="spellEnd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./ </w:t>
            </w:r>
            <w:proofErr w:type="gramStart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руб.(</w:t>
            </w:r>
            <w:proofErr w:type="gramEnd"/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от 50-</w:t>
            </w:r>
            <w:r w:rsidR="00173DAC"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70</w:t>
            </w:r>
            <w:r w:rsidRPr="00B40F62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)</w:t>
            </w:r>
          </w:p>
        </w:tc>
      </w:tr>
      <w:tr w:rsidR="005F64E8" w:rsidRPr="00B40F62" w14:paraId="54767F92" w14:textId="77777777" w:rsidTr="00B40F62">
        <w:tc>
          <w:tcPr>
            <w:tcW w:w="2976" w:type="dxa"/>
          </w:tcPr>
          <w:p w14:paraId="7F76CFF3" w14:textId="6F0E61C6" w:rsidR="005F64E8" w:rsidRPr="00B40F62" w:rsidRDefault="005F64E8" w:rsidP="002378E1">
            <w:pPr>
              <w:rPr>
                <w:rFonts w:ascii="Century Gothic" w:hAnsi="Century Gothic"/>
                <w:b/>
                <w:bCs/>
              </w:rPr>
            </w:pPr>
            <w:r w:rsidRPr="00B40F62">
              <w:rPr>
                <w:rFonts w:ascii="Century Gothic" w:hAnsi="Century Gothic" w:cs="Calibri"/>
                <w:b/>
                <w:bCs/>
              </w:rPr>
              <w:t>1. Эскизный</w:t>
            </w:r>
            <w:r w:rsidRPr="00B40F62">
              <w:rPr>
                <w:rFonts w:ascii="Century Gothic" w:hAnsi="Century Gothic"/>
                <w:b/>
                <w:bCs/>
              </w:rPr>
              <w:t xml:space="preserve"> </w:t>
            </w:r>
            <w:r w:rsidRPr="00B40F62">
              <w:rPr>
                <w:rFonts w:ascii="Century Gothic" w:hAnsi="Century Gothic" w:cs="Calibri"/>
                <w:b/>
                <w:bCs/>
              </w:rPr>
              <w:t>проект</w:t>
            </w:r>
          </w:p>
        </w:tc>
        <w:tc>
          <w:tcPr>
            <w:tcW w:w="6898" w:type="dxa"/>
          </w:tcPr>
          <w:p w14:paraId="0ED9A457" w14:textId="77777777" w:rsidR="005F64E8" w:rsidRPr="00B40F62" w:rsidRDefault="005F64E8" w:rsidP="00DB03E2">
            <w:pPr>
              <w:pStyle w:val="1"/>
              <w:rPr>
                <w:rFonts w:ascii="Century Gothic" w:hAnsi="Century Gothic"/>
                <w:i/>
                <w:iCs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1.1. Анкетирование и анализ информационных материалов (примеры интерьеров которые нравятся), предоставленных Клиентом:</w:t>
            </w:r>
          </w:p>
          <w:p w14:paraId="4E826011" w14:textId="77777777" w:rsidR="005F64E8" w:rsidRPr="00B40F62" w:rsidRDefault="005F64E8" w:rsidP="00DB03E2">
            <w:pPr>
              <w:pStyle w:val="1"/>
              <w:rPr>
                <w:rFonts w:ascii="Century Gothic" w:hAnsi="Century Gothic"/>
                <w:i/>
                <w:iCs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— анализ существующих инженерных сетей и коммуникаций;</w:t>
            </w:r>
          </w:p>
          <w:p w14:paraId="7AAC4A6F" w14:textId="645A226A" w:rsidR="005F64E8" w:rsidRPr="00B40F62" w:rsidRDefault="005F64E8" w:rsidP="00DB03E2">
            <w:pPr>
              <w:pStyle w:val="1"/>
              <w:rPr>
                <w:rFonts w:ascii="Century Gothic" w:hAnsi="Century Gothic"/>
                <w:i/>
                <w:iCs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— функциональное зонирование пространства (здесь </w:t>
            </w:r>
            <w:proofErr w:type="gramStart"/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план расстановки</w:t>
            </w:r>
            <w:proofErr w:type="gramEnd"/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 который предполагается Клиентом или текстовое описание планировки);</w:t>
            </w:r>
          </w:p>
          <w:p w14:paraId="3EB0717F" w14:textId="77777777" w:rsidR="005F64E8" w:rsidRPr="00B40F62" w:rsidRDefault="005F64E8" w:rsidP="00DB03E2">
            <w:pPr>
              <w:pStyle w:val="1"/>
              <w:rPr>
                <w:rFonts w:ascii="Century Gothic" w:hAnsi="Century Gothic"/>
                <w:i/>
                <w:iCs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— определение стиля и концепции проекта.</w:t>
            </w:r>
          </w:p>
          <w:p w14:paraId="11FEE1A4" w14:textId="77777777" w:rsidR="005F64E8" w:rsidRPr="00B40F62" w:rsidRDefault="005F64E8" w:rsidP="00DB03E2">
            <w:pPr>
              <w:pStyle w:val="1"/>
              <w:rPr>
                <w:rFonts w:ascii="Century Gothic" w:hAnsi="Century Gothic"/>
                <w:i/>
                <w:iCs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(Объем работ равен 20% этапа 1).</w:t>
            </w:r>
          </w:p>
          <w:p w14:paraId="7A231582" w14:textId="5E17F910" w:rsidR="005F64E8" w:rsidRPr="00B40F62" w:rsidRDefault="005F64E8" w:rsidP="00DB03E2">
            <w:pPr>
              <w:pStyle w:val="1"/>
              <w:rPr>
                <w:rFonts w:ascii="Century Gothic" w:hAnsi="Century Gothic"/>
                <w:i/>
                <w:iCs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1.2. Проведение обмеров и фото существующего состояния объекта (</w:t>
            </w:r>
            <w:r w:rsidR="00B201DB"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выезд Исполнителя на Объект для замеров и фотофиксации</w:t>
            </w: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), </w:t>
            </w:r>
            <w:r w:rsidR="00B201DB"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выполнение </w:t>
            </w: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рабоч</w:t>
            </w:r>
            <w:r w:rsidR="00B201DB"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его</w:t>
            </w: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 обмерн</w:t>
            </w:r>
            <w:r w:rsidR="00B201DB"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ого</w:t>
            </w: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 чертеж</w:t>
            </w:r>
            <w:r w:rsidR="00B201DB"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а. </w:t>
            </w: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(Объем работ равен 10% этапа 1).</w:t>
            </w:r>
          </w:p>
          <w:p w14:paraId="3FD97277" w14:textId="77777777" w:rsidR="005F64E8" w:rsidRPr="00B40F62" w:rsidRDefault="005F64E8" w:rsidP="00DB03E2">
            <w:pPr>
              <w:pStyle w:val="1"/>
              <w:rPr>
                <w:rFonts w:ascii="Century Gothic" w:hAnsi="Century Gothic"/>
                <w:i/>
                <w:iCs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1.3. Формирование технического задания. </w:t>
            </w: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br/>
              <w:t>(Объем работ равен 15% этапа 1).</w:t>
            </w:r>
          </w:p>
          <w:p w14:paraId="14091EFE" w14:textId="7568FAA8" w:rsidR="005F64E8" w:rsidRPr="00B40F62" w:rsidRDefault="005F64E8" w:rsidP="00DB03E2">
            <w:pPr>
              <w:pStyle w:val="1"/>
              <w:rPr>
                <w:rFonts w:ascii="Century Gothic" w:hAnsi="Century Gothic"/>
              </w:rPr>
            </w:pPr>
            <w:r w:rsidRPr="00B40F62">
              <w:rPr>
                <w:rFonts w:ascii="Century Gothic" w:hAnsi="Century Gothic"/>
                <w:b/>
                <w:sz w:val="20"/>
                <w:szCs w:val="20"/>
                <w:highlight w:val="white"/>
              </w:rPr>
              <w:t xml:space="preserve">Результат работ по первой части этапа 1 </w:t>
            </w:r>
            <w:r w:rsidRPr="00B40F62">
              <w:rPr>
                <w:rFonts w:ascii="Century Gothic" w:hAnsi="Century Gothic"/>
                <w:sz w:val="20"/>
                <w:szCs w:val="20"/>
                <w:highlight w:val="white"/>
              </w:rPr>
              <w:t>-</w:t>
            </w:r>
            <w:r w:rsidRPr="00B40F62">
              <w:rPr>
                <w:rFonts w:ascii="Century Gothic" w:hAnsi="Century Gothic"/>
                <w:color w:val="7030A0"/>
                <w:sz w:val="20"/>
                <w:szCs w:val="20"/>
                <w:highlight w:val="white"/>
              </w:rPr>
              <w:t xml:space="preserve"> </w:t>
            </w:r>
            <w:r w:rsidRPr="00B40F62">
              <w:rPr>
                <w:rFonts w:ascii="Century Gothic" w:hAnsi="Century Gothic"/>
                <w:sz w:val="20"/>
                <w:szCs w:val="20"/>
                <w:highlight w:val="white"/>
              </w:rPr>
              <w:t>коллаж-концепт и сбор данных необходимых для проектирования (технического задания), включающий материалы и пожелания Клиента. Коллаж-концепт передается Клиенту в электронном вид</w:t>
            </w:r>
            <w:r w:rsidRPr="00B40F62">
              <w:rPr>
                <w:rFonts w:ascii="Century Gothic" w:hAnsi="Century Gothic"/>
                <w:sz w:val="20"/>
                <w:szCs w:val="20"/>
              </w:rPr>
              <w:t>е.</w:t>
            </w:r>
          </w:p>
          <w:p w14:paraId="5C5388F8" w14:textId="0EBA8CDC" w:rsidR="005F64E8" w:rsidRPr="00B40F62" w:rsidRDefault="005F64E8" w:rsidP="00DB03E2">
            <w:pPr>
              <w:pStyle w:val="1"/>
              <w:rPr>
                <w:rFonts w:ascii="Century Gothic" w:hAnsi="Century Gothic"/>
                <w:i/>
                <w:iCs/>
                <w:color w:val="auto"/>
                <w:sz w:val="20"/>
                <w:szCs w:val="20"/>
              </w:rPr>
            </w:pPr>
            <w:r w:rsidRPr="00B40F62">
              <w:rPr>
                <w:rFonts w:ascii="Century Gothic" w:hAnsi="Century Gothic"/>
                <w:i/>
                <w:iCs/>
                <w:color w:val="auto"/>
                <w:sz w:val="20"/>
                <w:szCs w:val="20"/>
                <w:highlight w:val="white"/>
              </w:rPr>
              <w:lastRenderedPageBreak/>
              <w:t xml:space="preserve">1.4. Разработка планировочного решения согласно Техническому заданию. </w:t>
            </w:r>
            <w:r w:rsidRPr="00B40F62">
              <w:rPr>
                <w:rFonts w:ascii="Century Gothic" w:hAnsi="Century Gothic"/>
                <w:i/>
                <w:iCs/>
                <w:color w:val="auto"/>
                <w:sz w:val="20"/>
                <w:szCs w:val="20"/>
                <w:highlight w:val="white"/>
              </w:rPr>
              <w:br/>
              <w:t>(Объем работ равен 15% этапа 1).</w:t>
            </w:r>
          </w:p>
          <w:p w14:paraId="0BFC0848" w14:textId="0DF6D2DF" w:rsidR="005F64E8" w:rsidRPr="00B40F62" w:rsidRDefault="005F64E8" w:rsidP="00DB03E2">
            <w:pPr>
              <w:pStyle w:val="1"/>
              <w:rPr>
                <w:rFonts w:ascii="Century Gothic" w:hAnsi="Century Gothic"/>
                <w:i/>
                <w:iCs/>
                <w:color w:val="auto"/>
                <w:sz w:val="20"/>
                <w:szCs w:val="20"/>
              </w:rPr>
            </w:pPr>
            <w:r w:rsidRPr="00B40F62">
              <w:rPr>
                <w:rFonts w:ascii="Century Gothic" w:hAnsi="Century Gothic"/>
                <w:i/>
                <w:iCs/>
                <w:color w:val="auto"/>
                <w:sz w:val="20"/>
                <w:szCs w:val="20"/>
                <w:highlight w:val="white"/>
              </w:rPr>
              <w:t>1.5. Разработка эскизного дизайна согласно Техническому заданию.</w:t>
            </w:r>
            <w:r w:rsidRPr="00B40F62">
              <w:rPr>
                <w:rFonts w:ascii="Century Gothic" w:hAnsi="Century Gothic"/>
                <w:i/>
                <w:iCs/>
                <w:color w:val="auto"/>
                <w:sz w:val="20"/>
                <w:szCs w:val="20"/>
                <w:highlight w:val="white"/>
              </w:rPr>
              <w:br/>
              <w:t>(Объем работ равен 35% этапа 1).</w:t>
            </w:r>
          </w:p>
          <w:p w14:paraId="624226CE" w14:textId="740623F6" w:rsidR="005F64E8" w:rsidRPr="00B40F62" w:rsidRDefault="005F64E8" w:rsidP="00DB03E2">
            <w:pPr>
              <w:pStyle w:val="1"/>
              <w:rPr>
                <w:rFonts w:ascii="Century Gothic" w:hAnsi="Century Gothic"/>
                <w:i/>
                <w:iCs/>
                <w:color w:val="auto"/>
                <w:sz w:val="20"/>
                <w:szCs w:val="20"/>
              </w:rPr>
            </w:pPr>
            <w:r w:rsidRPr="00B40F62">
              <w:rPr>
                <w:rFonts w:ascii="Century Gothic" w:hAnsi="Century Gothic"/>
                <w:i/>
                <w:iCs/>
                <w:color w:val="auto"/>
                <w:sz w:val="20"/>
                <w:szCs w:val="20"/>
                <w:highlight w:val="white"/>
              </w:rPr>
              <w:t>1.6. Принципиальный подбор освещения и мебели, подбор отделочных материалов без артикулов (здесь о том какие материалы и примерный визуальный вид мебели использовать в интерьере).</w:t>
            </w:r>
          </w:p>
          <w:p w14:paraId="1ED7A2C7" w14:textId="2A9E9745" w:rsidR="005F64E8" w:rsidRPr="00B40F62" w:rsidRDefault="005F64E8" w:rsidP="00DB03E2">
            <w:pPr>
              <w:pStyle w:val="1"/>
              <w:rPr>
                <w:rFonts w:ascii="Century Gothic" w:hAnsi="Century Gothic"/>
                <w:i/>
                <w:iCs/>
                <w:color w:val="auto"/>
                <w:sz w:val="20"/>
                <w:szCs w:val="20"/>
              </w:rPr>
            </w:pPr>
            <w:r w:rsidRPr="00B40F62">
              <w:rPr>
                <w:rFonts w:ascii="Century Gothic" w:hAnsi="Century Gothic"/>
                <w:i/>
                <w:iCs/>
                <w:color w:val="auto"/>
                <w:sz w:val="20"/>
                <w:szCs w:val="20"/>
                <w:highlight w:val="white"/>
              </w:rPr>
              <w:t>(Объем работ равны 10% этапа 1).</w:t>
            </w:r>
          </w:p>
          <w:p w14:paraId="0984F82C" w14:textId="21A42C71" w:rsidR="005F64E8" w:rsidRPr="00B40F62" w:rsidRDefault="005F64E8" w:rsidP="00D4017E">
            <w:pPr>
              <w:pStyle w:val="1"/>
              <w:rPr>
                <w:rFonts w:ascii="Century Gothic" w:hAnsi="Century Gothic"/>
                <w:i/>
                <w:iCs/>
                <w:color w:val="FF0000"/>
              </w:rPr>
            </w:pPr>
            <w:r w:rsidRPr="00B40F62">
              <w:rPr>
                <w:rFonts w:ascii="Century Gothic" w:hAnsi="Century Gothic"/>
                <w:i/>
                <w:iCs/>
                <w:color w:val="FF0000"/>
                <w:sz w:val="20"/>
                <w:szCs w:val="20"/>
              </w:rPr>
              <w:t xml:space="preserve">Подбор наполнения принципиальный. Артикулы будут подобраны только для самых важных элементов интерьера – </w:t>
            </w:r>
            <w:proofErr w:type="gramStart"/>
            <w:r w:rsidRPr="00B40F62">
              <w:rPr>
                <w:rFonts w:ascii="Century Gothic" w:hAnsi="Century Gothic"/>
                <w:i/>
                <w:iCs/>
                <w:color w:val="FF0000"/>
                <w:sz w:val="20"/>
                <w:szCs w:val="20"/>
              </w:rPr>
              <w:t>для  основной</w:t>
            </w:r>
            <w:proofErr w:type="gramEnd"/>
            <w:r w:rsidRPr="00B40F62">
              <w:rPr>
                <w:rFonts w:ascii="Century Gothic" w:hAnsi="Century Gothic"/>
                <w:i/>
                <w:iCs/>
                <w:color w:val="FF0000"/>
                <w:sz w:val="20"/>
                <w:szCs w:val="20"/>
              </w:rPr>
              <w:t xml:space="preserve"> мебели и акцентном освещении.  Полный подбор всех артикулов для всего наполнения и отделочных материалов в эскизный проект не входит.</w:t>
            </w:r>
          </w:p>
          <w:p w14:paraId="24AC0721" w14:textId="77777777" w:rsidR="005F64E8" w:rsidRPr="00B40F62" w:rsidRDefault="005F64E8" w:rsidP="00D4017E">
            <w:pPr>
              <w:pStyle w:val="1"/>
              <w:rPr>
                <w:rFonts w:ascii="Century Gothic" w:hAnsi="Century Gothic" w:cs="Calibri"/>
              </w:rPr>
            </w:pPr>
            <w:r w:rsidRPr="00B40F62">
              <w:rPr>
                <w:rFonts w:ascii="Century Gothic" w:hAnsi="Century Gothic" w:cs="Calibri"/>
              </w:rPr>
              <w:t xml:space="preserve">Результат: </w:t>
            </w:r>
          </w:p>
          <w:p w14:paraId="24B14141" w14:textId="77777777" w:rsidR="005F64E8" w:rsidRPr="00B40F62" w:rsidRDefault="005F64E8" w:rsidP="00D4017E">
            <w:pPr>
              <w:pStyle w:val="1"/>
              <w:numPr>
                <w:ilvl w:val="0"/>
                <w:numId w:val="2"/>
              </w:numPr>
              <w:rPr>
                <w:rFonts w:ascii="Century Gothic" w:hAnsi="Century Gothic" w:cs="Calibri"/>
              </w:rPr>
            </w:pPr>
            <w:r w:rsidRPr="00B40F62">
              <w:rPr>
                <w:rFonts w:ascii="Century Gothic" w:hAnsi="Century Gothic"/>
                <w:sz w:val="20"/>
                <w:szCs w:val="20"/>
              </w:rPr>
              <w:t>черно-белые упрощенные эскизы – 1-2 на помещение. Эскизы отражают организацию пространства и ключевые подобранные мебель и освещение.</w:t>
            </w:r>
          </w:p>
          <w:p w14:paraId="0C149EAF" w14:textId="58F75CD5" w:rsidR="005F64E8" w:rsidRPr="00B40F62" w:rsidRDefault="005F64E8" w:rsidP="00D4017E">
            <w:pPr>
              <w:pStyle w:val="1"/>
              <w:numPr>
                <w:ilvl w:val="0"/>
                <w:numId w:val="2"/>
              </w:numPr>
              <w:rPr>
                <w:rFonts w:ascii="Century Gothic" w:hAnsi="Century Gothic" w:cs="Calibri"/>
                <w:i/>
                <w:iCs/>
              </w:rPr>
            </w:pPr>
            <w:r w:rsidRPr="00B40F62">
              <w:rPr>
                <w:rFonts w:ascii="Century Gothic" w:hAnsi="Century Gothic"/>
                <w:sz w:val="20"/>
                <w:szCs w:val="20"/>
              </w:rPr>
              <w:t xml:space="preserve"> План расстановки мебели и оборудования, обмерный план.</w:t>
            </w:r>
            <w:r w:rsidRPr="00B40F62">
              <w:rPr>
                <w:rFonts w:ascii="Century Gothic" w:hAnsi="Century Gothic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656" w:type="dxa"/>
          </w:tcPr>
          <w:p w14:paraId="34CAC180" w14:textId="333F4331" w:rsidR="005F64E8" w:rsidRPr="00B40F62" w:rsidRDefault="005F64E8" w:rsidP="00DB03E2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B40F62">
              <w:rPr>
                <w:rFonts w:ascii="Century Gothic" w:hAnsi="Century Gothic"/>
                <w:b/>
                <w:bCs/>
              </w:rPr>
              <w:lastRenderedPageBreak/>
              <w:t>1100</w:t>
            </w:r>
          </w:p>
        </w:tc>
        <w:tc>
          <w:tcPr>
            <w:tcW w:w="1813" w:type="dxa"/>
          </w:tcPr>
          <w:p w14:paraId="0EEE4525" w14:textId="7DE09D95" w:rsidR="005F64E8" w:rsidRPr="00B40F62" w:rsidRDefault="00D05784" w:rsidP="00DB03E2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B40F62">
              <w:rPr>
                <w:rFonts w:ascii="Century Gothic" w:hAnsi="Century Gothic"/>
                <w:b/>
                <w:bCs/>
              </w:rPr>
              <w:t>12</w:t>
            </w:r>
            <w:r w:rsidR="007B3A41" w:rsidRPr="00B40F62">
              <w:rPr>
                <w:rFonts w:ascii="Century Gothic" w:hAnsi="Century Gothic"/>
                <w:b/>
                <w:bCs/>
              </w:rPr>
              <w:t>5</w:t>
            </w:r>
            <w:r w:rsidRPr="00B40F62">
              <w:rPr>
                <w:rFonts w:ascii="Century Gothic" w:hAnsi="Century Gothic"/>
                <w:b/>
                <w:bCs/>
              </w:rPr>
              <w:t>0</w:t>
            </w:r>
          </w:p>
        </w:tc>
        <w:tc>
          <w:tcPr>
            <w:tcW w:w="2045" w:type="dxa"/>
          </w:tcPr>
          <w:p w14:paraId="0E18475D" w14:textId="4F3037DD" w:rsidR="005F64E8" w:rsidRPr="00B40F62" w:rsidRDefault="005F64E8" w:rsidP="00DB03E2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B40F62">
              <w:rPr>
                <w:rFonts w:ascii="Century Gothic" w:hAnsi="Century Gothic"/>
                <w:b/>
                <w:bCs/>
              </w:rPr>
              <w:t>1</w:t>
            </w:r>
            <w:r w:rsidR="007B3A41" w:rsidRPr="00B40F62">
              <w:rPr>
                <w:rFonts w:ascii="Century Gothic" w:hAnsi="Century Gothic"/>
                <w:b/>
                <w:bCs/>
              </w:rPr>
              <w:t>350</w:t>
            </w:r>
          </w:p>
        </w:tc>
      </w:tr>
      <w:tr w:rsidR="005F64E8" w:rsidRPr="00B40F62" w14:paraId="68639EA2" w14:textId="77777777" w:rsidTr="00B40F62">
        <w:tc>
          <w:tcPr>
            <w:tcW w:w="2976" w:type="dxa"/>
          </w:tcPr>
          <w:p w14:paraId="6108D423" w14:textId="10A790AD" w:rsidR="005F64E8" w:rsidRPr="00B40F62" w:rsidRDefault="005F64E8" w:rsidP="002378E1">
            <w:pPr>
              <w:rPr>
                <w:rFonts w:ascii="Century Gothic" w:hAnsi="Century Gothic" w:cs="Calibri"/>
                <w:b/>
                <w:bCs/>
              </w:rPr>
            </w:pPr>
            <w:r w:rsidRPr="00B40F62">
              <w:rPr>
                <w:rFonts w:ascii="Century Gothic" w:hAnsi="Century Gothic" w:cs="Calibri"/>
                <w:b/>
                <w:bCs/>
              </w:rPr>
              <w:t>2. Полный проект без проектной комплектации</w:t>
            </w:r>
          </w:p>
        </w:tc>
        <w:tc>
          <w:tcPr>
            <w:tcW w:w="6898" w:type="dxa"/>
          </w:tcPr>
          <w:p w14:paraId="717077FC" w14:textId="5052A9BD" w:rsidR="005F64E8" w:rsidRPr="00B40F62" w:rsidRDefault="005F64E8" w:rsidP="00CE0DCB">
            <w:pPr>
              <w:pStyle w:val="1"/>
              <w:rPr>
                <w:rFonts w:ascii="Century Gothic" w:hAnsi="Century Gothic"/>
                <w:b/>
                <w:sz w:val="20"/>
                <w:szCs w:val="20"/>
                <w:highlight w:val="white"/>
              </w:rPr>
            </w:pPr>
            <w:r w:rsidRPr="00B40F62">
              <w:rPr>
                <w:rFonts w:ascii="Century Gothic" w:hAnsi="Century Gothic"/>
                <w:b/>
                <w:highlight w:val="white"/>
              </w:rPr>
              <w:t>Этап 1</w:t>
            </w:r>
            <w:r w:rsidRPr="00B40F62">
              <w:rPr>
                <w:rFonts w:ascii="Century Gothic" w:hAnsi="Century Gothic"/>
                <w:b/>
                <w:sz w:val="24"/>
                <w:szCs w:val="24"/>
                <w:highlight w:val="white"/>
              </w:rPr>
              <w:t xml:space="preserve">. </w:t>
            </w:r>
            <w:r w:rsidRPr="00B40F62">
              <w:rPr>
                <w:rFonts w:ascii="Century Gothic" w:hAnsi="Century Gothic"/>
                <w:bCs/>
                <w:color w:val="FF0000"/>
                <w:sz w:val="20"/>
                <w:szCs w:val="20"/>
                <w:highlight w:val="white"/>
              </w:rPr>
              <w:t xml:space="preserve">– все как в эскизном проекте </w:t>
            </w:r>
            <w:r w:rsidRPr="00B40F62">
              <w:rPr>
                <w:rFonts w:ascii="Century Gothic" w:hAnsi="Century Gothic"/>
                <w:b/>
                <w:sz w:val="20"/>
                <w:szCs w:val="20"/>
                <w:highlight w:val="white"/>
              </w:rPr>
              <w:t>(см. пункт 1. Эскизный проект).</w:t>
            </w:r>
          </w:p>
          <w:p w14:paraId="0A14C0B6" w14:textId="77777777" w:rsidR="005F64E8" w:rsidRPr="00B40F62" w:rsidRDefault="005F64E8" w:rsidP="00CE0DCB">
            <w:pPr>
              <w:pStyle w:val="1"/>
              <w:rPr>
                <w:rFonts w:ascii="Century Gothic" w:hAnsi="Century Gothic"/>
              </w:rPr>
            </w:pPr>
            <w:r w:rsidRPr="00B40F62">
              <w:rPr>
                <w:rFonts w:ascii="Century Gothic" w:hAnsi="Century Gothic"/>
                <w:b/>
                <w:highlight w:val="white"/>
              </w:rPr>
              <w:t xml:space="preserve">Этап 2. 3D-визуализация </w:t>
            </w:r>
          </w:p>
          <w:p w14:paraId="62F1D62A" w14:textId="77777777" w:rsidR="005F64E8" w:rsidRPr="00B40F62" w:rsidRDefault="005F64E8" w:rsidP="00CE0DCB">
            <w:pPr>
              <w:pStyle w:val="1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</w:rPr>
              <w:t>2.1. Уточнение материалов и мебели (см. п.1.5-1.6) в эскизах с отражением цветового и фактурного решений одновременно с подготовкой к пункту 2.2.</w:t>
            </w:r>
          </w:p>
          <w:p w14:paraId="72B20436" w14:textId="77777777" w:rsidR="005F64E8" w:rsidRPr="00B40F62" w:rsidRDefault="005F64E8" w:rsidP="00CE0DCB">
            <w:pPr>
              <w:pStyle w:val="1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</w:rPr>
              <w:t xml:space="preserve">2.2. На каждое помещение Зоны, требующей </w:t>
            </w:r>
            <w:proofErr w:type="gramStart"/>
            <w:r w:rsidRPr="00B40F62">
              <w:rPr>
                <w:rFonts w:ascii="Century Gothic" w:hAnsi="Century Gothic"/>
                <w:i/>
                <w:iCs/>
                <w:sz w:val="20"/>
                <w:szCs w:val="20"/>
              </w:rPr>
              <w:t>дизайна</w:t>
            </w:r>
            <w:proofErr w:type="gramEnd"/>
            <w:r w:rsidRPr="00B40F62">
              <w:rPr>
                <w:rFonts w:ascii="Century Gothic" w:hAnsi="Century Gothic"/>
                <w:i/>
                <w:iCs/>
                <w:sz w:val="20"/>
                <w:szCs w:val="20"/>
              </w:rPr>
              <w:t xml:space="preserve"> будет выполнено до 2-х 3</w:t>
            </w: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lang w:val="en-US"/>
              </w:rPr>
              <w:t>d</w:t>
            </w:r>
            <w:r w:rsidRPr="00B40F62">
              <w:rPr>
                <w:rFonts w:ascii="Century Gothic" w:hAnsi="Century Gothic"/>
                <w:i/>
                <w:iCs/>
                <w:sz w:val="20"/>
                <w:szCs w:val="20"/>
              </w:rPr>
              <w:t xml:space="preserve">-изображений из разных точек помещения. Если Зона, требующая дизайна более 40 </w:t>
            </w:r>
            <w:proofErr w:type="spellStart"/>
            <w:proofErr w:type="gramStart"/>
            <w:r w:rsidRPr="00B40F62">
              <w:rPr>
                <w:rFonts w:ascii="Century Gothic" w:hAnsi="Century Gothic"/>
                <w:i/>
                <w:iCs/>
                <w:sz w:val="20"/>
                <w:szCs w:val="20"/>
              </w:rPr>
              <w:t>кв.м</w:t>
            </w:r>
            <w:proofErr w:type="spellEnd"/>
            <w:proofErr w:type="gramEnd"/>
            <w:r w:rsidRPr="00B40F62">
              <w:rPr>
                <w:rFonts w:ascii="Century Gothic" w:hAnsi="Century Gothic"/>
                <w:i/>
                <w:iCs/>
                <w:sz w:val="20"/>
                <w:szCs w:val="20"/>
              </w:rPr>
              <w:t>, то будет предоставлено от 3 до 5 3</w:t>
            </w: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lang w:val="en-US"/>
              </w:rPr>
              <w:t>d</w:t>
            </w:r>
            <w:r w:rsidRPr="00B40F62">
              <w:rPr>
                <w:rFonts w:ascii="Century Gothic" w:hAnsi="Century Gothic"/>
                <w:i/>
                <w:iCs/>
                <w:sz w:val="20"/>
                <w:szCs w:val="20"/>
              </w:rPr>
              <w:t xml:space="preserve">-изображений. </w:t>
            </w:r>
          </w:p>
          <w:p w14:paraId="0A63242E" w14:textId="77777777" w:rsidR="005F64E8" w:rsidRPr="00B40F62" w:rsidRDefault="005F64E8" w:rsidP="00CE0DCB">
            <w:pPr>
              <w:pStyle w:val="1"/>
              <w:rPr>
                <w:rFonts w:ascii="Century Gothic" w:hAnsi="Century Gothic"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3D-визуализация </w:t>
            </w:r>
            <w:proofErr w:type="gramStart"/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выполняется  по</w:t>
            </w:r>
            <w:proofErr w:type="gramEnd"/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 согласованному на первом этапе заданию и утвержденным эскизам (пункты 1.5-1.6). Цель визуализации — показать эскиз, принципиальные материалы, принципиальный подбор мебели, стиль и сочетание цветов. Все </w:t>
            </w: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lastRenderedPageBreak/>
              <w:t>корректировки и изменения по предоставленной визуализации</w:t>
            </w:r>
            <w:r w:rsidRPr="00B40F62">
              <w:rPr>
                <w:rFonts w:ascii="Century Gothic" w:hAnsi="Century Gothic"/>
                <w:sz w:val="20"/>
                <w:szCs w:val="20"/>
                <w:highlight w:val="white"/>
              </w:rPr>
              <w:t xml:space="preserve"> учитываются на следующем этапе (Рабочий проект).</w:t>
            </w:r>
          </w:p>
          <w:p w14:paraId="3F2164DE" w14:textId="77777777" w:rsidR="005F64E8" w:rsidRPr="00B40F62" w:rsidRDefault="005F64E8" w:rsidP="00CE0DCB">
            <w:pPr>
              <w:pStyle w:val="1"/>
              <w:rPr>
                <w:rFonts w:ascii="Century Gothic" w:hAnsi="Century Gothic"/>
                <w:sz w:val="20"/>
                <w:szCs w:val="20"/>
              </w:rPr>
            </w:pPr>
            <w:r w:rsidRPr="00B40F62">
              <w:rPr>
                <w:rFonts w:ascii="Century Gothic" w:hAnsi="Century Gothic"/>
                <w:b/>
                <w:sz w:val="20"/>
                <w:szCs w:val="20"/>
                <w:highlight w:val="white"/>
              </w:rPr>
              <w:t xml:space="preserve">Результат работ по этапу 2 </w:t>
            </w:r>
            <w:r w:rsidRPr="00B40F62">
              <w:rPr>
                <w:rFonts w:ascii="Century Gothic" w:hAnsi="Century Gothic"/>
                <w:sz w:val="20"/>
                <w:szCs w:val="20"/>
                <w:highlight w:val="white"/>
              </w:rPr>
              <w:t xml:space="preserve">— 3D-визуализация - выдается Клиенту в электронном виде в формате </w:t>
            </w:r>
            <w:proofErr w:type="spellStart"/>
            <w:r w:rsidRPr="00B40F62">
              <w:rPr>
                <w:rFonts w:ascii="Century Gothic" w:hAnsi="Century Gothic"/>
                <w:sz w:val="20"/>
                <w:szCs w:val="20"/>
                <w:highlight w:val="white"/>
              </w:rPr>
              <w:t>jpg</w:t>
            </w:r>
            <w:proofErr w:type="spellEnd"/>
            <w:r w:rsidRPr="00B40F62">
              <w:rPr>
                <w:rFonts w:ascii="Century Gothic" w:hAnsi="Century Gothic"/>
                <w:sz w:val="20"/>
                <w:szCs w:val="20"/>
                <w:highlight w:val="white"/>
              </w:rPr>
              <w:t xml:space="preserve"> по электронной почте и /или на другом носителе, что требует дополнительного согласования.</w:t>
            </w:r>
          </w:p>
          <w:p w14:paraId="3A222777" w14:textId="0209596A" w:rsidR="005F64E8" w:rsidRPr="00B40F62" w:rsidRDefault="005F64E8" w:rsidP="009D088E">
            <w:pPr>
              <w:pStyle w:val="1"/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</w:pPr>
            <w:r w:rsidRPr="00B40F62">
              <w:rPr>
                <w:rFonts w:ascii="Century Gothic" w:hAnsi="Century Gothic"/>
                <w:b/>
                <w:highlight w:val="white"/>
              </w:rPr>
              <w:t>Этап 3. Состав рабочего проекта</w:t>
            </w:r>
            <w:r w:rsidRPr="00B40F62">
              <w:rPr>
                <w:rFonts w:ascii="Century Gothic" w:hAnsi="Century Gothic"/>
                <w:b/>
                <w:sz w:val="28"/>
                <w:szCs w:val="28"/>
                <w:highlight w:val="white"/>
              </w:rPr>
              <w:br/>
            </w: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Обмерный план на основании данных </w:t>
            </w:r>
            <w:proofErr w:type="gramStart"/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обмера помещения</w:t>
            </w:r>
            <w:proofErr w:type="gramEnd"/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 предоставленных Клиентом.</w:t>
            </w:r>
          </w:p>
          <w:p w14:paraId="4B50DB7E" w14:textId="77777777" w:rsidR="005F64E8" w:rsidRPr="00B40F62" w:rsidRDefault="005F64E8" w:rsidP="009D088E">
            <w:pPr>
              <w:pStyle w:val="1"/>
              <w:numPr>
                <w:ilvl w:val="0"/>
                <w:numId w:val="1"/>
              </w:numPr>
              <w:ind w:hanging="360"/>
              <w:contextualSpacing/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План демонтажа/монтажа перегородок*</w:t>
            </w:r>
          </w:p>
          <w:p w14:paraId="780153C0" w14:textId="77777777" w:rsidR="005F64E8" w:rsidRPr="00B40F62" w:rsidRDefault="005F64E8" w:rsidP="009D088E">
            <w:pPr>
              <w:pStyle w:val="1"/>
              <w:numPr>
                <w:ilvl w:val="0"/>
                <w:numId w:val="1"/>
              </w:numPr>
              <w:ind w:hanging="360"/>
              <w:contextualSpacing/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План после перепланировки*</w:t>
            </w:r>
          </w:p>
          <w:p w14:paraId="65F6EAED" w14:textId="77777777" w:rsidR="005F64E8" w:rsidRPr="00B40F62" w:rsidRDefault="005F64E8" w:rsidP="009D088E">
            <w:pPr>
              <w:pStyle w:val="1"/>
              <w:numPr>
                <w:ilvl w:val="0"/>
                <w:numId w:val="1"/>
              </w:numPr>
              <w:ind w:hanging="360"/>
              <w:contextualSpacing/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План расстановки мебели </w:t>
            </w:r>
          </w:p>
          <w:p w14:paraId="4C9F81CE" w14:textId="77777777" w:rsidR="005F64E8" w:rsidRPr="00B40F62" w:rsidRDefault="005F64E8" w:rsidP="009D088E">
            <w:pPr>
              <w:pStyle w:val="1"/>
              <w:numPr>
                <w:ilvl w:val="0"/>
                <w:numId w:val="1"/>
              </w:numPr>
              <w:ind w:hanging="360"/>
              <w:contextualSpacing/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План потолков. </w:t>
            </w:r>
          </w:p>
          <w:p w14:paraId="1E439168" w14:textId="77777777" w:rsidR="005F64E8" w:rsidRPr="00B40F62" w:rsidRDefault="005F64E8" w:rsidP="009D088E">
            <w:pPr>
              <w:pStyle w:val="1"/>
              <w:numPr>
                <w:ilvl w:val="0"/>
                <w:numId w:val="1"/>
              </w:numPr>
              <w:ind w:hanging="360"/>
              <w:contextualSpacing/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План. Схема размещения осветительного оборудования. </w:t>
            </w:r>
          </w:p>
          <w:p w14:paraId="212E06E5" w14:textId="77777777" w:rsidR="005F64E8" w:rsidRPr="00B40F62" w:rsidRDefault="005F64E8" w:rsidP="009D088E">
            <w:pPr>
              <w:pStyle w:val="1"/>
              <w:numPr>
                <w:ilvl w:val="0"/>
                <w:numId w:val="1"/>
              </w:numPr>
              <w:ind w:hanging="360"/>
              <w:contextualSpacing/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План. Схема подключения осветительного оборудования. Группы.</w:t>
            </w:r>
          </w:p>
          <w:p w14:paraId="7DCB36EF" w14:textId="77777777" w:rsidR="005F64E8" w:rsidRPr="00B40F62" w:rsidRDefault="005F64E8" w:rsidP="009D088E">
            <w:pPr>
              <w:pStyle w:val="1"/>
              <w:numPr>
                <w:ilvl w:val="0"/>
                <w:numId w:val="1"/>
              </w:numPr>
              <w:ind w:hanging="360"/>
              <w:contextualSpacing/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План. Схема размещения </w:t>
            </w:r>
            <w:proofErr w:type="spellStart"/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электроустановочного</w:t>
            </w:r>
            <w:proofErr w:type="spellEnd"/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 xml:space="preserve"> оборудования (розетки, выключатели).</w:t>
            </w:r>
          </w:p>
          <w:p w14:paraId="7807746B" w14:textId="77777777" w:rsidR="005F64E8" w:rsidRPr="00B40F62" w:rsidRDefault="005F64E8" w:rsidP="009D088E">
            <w:pPr>
              <w:pStyle w:val="1"/>
              <w:numPr>
                <w:ilvl w:val="0"/>
                <w:numId w:val="1"/>
              </w:numPr>
              <w:ind w:hanging="360"/>
              <w:contextualSpacing/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План отделки пола и размещения напольного плинтуса.</w:t>
            </w:r>
          </w:p>
          <w:p w14:paraId="510A27FA" w14:textId="77777777" w:rsidR="005F64E8" w:rsidRPr="00B40F62" w:rsidRDefault="005F64E8" w:rsidP="009D088E">
            <w:pPr>
              <w:pStyle w:val="1"/>
              <w:numPr>
                <w:ilvl w:val="0"/>
                <w:numId w:val="1"/>
              </w:numPr>
              <w:ind w:hanging="360"/>
              <w:contextualSpacing/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Развертки стен в принципиальных зонах*</w:t>
            </w:r>
          </w:p>
          <w:p w14:paraId="0DAC8C72" w14:textId="7C4BC674" w:rsidR="005F64E8" w:rsidRPr="00B40F62" w:rsidRDefault="005F64E8" w:rsidP="009D088E">
            <w:pPr>
              <w:pStyle w:val="1"/>
              <w:rPr>
                <w:rFonts w:ascii="Century Gothic" w:hAnsi="Century Gothic"/>
                <w:i/>
                <w:iCs/>
              </w:rPr>
            </w:pPr>
            <w:r w:rsidRPr="00B40F62">
              <w:rPr>
                <w:rFonts w:ascii="Century Gothic" w:hAnsi="Century Gothic"/>
                <w:i/>
                <w:iCs/>
                <w:sz w:val="20"/>
                <w:szCs w:val="20"/>
                <w:highlight w:val="white"/>
              </w:rPr>
              <w:t>* Детализация и необходимость листов определяется Исполнителем, исходя из результатов эскизного проектирования и визуализации. Проект не включает комплектацию и детализацию заказных элементов, для разработки которых привлекаются смежные организации. Детализация заказных элементов разрабатывается подрядчиками по заданиям на разработку заказных элементов.</w:t>
            </w:r>
          </w:p>
          <w:p w14:paraId="2ABF2339" w14:textId="14DCC1F5" w:rsidR="005F64E8" w:rsidRPr="00B40F62" w:rsidRDefault="005F64E8" w:rsidP="009D088E">
            <w:pPr>
              <w:pStyle w:val="1"/>
              <w:rPr>
                <w:rFonts w:ascii="Century Gothic" w:hAnsi="Century Gothic"/>
              </w:rPr>
            </w:pPr>
            <w:r w:rsidRPr="00B40F62">
              <w:rPr>
                <w:rFonts w:ascii="Century Gothic" w:hAnsi="Century Gothic"/>
                <w:b/>
                <w:sz w:val="20"/>
                <w:szCs w:val="20"/>
                <w:highlight w:val="white"/>
              </w:rPr>
              <w:t xml:space="preserve">Результат работ по этапу 3 </w:t>
            </w:r>
            <w:r w:rsidRPr="00B40F62">
              <w:rPr>
                <w:rFonts w:ascii="Century Gothic" w:hAnsi="Century Gothic"/>
                <w:sz w:val="20"/>
                <w:szCs w:val="20"/>
                <w:highlight w:val="white"/>
              </w:rPr>
              <w:t>—</w:t>
            </w:r>
            <w:r w:rsidRPr="00B40F62">
              <w:rPr>
                <w:rFonts w:ascii="Century Gothic" w:hAnsi="Century Gothic"/>
                <w:sz w:val="20"/>
                <w:szCs w:val="20"/>
              </w:rPr>
              <w:t xml:space="preserve">Электронный альбом проекта отправляется на указанную в Договоре электронную почту в формате </w:t>
            </w:r>
            <w:proofErr w:type="spellStart"/>
            <w:r w:rsidRPr="00B40F62">
              <w:rPr>
                <w:rFonts w:ascii="Century Gothic" w:hAnsi="Century Gothic"/>
                <w:sz w:val="20"/>
                <w:szCs w:val="20"/>
              </w:rPr>
              <w:t>pdf</w:t>
            </w:r>
            <w:proofErr w:type="spellEnd"/>
            <w:r w:rsidRPr="00B40F62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1656" w:type="dxa"/>
          </w:tcPr>
          <w:p w14:paraId="58B276C0" w14:textId="370A5BE1" w:rsidR="005F64E8" w:rsidRPr="00B40F62" w:rsidRDefault="009C7D3F" w:rsidP="009D088E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B40F62">
              <w:rPr>
                <w:rFonts w:ascii="Century Gothic" w:hAnsi="Century Gothic"/>
                <w:b/>
                <w:bCs/>
              </w:rPr>
              <w:lastRenderedPageBreak/>
              <w:t>1</w:t>
            </w:r>
            <w:r w:rsidR="00C81BBD" w:rsidRPr="00B40F62">
              <w:rPr>
                <w:rFonts w:ascii="Century Gothic" w:hAnsi="Century Gothic"/>
                <w:b/>
                <w:bCs/>
              </w:rPr>
              <w:t>5</w:t>
            </w:r>
            <w:r w:rsidR="007B3A41" w:rsidRPr="00B40F62">
              <w:rPr>
                <w:rFonts w:ascii="Century Gothic" w:hAnsi="Century Gothic"/>
                <w:b/>
                <w:bCs/>
              </w:rPr>
              <w:t>5</w:t>
            </w:r>
            <w:r w:rsidR="00C81BBD" w:rsidRPr="00B40F62">
              <w:rPr>
                <w:rFonts w:ascii="Century Gothic" w:hAnsi="Century Gothic"/>
                <w:b/>
                <w:bCs/>
              </w:rPr>
              <w:t>0</w:t>
            </w:r>
          </w:p>
        </w:tc>
        <w:tc>
          <w:tcPr>
            <w:tcW w:w="1813" w:type="dxa"/>
          </w:tcPr>
          <w:p w14:paraId="428B41BC" w14:textId="64BEBD7C" w:rsidR="005F64E8" w:rsidRPr="00B40F62" w:rsidRDefault="009F4497" w:rsidP="009D088E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B40F62">
              <w:rPr>
                <w:rFonts w:ascii="Century Gothic" w:hAnsi="Century Gothic"/>
                <w:b/>
                <w:bCs/>
              </w:rPr>
              <w:t>1</w:t>
            </w:r>
            <w:r w:rsidR="007B3A41" w:rsidRPr="00B40F62">
              <w:rPr>
                <w:rFonts w:ascii="Century Gothic" w:hAnsi="Century Gothic"/>
                <w:b/>
                <w:bCs/>
              </w:rPr>
              <w:t>70</w:t>
            </w:r>
            <w:r w:rsidR="00843510" w:rsidRPr="00B40F62">
              <w:rPr>
                <w:rFonts w:ascii="Century Gothic" w:hAnsi="Century Gothic"/>
                <w:b/>
                <w:bCs/>
              </w:rPr>
              <w:t>0</w:t>
            </w:r>
          </w:p>
        </w:tc>
        <w:tc>
          <w:tcPr>
            <w:tcW w:w="2045" w:type="dxa"/>
          </w:tcPr>
          <w:p w14:paraId="01B719C0" w14:textId="4C44021A" w:rsidR="005F64E8" w:rsidRPr="00B40F62" w:rsidRDefault="009F4497" w:rsidP="009D088E">
            <w:pPr>
              <w:jc w:val="center"/>
              <w:rPr>
                <w:rFonts w:ascii="Century Gothic" w:hAnsi="Century Gothic"/>
              </w:rPr>
            </w:pPr>
            <w:r w:rsidRPr="00B40F62">
              <w:rPr>
                <w:rFonts w:ascii="Century Gothic" w:hAnsi="Century Gothic"/>
                <w:b/>
                <w:bCs/>
              </w:rPr>
              <w:t>1</w:t>
            </w:r>
            <w:r w:rsidR="007B3A41" w:rsidRPr="00B40F62">
              <w:rPr>
                <w:rFonts w:ascii="Century Gothic" w:hAnsi="Century Gothic"/>
                <w:b/>
                <w:bCs/>
              </w:rPr>
              <w:t>800</w:t>
            </w:r>
          </w:p>
        </w:tc>
      </w:tr>
      <w:tr w:rsidR="005F64E8" w:rsidRPr="00B40F62" w14:paraId="261DFC4C" w14:textId="77777777" w:rsidTr="00B40F62">
        <w:tc>
          <w:tcPr>
            <w:tcW w:w="2976" w:type="dxa"/>
          </w:tcPr>
          <w:p w14:paraId="50C99C6C" w14:textId="549E1240" w:rsidR="005F64E8" w:rsidRPr="00B40F62" w:rsidRDefault="005F64E8">
            <w:pPr>
              <w:rPr>
                <w:rFonts w:ascii="Century Gothic" w:hAnsi="Century Gothic"/>
              </w:rPr>
            </w:pPr>
            <w:r w:rsidRPr="00B40F62">
              <w:rPr>
                <w:rFonts w:ascii="Century Gothic" w:hAnsi="Century Gothic" w:cs="Calibri"/>
                <w:b/>
                <w:bCs/>
              </w:rPr>
              <w:t>3. Полный проект с проектной комплектацией</w:t>
            </w:r>
          </w:p>
        </w:tc>
        <w:tc>
          <w:tcPr>
            <w:tcW w:w="6898" w:type="dxa"/>
          </w:tcPr>
          <w:p w14:paraId="624D4E26" w14:textId="675BC8E1" w:rsidR="005F64E8" w:rsidRPr="00B40F62" w:rsidRDefault="005F64E8">
            <w:pPr>
              <w:rPr>
                <w:rFonts w:ascii="Century Gothic" w:hAnsi="Century Gothic" w:cs="Calibri"/>
                <w:i/>
                <w:iCs/>
                <w:color w:val="FF0000"/>
              </w:rPr>
            </w:pPr>
            <w:r w:rsidRPr="00B40F62">
              <w:rPr>
                <w:rFonts w:ascii="Century Gothic" w:hAnsi="Century Gothic" w:cs="Calibri"/>
                <w:i/>
                <w:iCs/>
                <w:color w:val="FF0000"/>
              </w:rPr>
              <w:t>1. Весь объем варианта проекта из пункта 2. – (см. Полный проект без проектной комплектации).</w:t>
            </w:r>
          </w:p>
          <w:p w14:paraId="24DCD758" w14:textId="07463113" w:rsidR="005F64E8" w:rsidRPr="00B40F62" w:rsidRDefault="005F64E8">
            <w:pPr>
              <w:rPr>
                <w:rFonts w:ascii="Century Gothic" w:hAnsi="Century Gothic" w:cs="Calibri"/>
                <w:i/>
                <w:iCs/>
              </w:rPr>
            </w:pPr>
            <w:r w:rsidRPr="00B40F62">
              <w:rPr>
                <w:rFonts w:ascii="Century Gothic" w:hAnsi="Century Gothic" w:cs="Calibri"/>
                <w:i/>
                <w:iCs/>
              </w:rPr>
              <w:t xml:space="preserve">2. Для всех ключевых элементов отделки (материал пола, отделка стен и т.д.), элементов освещения, </w:t>
            </w:r>
            <w:proofErr w:type="spellStart"/>
            <w:r w:rsidRPr="00B40F62">
              <w:rPr>
                <w:rFonts w:ascii="Century Gothic" w:hAnsi="Century Gothic" w:cs="Calibri"/>
                <w:i/>
                <w:iCs/>
              </w:rPr>
              <w:t>электроустановочных</w:t>
            </w:r>
            <w:proofErr w:type="spellEnd"/>
            <w:r w:rsidRPr="00B40F62">
              <w:rPr>
                <w:rFonts w:ascii="Century Gothic" w:hAnsi="Century Gothic" w:cs="Calibri"/>
                <w:i/>
                <w:iCs/>
              </w:rPr>
              <w:t xml:space="preserve"> изделий (видимой части) и готовой мебели будет составлена ведомость с артикулами, количеством. </w:t>
            </w:r>
          </w:p>
          <w:p w14:paraId="04D0F5E2" w14:textId="77777777" w:rsidR="005F64E8" w:rsidRPr="00B40F62" w:rsidRDefault="005F64E8" w:rsidP="00BC675D">
            <w:pPr>
              <w:rPr>
                <w:rFonts w:ascii="Century Gothic" w:hAnsi="Century Gothic" w:cs="Calibri"/>
                <w:b/>
                <w:bCs/>
              </w:rPr>
            </w:pPr>
            <w:r w:rsidRPr="00B40F62">
              <w:rPr>
                <w:rFonts w:ascii="Century Gothic" w:hAnsi="Century Gothic" w:cs="Calibri"/>
                <w:b/>
                <w:bCs/>
              </w:rPr>
              <w:lastRenderedPageBreak/>
              <w:t>В итоге Заказчик получает самый эффективный вариант проекта.</w:t>
            </w:r>
          </w:p>
          <w:p w14:paraId="6182B778" w14:textId="2F1647E5" w:rsidR="005F64E8" w:rsidRPr="00B40F62" w:rsidRDefault="005F64E8" w:rsidP="00BC675D">
            <w:pPr>
              <w:rPr>
                <w:rFonts w:ascii="Century Gothic" w:hAnsi="Century Gothic" w:cs="Calibri"/>
              </w:rPr>
            </w:pPr>
            <w:r w:rsidRPr="00B40F62">
              <w:rPr>
                <w:rFonts w:ascii="Century Gothic" w:hAnsi="Century Gothic" w:cs="Calibri"/>
                <w:b/>
                <w:bCs/>
              </w:rPr>
              <w:t>ВАЖНО: подбор наполнения происходит в оговоренном в ходе проекта диапазоне стоимости.</w:t>
            </w:r>
            <w:r w:rsidRPr="00B40F62">
              <w:rPr>
                <w:rFonts w:ascii="Century Gothic" w:hAnsi="Century Gothic" w:cs="Calibri"/>
              </w:rPr>
              <w:t xml:space="preserve"> </w:t>
            </w:r>
          </w:p>
        </w:tc>
        <w:tc>
          <w:tcPr>
            <w:tcW w:w="1656" w:type="dxa"/>
          </w:tcPr>
          <w:p w14:paraId="1A0F8DE1" w14:textId="51CD694D" w:rsidR="005F64E8" w:rsidRPr="00B40F62" w:rsidRDefault="0029106D" w:rsidP="00CA5866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B40F62">
              <w:rPr>
                <w:rFonts w:ascii="Century Gothic" w:hAnsi="Century Gothic"/>
                <w:b/>
                <w:bCs/>
              </w:rPr>
              <w:lastRenderedPageBreak/>
              <w:t>1</w:t>
            </w:r>
            <w:r w:rsidR="002E686E" w:rsidRPr="00B40F62">
              <w:rPr>
                <w:rFonts w:ascii="Century Gothic" w:hAnsi="Century Gothic"/>
                <w:b/>
                <w:bCs/>
              </w:rPr>
              <w:t>80</w:t>
            </w:r>
            <w:r w:rsidRPr="00B40F62">
              <w:rPr>
                <w:rFonts w:ascii="Century Gothic" w:hAnsi="Century Gothic"/>
                <w:b/>
                <w:bCs/>
              </w:rPr>
              <w:t>0</w:t>
            </w:r>
          </w:p>
        </w:tc>
        <w:tc>
          <w:tcPr>
            <w:tcW w:w="1813" w:type="dxa"/>
          </w:tcPr>
          <w:p w14:paraId="1B8C9A45" w14:textId="3821DBA4" w:rsidR="005F64E8" w:rsidRPr="00B40F62" w:rsidRDefault="0029106D" w:rsidP="00CA5866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B40F62">
              <w:rPr>
                <w:rFonts w:ascii="Century Gothic" w:hAnsi="Century Gothic"/>
                <w:b/>
                <w:bCs/>
              </w:rPr>
              <w:t>19</w:t>
            </w:r>
            <w:r w:rsidR="002E686E" w:rsidRPr="00B40F62">
              <w:rPr>
                <w:rFonts w:ascii="Century Gothic" w:hAnsi="Century Gothic"/>
                <w:b/>
                <w:bCs/>
              </w:rPr>
              <w:t>5</w:t>
            </w:r>
            <w:r w:rsidRPr="00B40F62">
              <w:rPr>
                <w:rFonts w:ascii="Century Gothic" w:hAnsi="Century Gothic"/>
                <w:b/>
                <w:bCs/>
              </w:rPr>
              <w:t>0</w:t>
            </w:r>
          </w:p>
        </w:tc>
        <w:tc>
          <w:tcPr>
            <w:tcW w:w="2045" w:type="dxa"/>
          </w:tcPr>
          <w:p w14:paraId="6EC5676F" w14:textId="18B529F3" w:rsidR="005F64E8" w:rsidRPr="00B40F62" w:rsidRDefault="0029106D" w:rsidP="00CA5866">
            <w:pPr>
              <w:jc w:val="center"/>
              <w:rPr>
                <w:rFonts w:ascii="Century Gothic" w:hAnsi="Century Gothic"/>
              </w:rPr>
            </w:pPr>
            <w:r w:rsidRPr="00B40F62">
              <w:rPr>
                <w:rFonts w:ascii="Century Gothic" w:hAnsi="Century Gothic"/>
                <w:b/>
                <w:bCs/>
              </w:rPr>
              <w:t>2</w:t>
            </w:r>
            <w:r w:rsidR="005A1279" w:rsidRPr="00B40F62">
              <w:rPr>
                <w:rFonts w:ascii="Century Gothic" w:hAnsi="Century Gothic"/>
                <w:b/>
                <w:bCs/>
              </w:rPr>
              <w:t>05</w:t>
            </w:r>
            <w:r w:rsidRPr="00B40F62">
              <w:rPr>
                <w:rFonts w:ascii="Century Gothic" w:hAnsi="Century Gothic"/>
                <w:b/>
                <w:bCs/>
              </w:rPr>
              <w:t>0</w:t>
            </w:r>
          </w:p>
        </w:tc>
      </w:tr>
      <w:tr w:rsidR="00B40F62" w:rsidRPr="00B40F62" w14:paraId="0125378B" w14:textId="77777777" w:rsidTr="00B40F62">
        <w:trPr>
          <w:trHeight w:val="274"/>
        </w:trPr>
        <w:tc>
          <w:tcPr>
            <w:tcW w:w="2976" w:type="dxa"/>
          </w:tcPr>
          <w:p w14:paraId="02727BF9" w14:textId="434342FC" w:rsidR="00B40F62" w:rsidRPr="00B40F62" w:rsidRDefault="00B40F62" w:rsidP="002378E1">
            <w:pPr>
              <w:rPr>
                <w:rFonts w:ascii="Century Gothic" w:hAnsi="Century Gothic" w:cs="Calibri"/>
                <w:b/>
                <w:bCs/>
              </w:rPr>
            </w:pPr>
            <w:r w:rsidRPr="00B40F62">
              <w:rPr>
                <w:rFonts w:ascii="Century Gothic" w:hAnsi="Century Gothic" w:cs="Calibri"/>
                <w:b/>
                <w:bCs/>
              </w:rPr>
              <w:t>4. Смета на чистовые материалы, мебель, освещение</w:t>
            </w:r>
          </w:p>
        </w:tc>
        <w:tc>
          <w:tcPr>
            <w:tcW w:w="6898" w:type="dxa"/>
          </w:tcPr>
          <w:p w14:paraId="650C0DC0" w14:textId="77777777" w:rsidR="00B40F62" w:rsidRPr="00B40F62" w:rsidRDefault="00B40F62" w:rsidP="00BC675D">
            <w:pPr>
              <w:rPr>
                <w:rFonts w:ascii="Century Gothic" w:hAnsi="Century Gothic" w:cs="Calibri"/>
                <w:b/>
                <w:bCs/>
              </w:rPr>
            </w:pPr>
            <w:r w:rsidRPr="00B40F62">
              <w:rPr>
                <w:rFonts w:ascii="Century Gothic" w:hAnsi="Century Gothic" w:cs="Calibri"/>
                <w:b/>
                <w:bCs/>
              </w:rPr>
              <w:t>Дополнительная услуга для полного проекта с комплектацией (см. п.3)</w:t>
            </w:r>
          </w:p>
          <w:p w14:paraId="7D0AAB70" w14:textId="572C13D9" w:rsidR="00B40F62" w:rsidRPr="00B40F62" w:rsidRDefault="00B40F62">
            <w:pPr>
              <w:rPr>
                <w:rFonts w:ascii="Century Gothic" w:hAnsi="Century Gothic" w:cs="Calibri"/>
                <w:b/>
                <w:bCs/>
              </w:rPr>
            </w:pPr>
            <w:r w:rsidRPr="00B40F62">
              <w:rPr>
                <w:rFonts w:ascii="Century Gothic" w:hAnsi="Century Gothic" w:cs="Calibri"/>
              </w:rPr>
              <w:t xml:space="preserve">Составление сводной </w:t>
            </w:r>
            <w:proofErr w:type="gramStart"/>
            <w:r w:rsidRPr="00B40F62">
              <w:rPr>
                <w:rFonts w:ascii="Century Gothic" w:hAnsi="Century Gothic" w:cs="Calibri"/>
              </w:rPr>
              <w:t>ведомости  в</w:t>
            </w:r>
            <w:proofErr w:type="gramEnd"/>
            <w:r w:rsidRPr="00B40F62">
              <w:rPr>
                <w:rFonts w:ascii="Century Gothic" w:hAnsi="Century Gothic" w:cs="Calibri"/>
              </w:rPr>
              <w:t xml:space="preserve"> которой будет отражена вся информация по подобранным элементам и выполнен расчет необходимых чистовых материалов без монтажного запаса. В ведомости отражается стоимость/количество подобранных освещения, мебели и чистовых материалов.</w:t>
            </w:r>
            <w:r w:rsidRPr="00B40F62">
              <w:rPr>
                <w:rFonts w:ascii="Century Gothic" w:hAnsi="Century Gothic" w:cs="Calibri"/>
                <w:b/>
                <w:bCs/>
              </w:rPr>
              <w:t xml:space="preserve"> В результате Заказчик сможет объективно оценить и спланировать предстоящие расходы на реализацию проекта.</w:t>
            </w:r>
          </w:p>
        </w:tc>
        <w:tc>
          <w:tcPr>
            <w:tcW w:w="5514" w:type="dxa"/>
            <w:gridSpan w:val="3"/>
            <w:tcBorders>
              <w:bottom w:val="single" w:sz="4" w:space="0" w:color="auto"/>
            </w:tcBorders>
          </w:tcPr>
          <w:p w14:paraId="1D5FD96F" w14:textId="64A33F2D" w:rsidR="00B40F62" w:rsidRPr="00B40F62" w:rsidRDefault="00B40F62" w:rsidP="00CA5866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B40F62">
              <w:rPr>
                <w:rFonts w:ascii="Century Gothic" w:hAnsi="Century Gothic"/>
                <w:b/>
                <w:bCs/>
              </w:rPr>
              <w:t>Договорная</w:t>
            </w:r>
            <w:r>
              <w:rPr>
                <w:rFonts w:ascii="Century Gothic" w:hAnsi="Century Gothic"/>
                <w:b/>
                <w:bCs/>
              </w:rPr>
              <w:t xml:space="preserve"> – обычно </w:t>
            </w:r>
            <w:r w:rsidR="00217561">
              <w:rPr>
                <w:rFonts w:ascii="Century Gothic" w:hAnsi="Century Gothic"/>
                <w:b/>
                <w:bCs/>
              </w:rPr>
              <w:t>7</w:t>
            </w:r>
            <w:r>
              <w:rPr>
                <w:rFonts w:ascii="Century Gothic" w:hAnsi="Century Gothic"/>
                <w:b/>
                <w:bCs/>
              </w:rPr>
              <w:t>-10% от стоимости проекта</w:t>
            </w:r>
          </w:p>
        </w:tc>
      </w:tr>
      <w:tr w:rsidR="00B40F62" w:rsidRPr="00B40F62" w14:paraId="6DF3C36B" w14:textId="77777777" w:rsidTr="00B40F62">
        <w:trPr>
          <w:trHeight w:val="1783"/>
        </w:trPr>
        <w:tc>
          <w:tcPr>
            <w:tcW w:w="2976" w:type="dxa"/>
          </w:tcPr>
          <w:p w14:paraId="70265A8D" w14:textId="5A133DF5" w:rsidR="00B40F62" w:rsidRPr="00B40F62" w:rsidRDefault="00B40F62" w:rsidP="00BC675D">
            <w:pPr>
              <w:rPr>
                <w:rFonts w:ascii="Century Gothic" w:hAnsi="Century Gothic" w:cs="Calibri"/>
                <w:b/>
                <w:bCs/>
              </w:rPr>
            </w:pPr>
            <w:r w:rsidRPr="00B40F62">
              <w:rPr>
                <w:rFonts w:ascii="Century Gothic" w:hAnsi="Century Gothic" w:cs="Calibri"/>
                <w:b/>
                <w:bCs/>
              </w:rPr>
              <w:t xml:space="preserve">5. Дополнительные выезды при заказанном дизайн-проекте по магазинам/мастерским в черте г. Новокузнецк </w:t>
            </w:r>
          </w:p>
        </w:tc>
        <w:tc>
          <w:tcPr>
            <w:tcW w:w="6898" w:type="dxa"/>
          </w:tcPr>
          <w:p w14:paraId="5C561953" w14:textId="77777777" w:rsidR="00B40F62" w:rsidRPr="00B40F62" w:rsidRDefault="00B40F62" w:rsidP="00BC675D">
            <w:pPr>
              <w:rPr>
                <w:rFonts w:ascii="Century Gothic" w:hAnsi="Century Gothic" w:cs="Calibri"/>
              </w:rPr>
            </w:pPr>
            <w:r w:rsidRPr="00B40F62">
              <w:rPr>
                <w:rFonts w:ascii="Century Gothic" w:hAnsi="Century Gothic" w:cs="Calibri"/>
                <w:color w:val="FF0000"/>
              </w:rPr>
              <w:t xml:space="preserve">Выезды на согласование подобранных элементов во 2-й вариант проекта входит 1 выезд (2 часа), в 3-й вариант проекта – 2 выезда (суммарно до 4 часов). </w:t>
            </w:r>
            <w:r w:rsidRPr="00B40F62">
              <w:rPr>
                <w:rFonts w:ascii="Century Gothic" w:hAnsi="Century Gothic" w:cs="Calibri"/>
              </w:rPr>
              <w:t xml:space="preserve">Каждый выезд длительностью до 2-х часов вместе с временными затратами на дорогу. </w:t>
            </w:r>
          </w:p>
          <w:p w14:paraId="4E2D9764" w14:textId="66FB937D" w:rsidR="00B40F62" w:rsidRPr="00B40F62" w:rsidRDefault="00B40F62" w:rsidP="00BC675D">
            <w:pPr>
              <w:rPr>
                <w:rFonts w:ascii="Century Gothic" w:hAnsi="Century Gothic" w:cs="Calibri"/>
              </w:rPr>
            </w:pPr>
            <w:r w:rsidRPr="00B40F62">
              <w:rPr>
                <w:rFonts w:ascii="Century Gothic" w:hAnsi="Century Gothic" w:cs="Calibri"/>
              </w:rPr>
              <w:t xml:space="preserve">Все дополнительные выезды оплачиваются по необходимости. </w:t>
            </w:r>
          </w:p>
          <w:p w14:paraId="0A6CD2AE" w14:textId="3F339B94" w:rsidR="00B40F62" w:rsidRPr="00B40F62" w:rsidRDefault="00B40F62" w:rsidP="00BC675D">
            <w:pPr>
              <w:rPr>
                <w:rFonts w:ascii="Century Gothic" w:hAnsi="Century Gothic" w:cs="Calibri"/>
                <w:color w:val="FF0000"/>
              </w:rPr>
            </w:pPr>
            <w:r w:rsidRPr="00B40F62">
              <w:rPr>
                <w:rFonts w:ascii="Century Gothic" w:hAnsi="Century Gothic" w:cs="Calibri"/>
              </w:rPr>
              <w:t xml:space="preserve">Стоимость выезда длительностью до 2-х </w:t>
            </w:r>
            <w:proofErr w:type="gramStart"/>
            <w:r w:rsidRPr="00B40F62">
              <w:rPr>
                <w:rFonts w:ascii="Century Gothic" w:hAnsi="Century Gothic" w:cs="Calibri"/>
              </w:rPr>
              <w:t>часов  в</w:t>
            </w:r>
            <w:proofErr w:type="gramEnd"/>
            <w:r w:rsidRPr="00B40F62">
              <w:rPr>
                <w:rFonts w:ascii="Century Gothic" w:hAnsi="Century Gothic" w:cs="Calibri"/>
              </w:rPr>
              <w:t xml:space="preserve"> переделах г. Новокузнецка = 2000, каждый дополнительный час сверх двух часов выезда - 900 руб. </w:t>
            </w:r>
          </w:p>
        </w:tc>
        <w:tc>
          <w:tcPr>
            <w:tcW w:w="5514" w:type="dxa"/>
            <w:gridSpan w:val="3"/>
            <w:tcBorders>
              <w:bottom w:val="single" w:sz="4" w:space="0" w:color="auto"/>
            </w:tcBorders>
          </w:tcPr>
          <w:p w14:paraId="0BDB0FA4" w14:textId="3116BF8D" w:rsidR="00B40F62" w:rsidRPr="00B40F62" w:rsidRDefault="00B40F62" w:rsidP="00BC675D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B40F62">
              <w:rPr>
                <w:rFonts w:ascii="Century Gothic" w:hAnsi="Century Gothic"/>
                <w:b/>
                <w:bCs/>
              </w:rPr>
              <w:t>Расчетная</w:t>
            </w:r>
          </w:p>
        </w:tc>
      </w:tr>
    </w:tbl>
    <w:p w14:paraId="1FC86465" w14:textId="28E9D425" w:rsidR="00DB03E2" w:rsidRPr="00B40F62" w:rsidRDefault="00DB03E2" w:rsidP="00CA5866">
      <w:pPr>
        <w:rPr>
          <w:rFonts w:ascii="Century Gothic" w:hAnsi="Century Gothic"/>
        </w:rPr>
      </w:pPr>
    </w:p>
    <w:p w14:paraId="2D7C4FCE" w14:textId="64ABA835" w:rsidR="006F731B" w:rsidRPr="00B40F62" w:rsidRDefault="006F731B" w:rsidP="00CA5866">
      <w:pPr>
        <w:rPr>
          <w:rFonts w:ascii="Century Gothic" w:hAnsi="Century Gothic"/>
          <w:b/>
          <w:bCs/>
        </w:rPr>
      </w:pPr>
      <w:r w:rsidRPr="00B40F62">
        <w:rPr>
          <w:rFonts w:ascii="Century Gothic" w:hAnsi="Century Gothic"/>
          <w:b/>
          <w:bCs/>
        </w:rPr>
        <w:t>Примечание:</w:t>
      </w:r>
    </w:p>
    <w:p w14:paraId="2860D32B" w14:textId="5CCC2338" w:rsidR="006F731B" w:rsidRDefault="006F731B" w:rsidP="00CA5866">
      <w:pPr>
        <w:rPr>
          <w:rFonts w:ascii="Century Gothic" w:hAnsi="Century Gothic"/>
          <w:color w:val="FF0000"/>
        </w:rPr>
      </w:pPr>
      <w:r w:rsidRPr="00B40F62">
        <w:rPr>
          <w:rFonts w:ascii="Century Gothic" w:hAnsi="Century Gothic"/>
          <w:color w:val="FF0000"/>
        </w:rPr>
        <w:t xml:space="preserve">Услуги проектной комплектации (организация поставки товара </w:t>
      </w:r>
      <w:r w:rsidR="00767D11" w:rsidRPr="00B40F62">
        <w:rPr>
          <w:rFonts w:ascii="Century Gothic" w:hAnsi="Century Gothic"/>
          <w:color w:val="FF0000"/>
        </w:rPr>
        <w:t xml:space="preserve">на Объект </w:t>
      </w:r>
      <w:r w:rsidRPr="00B40F62">
        <w:rPr>
          <w:rFonts w:ascii="Century Gothic" w:hAnsi="Century Gothic"/>
          <w:color w:val="FF0000"/>
        </w:rPr>
        <w:t>со скидками) и авторский надзор (визуальный контроль проводимых на Объекте работ на соответствие дизайн-проекту) – отдельные услуги и не входят ни в один из вариантов проектирования.</w:t>
      </w:r>
    </w:p>
    <w:p w14:paraId="1E6FF6E9" w14:textId="33244D1C" w:rsidR="00C7214A" w:rsidRDefault="00C7214A" w:rsidP="00CA5866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Прайс действителен </w:t>
      </w:r>
      <w:r>
        <w:rPr>
          <w:rFonts w:ascii="Century Gothic" w:hAnsi="Century Gothic"/>
          <w:b/>
          <w:bCs/>
          <w:sz w:val="24"/>
          <w:szCs w:val="24"/>
        </w:rPr>
        <w:t>с 01.07.2022 г. до 01.01.2023 г.</w:t>
      </w:r>
    </w:p>
    <w:p w14:paraId="12AEFB59" w14:textId="77777777" w:rsidR="00C7214A" w:rsidRDefault="00C7214A" w:rsidP="00CA5866">
      <w:pPr>
        <w:rPr>
          <w:rFonts w:ascii="Century Gothic" w:hAnsi="Century Gothic"/>
          <w:b/>
          <w:bCs/>
          <w:sz w:val="24"/>
          <w:szCs w:val="24"/>
        </w:rPr>
      </w:pPr>
    </w:p>
    <w:p w14:paraId="77B787F9" w14:textId="5DED4671" w:rsidR="00C7214A" w:rsidRDefault="00C7214A" w:rsidP="00CA5866">
      <w:pPr>
        <w:rPr>
          <w:rFonts w:ascii="Century Gothic" w:hAnsi="Century Gothic"/>
          <w:sz w:val="20"/>
          <w:szCs w:val="20"/>
        </w:rPr>
      </w:pPr>
      <w:r w:rsidRPr="00C7214A">
        <w:rPr>
          <w:rFonts w:ascii="Century Gothic" w:hAnsi="Century Gothic"/>
          <w:sz w:val="20"/>
          <w:szCs w:val="20"/>
        </w:rPr>
        <w:t>Е.А. Агеев_____________</w:t>
      </w:r>
    </w:p>
    <w:p w14:paraId="72B45755" w14:textId="77777777" w:rsidR="00C7214A" w:rsidRPr="00C7214A" w:rsidRDefault="00C7214A" w:rsidP="00CA5866">
      <w:pPr>
        <w:rPr>
          <w:rFonts w:ascii="Century Gothic" w:hAnsi="Century Gothic"/>
          <w:sz w:val="20"/>
          <w:szCs w:val="20"/>
        </w:rPr>
      </w:pPr>
    </w:p>
    <w:p w14:paraId="624CFB36" w14:textId="3F0FC814" w:rsidR="00C7214A" w:rsidRPr="00C7214A" w:rsidRDefault="00C7214A" w:rsidP="00CA5866">
      <w:pPr>
        <w:rPr>
          <w:rFonts w:ascii="Century Gothic" w:hAnsi="Century Gothic"/>
          <w:color w:val="FF0000"/>
          <w:sz w:val="20"/>
          <w:szCs w:val="20"/>
        </w:rPr>
      </w:pPr>
      <w:proofErr w:type="gramStart"/>
      <w:r w:rsidRPr="00C7214A">
        <w:rPr>
          <w:rFonts w:ascii="Century Gothic" w:hAnsi="Century Gothic"/>
          <w:sz w:val="20"/>
          <w:szCs w:val="20"/>
        </w:rPr>
        <w:t>Дата:_</w:t>
      </w:r>
      <w:proofErr w:type="gramEnd"/>
      <w:r w:rsidRPr="00C7214A">
        <w:rPr>
          <w:rFonts w:ascii="Century Gothic" w:hAnsi="Century Gothic"/>
          <w:sz w:val="20"/>
          <w:szCs w:val="20"/>
        </w:rPr>
        <w:t>________________</w:t>
      </w:r>
    </w:p>
    <w:sectPr w:rsidR="00C7214A" w:rsidRPr="00C7214A" w:rsidSect="003A0BE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2075"/>
    <w:multiLevelType w:val="multilevel"/>
    <w:tmpl w:val="ABE880F8"/>
    <w:lvl w:ilvl="0">
      <w:start w:val="1"/>
      <w:numFmt w:val="decimal"/>
      <w:lvlText w:val="%1."/>
      <w:lvlJc w:val="left"/>
      <w:pPr>
        <w:ind w:left="-76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0671D2D"/>
    <w:multiLevelType w:val="hybridMultilevel"/>
    <w:tmpl w:val="5702819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80C68"/>
    <w:multiLevelType w:val="hybridMultilevel"/>
    <w:tmpl w:val="4454D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B6A6B"/>
    <w:multiLevelType w:val="hybridMultilevel"/>
    <w:tmpl w:val="8632B43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989372">
    <w:abstractNumId w:val="0"/>
  </w:num>
  <w:num w:numId="2" w16cid:durableId="179053279">
    <w:abstractNumId w:val="2"/>
  </w:num>
  <w:num w:numId="3" w16cid:durableId="2137870515">
    <w:abstractNumId w:val="3"/>
  </w:num>
  <w:num w:numId="4" w16cid:durableId="159738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E2"/>
    <w:rsid w:val="00096D3E"/>
    <w:rsid w:val="00173DAC"/>
    <w:rsid w:val="001A49CF"/>
    <w:rsid w:val="001D0D5D"/>
    <w:rsid w:val="001E3A39"/>
    <w:rsid w:val="00217561"/>
    <w:rsid w:val="002378E1"/>
    <w:rsid w:val="00242370"/>
    <w:rsid w:val="00250A33"/>
    <w:rsid w:val="00253C99"/>
    <w:rsid w:val="00257D77"/>
    <w:rsid w:val="0029106D"/>
    <w:rsid w:val="002D13E5"/>
    <w:rsid w:val="002E686E"/>
    <w:rsid w:val="003358CD"/>
    <w:rsid w:val="00395C2B"/>
    <w:rsid w:val="003A0BE8"/>
    <w:rsid w:val="00450C31"/>
    <w:rsid w:val="00490434"/>
    <w:rsid w:val="004D6834"/>
    <w:rsid w:val="00577206"/>
    <w:rsid w:val="005A1279"/>
    <w:rsid w:val="005F64E8"/>
    <w:rsid w:val="00655BFB"/>
    <w:rsid w:val="00671F99"/>
    <w:rsid w:val="006977B1"/>
    <w:rsid w:val="006A154C"/>
    <w:rsid w:val="006A4DDF"/>
    <w:rsid w:val="006B2636"/>
    <w:rsid w:val="006B4054"/>
    <w:rsid w:val="006F731B"/>
    <w:rsid w:val="00701C0F"/>
    <w:rsid w:val="007232B3"/>
    <w:rsid w:val="007465A8"/>
    <w:rsid w:val="0075592E"/>
    <w:rsid w:val="00767D11"/>
    <w:rsid w:val="00772D16"/>
    <w:rsid w:val="007B3A41"/>
    <w:rsid w:val="007D691B"/>
    <w:rsid w:val="00843510"/>
    <w:rsid w:val="0088586F"/>
    <w:rsid w:val="008D2CB6"/>
    <w:rsid w:val="008E3D2D"/>
    <w:rsid w:val="008F40D3"/>
    <w:rsid w:val="00932BFA"/>
    <w:rsid w:val="009620ED"/>
    <w:rsid w:val="00987F3D"/>
    <w:rsid w:val="009C7D3F"/>
    <w:rsid w:val="009D088E"/>
    <w:rsid w:val="009F4497"/>
    <w:rsid w:val="00A14B88"/>
    <w:rsid w:val="00A42A1A"/>
    <w:rsid w:val="00B201DB"/>
    <w:rsid w:val="00B40F62"/>
    <w:rsid w:val="00BC675D"/>
    <w:rsid w:val="00C3294D"/>
    <w:rsid w:val="00C56D70"/>
    <w:rsid w:val="00C56FD3"/>
    <w:rsid w:val="00C61E09"/>
    <w:rsid w:val="00C7214A"/>
    <w:rsid w:val="00C81BBD"/>
    <w:rsid w:val="00CA5866"/>
    <w:rsid w:val="00CD1B1F"/>
    <w:rsid w:val="00CE0DCB"/>
    <w:rsid w:val="00D05784"/>
    <w:rsid w:val="00D4017E"/>
    <w:rsid w:val="00DB03E2"/>
    <w:rsid w:val="00DD11C9"/>
    <w:rsid w:val="00DF4FCF"/>
    <w:rsid w:val="00EA6E2C"/>
    <w:rsid w:val="00FC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9D9D"/>
  <w15:chartTrackingRefBased/>
  <w15:docId w15:val="{D990C5C9-8561-4B5C-9BF9-36CFB869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DB03E2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D088E"/>
    <w:pPr>
      <w:tabs>
        <w:tab w:val="center" w:pos="4677"/>
        <w:tab w:val="right" w:pos="9355"/>
      </w:tabs>
      <w:spacing w:after="0" w:line="240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9D088E"/>
    <w:rPr>
      <w:rFonts w:ascii="Arial" w:eastAsia="Arial" w:hAnsi="Arial" w:cs="Arial"/>
      <w:color w:val="000000"/>
      <w:lang w:eastAsia="ru-RU"/>
    </w:rPr>
  </w:style>
  <w:style w:type="character" w:styleId="a6">
    <w:name w:val="Hyperlink"/>
    <w:basedOn w:val="a0"/>
    <w:uiPriority w:val="99"/>
    <w:semiHidden/>
    <w:unhideWhenUsed/>
    <w:rsid w:val="009620ED"/>
    <w:rPr>
      <w:color w:val="0563C1"/>
      <w:u w:val="single"/>
    </w:rPr>
  </w:style>
  <w:style w:type="paragraph" w:styleId="a7">
    <w:name w:val="List Paragraph"/>
    <w:basedOn w:val="a"/>
    <w:uiPriority w:val="34"/>
    <w:qFormat/>
    <w:rsid w:val="0023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vans-nk@mail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Диана Егоровaа</cp:lastModifiedBy>
  <cp:revision>59</cp:revision>
  <cp:lastPrinted>2022-01-11T03:48:00Z</cp:lastPrinted>
  <dcterms:created xsi:type="dcterms:W3CDTF">2022-01-11T03:09:00Z</dcterms:created>
  <dcterms:modified xsi:type="dcterms:W3CDTF">2022-11-08T15:16:00Z</dcterms:modified>
</cp:coreProperties>
</file>