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2E86C1"/>
          <w:sz w:val="20"/>
        </w:rPr>
        <w:t>BÀI TẬP THỰC HÀNH: QUY TRÌNH PHÁT TRIỂN PHẦN MỀM AGILE SCRUM</w:t>
      </w:r>
    </w:p>
    <w:p>
      <w:pPr>
        <w:spacing w:before="0" w:after="120"/>
        <w:jc w:val="center"/>
      </w:pPr>
      <w:r>
        <w:rPr>
          <w:rFonts w:ascii="Calibri" w:hAnsi="Calibri"/>
          <w:b/>
          <w:color w:val="1B4F72"/>
          <w:sz w:val="33"/>
        </w:rPr>
        <w:t>VIẾT USER STORY, ACCEPTANCE CRITERIA</w:t>
        <w:br/>
        <w:t>VÀ THEO DÕI TRÊN TRELLO (ỨNG DỤNG RIKKEICARE)</w:t>
      </w:r>
    </w:p>
    <w:p>
      <w:pPr>
        <w:spacing w:before="0" w:after="280"/>
        <w:jc w:val="center"/>
      </w:pPr>
      <w:r>
        <w:rPr>
          <w:rFonts w:ascii="Calibri" w:hAnsi="Calibri"/>
          <w:i/>
          <w:color w:val="555555"/>
          <w:sz w:val="21"/>
        </w:rPr>
        <w:t>Áp dụng cấu trúc chuẩn User Story, mẫu Given-When-Then, Definition of Ready và Quản lý thẻ Trello</w:t>
      </w:r>
    </w:p>
    <w:p>
      <w:pPr>
        <w:spacing w:before="0" w:after="280"/>
        <w:pBdr>
          <w:bottom w:val="single" w:sz="16" w:space="1" w:color="1B4F72"/>
        </w:pBdr>
      </w:pPr>
    </w:p>
    <w:p>
      <w:pPr>
        <w:keepNext/>
        <w:spacing w:before="300" w:after="100"/>
      </w:pPr>
      <w:r>
        <w:rPr>
          <w:rFonts w:ascii="Calibri" w:hAnsi="Calibri"/>
          <w:b/>
          <w:color w:val="1B4F72"/>
          <w:sz w:val="26"/>
        </w:rPr>
        <w:t>BƯỚC 1. VIẾT USER STORY CHO YÊU CẦU R5</w:t>
      </w:r>
    </w:p>
    <w:tbl>
      <w:tblPr>
        <w:tblW w:type="auto" w:w="0"/>
        <w:jc w:val="center"/>
        <w:tblLayout w:type="fixed"/>
        <w:tblLook w:firstColumn="1" w:firstRow="1" w:lastColumn="0" w:lastRow="0" w:noHBand="0" w:noVBand="1" w:val="04A0"/>
      </w:tblPr>
      <w:tblGrid>
        <w:gridCol w:w="9792"/>
      </w:tblGrid>
      <w:tr>
        <w:tc>
          <w:tcPr>
            <w:tcW w:type="dxa" w:w="9792"/>
            <w:shd w:fill="EBF5FB"/>
            <w:tcMar>
              <w:top w:w="120" w:type="dxa"/>
              <w:bottom w:w="120" w:type="dxa"/>
              <w:left w:w="160" w:type="dxa"/>
              <w:right w:w="140" w:type="dxa"/>
            </w:tcMar>
            <w:tcBorders>
              <w:top w:val="none"/>
              <w:left w:val="single" w:sz="28" w:space="0" w:color="1B4F72"/>
              <w:bottom w:val="none"/>
              <w:right w:val="none"/>
            </w:tcBorders>
          </w:tcPr>
          <w:p>
            <w:pPr>
              <w:spacing w:before="40" w:after="40" w:line="276" w:lineRule="auto"/>
            </w:pPr>
            <w:r>
              <w:rPr>
                <w:rFonts w:ascii="Calibri" w:hAnsi="Calibri"/>
                <w:b/>
                <w:color w:val="1B4F72"/>
                <w:sz w:val="21"/>
              </w:rPr>
              <w:t>USER STORY R5 HOÀN CHỈNH:</w:t>
              <w:br/>
            </w:r>
            <w:r>
              <w:rPr>
                <w:rFonts w:ascii="Calibri" w:hAnsi="Calibri"/>
                <w:color w:val="222222"/>
                <w:sz w:val="21"/>
              </w:rPr>
              <w:t>Nội dung User Story R5:</w:t>
              <w:br/>
              <w:t>"Là một quản lý phòng khám, tôi muốn tự cập nhật giá các gói khám trên hệ thống, để thông tin giá luôn chính xác, kịp thời và chủ động mà không phụ thuộc vào admin RikkeiCare."</w:t>
            </w:r>
          </w:p>
        </w:tc>
      </w:tr>
    </w:tbl>
    <w:p>
      <w:pPr>
        <w:spacing w:before="0" w:after="40"/>
      </w:pPr>
    </w:p>
    <w:p>
      <w:pPr>
        <w:spacing w:before="40" w:after="80" w:line="276" w:lineRule="auto"/>
      </w:pPr>
      <w:r>
        <w:rPr>
          <w:rFonts w:ascii="Calibri" w:hAnsi="Calibri"/>
          <w:b/>
          <w:color w:val="1B4F72"/>
          <w:sz w:val="21"/>
        </w:rPr>
        <w:t xml:space="preserve">Cơ sở phân tích vai trò: </w:t>
      </w:r>
      <w:r>
        <w:rPr>
          <w:rFonts w:ascii="Calibri" w:hAnsi="Calibri"/>
          <w:i w:val="0"/>
          <w:color w:val="222222"/>
          <w:sz w:val="21"/>
        </w:rPr>
        <w:t>Giải thích lý do chọn vai trò 'Quản lý phòng khám' thay vì 'Admin RikkeiCare':</w:t>
      </w:r>
    </w:p>
    <w:p>
      <w:pPr>
        <w:pStyle w:val="ListBullet"/>
        <w:spacing w:before="30" w:after="60" w:line="276" w:lineRule="auto"/>
      </w:pPr>
      <w:r>
        <w:rPr>
          <w:rFonts w:ascii="Calibri" w:hAnsi="Calibri"/>
          <w:b/>
          <w:color w:val="1B4F72"/>
          <w:sz w:val="21"/>
        </w:rPr>
        <w:t xml:space="preserve">Bản chất người dùng: </w:t>
      </w:r>
      <w:r>
        <w:rPr>
          <w:rFonts w:ascii="Calibri" w:hAnsi="Calibri"/>
          <w:color w:val="222222"/>
          <w:sz w:val="21"/>
        </w:rPr>
        <w:t>Người dùng cuối trực tiếp hưởng lợi (Direct Beneficiary): Tính năng này hướng tới sự tự phục vụ (Self-service). Quản lý phòng khám là người nắm rõ biến động giá, có quyền hạn kinh doanh và là người thao tác trực tiếp trên giao diện dành cho đối tác.</w:t>
      </w:r>
    </w:p>
    <w:p>
      <w:pPr>
        <w:pStyle w:val="ListBullet"/>
        <w:spacing w:before="30" w:after="60" w:line="276" w:lineRule="auto"/>
      </w:pPr>
      <w:r>
        <w:rPr>
          <w:rFonts w:ascii="Calibri" w:hAnsi="Calibri"/>
          <w:b/>
          <w:color w:val="1B4F72"/>
          <w:sz w:val="21"/>
        </w:rPr>
        <w:t xml:space="preserve">Bản chất nghiệp vụ: </w:t>
      </w:r>
      <w:r>
        <w:rPr>
          <w:rFonts w:ascii="Calibri" w:hAnsi="Calibri"/>
          <w:color w:val="222222"/>
          <w:sz w:val="21"/>
        </w:rPr>
        <w:t>Admin chỉ là quy trình tạm thời (Workaround): Việc admin cập nhật hộ qua email hiện tại chỉ là giải pháp tình thế, thủ công và gây nghẽn cổ chai (bottleneck). Tính năng mới sinh ra chính là để giải phóng admin khỏi việc này.</w:t>
      </w:r>
    </w:p>
    <w:p>
      <w:pPr>
        <w:pStyle w:val="ListBullet"/>
        <w:spacing w:before="30" w:after="60" w:line="276" w:lineRule="auto"/>
      </w:pPr>
      <w:r>
        <w:rPr>
          <w:rFonts w:ascii="Calibri" w:hAnsi="Calibri"/>
          <w:b/>
          <w:color w:val="1B4F72"/>
          <w:sz w:val="21"/>
        </w:rPr>
        <w:t xml:space="preserve">Nguyên tắc Agile: </w:t>
      </w:r>
      <w:r>
        <w:rPr>
          <w:rFonts w:ascii="Calibri" w:hAnsi="Calibri"/>
          <w:color w:val="222222"/>
          <w:sz w:val="21"/>
        </w:rPr>
        <w:t>Tuân thủ nguyên tắc INVEST (Valuable): User Story phải mang lại giá trị cho người dùng thực thụ của tính năng. Nếu viết dưới góc nhìn của admin, story sẽ biến thành việc quản trị nội bộ thay vì giải quyết nhu cầu chuyển đổi số cho đối tác phòng khám.</w:t>
      </w:r>
    </w:p>
    <w:p>
      <w:pPr>
        <w:keepNext/>
        <w:spacing w:before="300" w:after="100"/>
      </w:pPr>
      <w:r>
        <w:rPr>
          <w:rFonts w:ascii="Calibri" w:hAnsi="Calibri"/>
          <w:b/>
          <w:color w:val="1B4F72"/>
          <w:sz w:val="26"/>
        </w:rPr>
        <w:t>BƯỚC 2. VIẾT PHẦN 'THEN' CHO 2 ACCEPTANCE CRITERIA (MẪU GIVEN - WHEN - THEN)</w:t>
      </w:r>
    </w:p>
    <w:tbl>
      <w:tblPr>
        <w:tblW w:type="auto" w:w="0"/>
        <w:jc w:val="center"/>
        <w:tblLayout w:type="fixed"/>
        <w:tblLook w:firstColumn="1" w:firstRow="1" w:lastColumn="0" w:lastRow="0" w:noHBand="0" w:noVBand="1" w:val="04A0"/>
      </w:tblPr>
      <w:tblGrid>
        <w:gridCol w:w="9792"/>
      </w:tblGrid>
      <w:tr>
        <w:tc>
          <w:tcPr>
            <w:tcW w:type="dxa" w:w="9792"/>
            <w:shd w:fill="EBF5FB"/>
            <w:tcMar>
              <w:top w:w="120" w:type="dxa"/>
              <w:bottom w:w="120" w:type="dxa"/>
              <w:left w:w="160" w:type="dxa"/>
              <w:right w:w="140" w:type="dxa"/>
            </w:tcMar>
            <w:tcBorders>
              <w:top w:val="none"/>
              <w:left w:val="single" w:sz="28" w:space="0" w:color="2E86C1"/>
              <w:bottom w:val="none"/>
              <w:right w:val="none"/>
            </w:tcBorders>
          </w:tcPr>
          <w:p>
            <w:pPr>
              <w:spacing w:before="40" w:after="40" w:line="276" w:lineRule="auto"/>
            </w:pPr>
            <w:r>
              <w:rPr>
                <w:rFonts w:ascii="Calibri" w:hAnsi="Calibri"/>
                <w:b/>
                <w:color w:val="1B4F72"/>
                <w:sz w:val="21"/>
              </w:rPr>
              <w:t>BỘ ACCEPTANCE CRITERIA CHO R5:</w:t>
              <w:br/>
            </w:r>
            <w:r>
              <w:rPr>
                <w:rFonts w:ascii="Calibri" w:hAnsi="Calibri"/>
                <w:color w:val="222222"/>
                <w:sz w:val="21"/>
              </w:rPr>
              <w:t>• AC 1 (Kịch bản thành công):</w:t>
              <w:br/>
              <w:t xml:space="preserve">  Given quản lý phòng khám đã đăng nhập,</w:t>
              <w:br/>
              <w:t xml:space="preserve">  When nhập giá mới hợp lệ cho một gói khám rồi nhấn "Lưu",</w:t>
              <w:br/>
              <w:t xml:space="preserve">  Then hệ thống hiển thị thông báo "Cập nhật giá thành công", lưu giá mới vào cơ sở dữ liệu và hiển thị giá mới này trên trang thông tin gói khám của bệnh nhân ngay lập tức.</w:t>
              <w:br/>
              <w:br/>
              <w:t>• AC 2 (Kịch bản thất bại/Validation):</w:t>
              <w:br/>
              <w:t xml:space="preserve">  Given quản lý để trống ô giá (hoặc nhập giá không hợp lệ/số âm),</w:t>
              <w:br/>
              <w:t xml:space="preserve">  When nhấn "Lưu",</w:t>
              <w:br/>
              <w:t xml:space="preserve">  Then hệ thống không lưu thay đổi, hiển thị viền đỏ tại ô nhập giá và hiển thị thông báo lỗi "Vui lòng nhập giá gói khám hợp lệ".</w:t>
            </w:r>
          </w:p>
        </w:tc>
      </w:tr>
    </w:tbl>
    <w:p>
      <w:pPr>
        <w:spacing w:before="0" w:after="40"/>
      </w:pPr>
    </w:p>
    <w:p>
      <w:pPr>
        <w:keepNext/>
        <w:spacing w:before="300" w:after="100"/>
      </w:pPr>
      <w:r>
        <w:rPr>
          <w:rFonts w:ascii="Calibri" w:hAnsi="Calibri"/>
          <w:b/>
          <w:color w:val="1B4F72"/>
          <w:sz w:val="26"/>
        </w:rPr>
        <w:t>BƯỚC 3. ĐÁNH GIÁ THẺ R5 THEO DEFINITION OF READY (DoR)</w:t>
      </w:r>
    </w:p>
    <w:p>
      <w:pPr>
        <w:spacing w:before="40" w:after="80" w:line="276" w:lineRule="auto"/>
      </w:pPr>
      <w:r>
        <w:rPr>
          <w:rFonts w:ascii="Calibri" w:hAnsi="Calibri"/>
          <w:b/>
          <w:color w:val="1B4F72"/>
          <w:sz w:val="21"/>
        </w:rPr>
        <w:t xml:space="preserve">Kết luận: </w:t>
      </w:r>
      <w:r>
        <w:rPr>
          <w:rFonts w:ascii="Calibri" w:hAnsi="Calibri"/>
          <w:i w:val="0"/>
          <w:color w:val="222222"/>
          <w:sz w:val="21"/>
        </w:rPr>
        <w:t>Quyết định điều hành: Thẻ R5 CHƯA ĐƯỢC PHÉP kéo sang cột 'Ready for Sprint'.</w:t>
      </w:r>
    </w:p>
    <w:p>
      <w:pPr>
        <w:spacing w:before="40" w:after="80" w:line="276" w:lineRule="auto"/>
      </w:pPr>
      <w:r>
        <w:rPr>
          <w:rFonts w:ascii="Calibri" w:hAnsi="Calibri"/>
          <w:b/>
          <w:color w:val="1B4F72"/>
          <w:sz w:val="21"/>
        </w:rPr>
        <w:t xml:space="preserve">Bảng đánh giá DoR: </w:t>
      </w:r>
      <w:r>
        <w:rPr>
          <w:rFonts w:ascii="Calibri" w:hAnsi="Calibri"/>
          <w:i w:val="0"/>
          <w:color w:val="222222"/>
          <w:sz w:val="21"/>
        </w:rPr>
        <w:t>Đối chiếu 4 tiêu chí Definition of Ready (DoR) của nhóm:</w:t>
      </w:r>
    </w:p>
    <w:tbl>
      <w:tblPr>
        <w:tblW w:type="auto" w:w="0"/>
        <w:jc w:val="center"/>
        <w:tblLayout w:type="fixed"/>
        <w:tblLook w:firstColumn="1" w:firstRow="1" w:lastColumn="0" w:lastRow="0" w:noHBand="0" w:noVBand="1" w:val="04A0"/>
        <w:tblBorders>
          <w:top w:val="single" w:sz="6" w:space="0" w:color="D4E6F1"/>
          <w:bottom w:val="single" w:sz="6" w:space="0" w:color="D4E6F1"/>
          <w:left w:val="none"/>
          <w:right w:val="none"/>
          <w:insideH w:val="single" w:sz="4" w:space="0" w:color="D4E6F1"/>
          <w:insideV w:val="none"/>
        </w:tblBorders>
      </w:tblPr>
      <w:tblGrid>
        <w:gridCol w:w="3264"/>
        <w:gridCol w:w="3264"/>
        <w:gridCol w:w="3264"/>
      </w:tblGrid>
      <w:tr>
        <w:tc>
          <w:tcPr>
            <w:tcW w:type="dxa" w:w="3168"/>
            <w:shd w:fill="1B4F72"/>
            <w:tcMar>
              <w:top w:w="120" w:type="dxa"/>
              <w:bottom w:w="120" w:type="dxa"/>
              <w:left w:w="90" w:type="dxa"/>
              <w:right w:w="90" w:type="dxa"/>
            </w:tcMar>
          </w:tcPr>
          <w:p>
            <w:pPr>
              <w:jc w:val="center"/>
            </w:pPr>
            <w:r>
              <w:rPr>
                <w:rFonts w:ascii="Calibri" w:hAnsi="Calibri"/>
                <w:b/>
                <w:color w:val="FFFFFF"/>
                <w:sz w:val="19"/>
              </w:rPr>
              <w:t>Tiêu chí DoR của nhóm</w:t>
            </w:r>
          </w:p>
        </w:tc>
        <w:tc>
          <w:tcPr>
            <w:tcW w:type="dxa" w:w="2160"/>
            <w:shd w:fill="1B4F72"/>
            <w:tcMar>
              <w:top w:w="120" w:type="dxa"/>
              <w:bottom w:w="120" w:type="dxa"/>
              <w:left w:w="90" w:type="dxa"/>
              <w:right w:w="90" w:type="dxa"/>
            </w:tcMar>
          </w:tcPr>
          <w:p>
            <w:pPr>
              <w:jc w:val="center"/>
            </w:pPr>
            <w:r>
              <w:rPr>
                <w:rFonts w:ascii="Calibri" w:hAnsi="Calibri"/>
                <w:b/>
                <w:color w:val="FFFFFF"/>
                <w:sz w:val="19"/>
              </w:rPr>
              <w:t>Trạng thái thẻ R5</w:t>
            </w:r>
          </w:p>
        </w:tc>
        <w:tc>
          <w:tcPr>
            <w:tcW w:type="dxa" w:w="4464"/>
            <w:shd w:fill="1B4F72"/>
            <w:tcMar>
              <w:top w:w="120" w:type="dxa"/>
              <w:bottom w:w="120" w:type="dxa"/>
              <w:left w:w="90" w:type="dxa"/>
              <w:right w:w="90" w:type="dxa"/>
            </w:tcMar>
          </w:tcPr>
          <w:p>
            <w:pPr>
              <w:jc w:val="center"/>
            </w:pPr>
            <w:r>
              <w:rPr>
                <w:rFonts w:ascii="Calibri" w:hAnsi="Calibri"/>
                <w:b/>
                <w:color w:val="FFFFFF"/>
                <w:sz w:val="19"/>
              </w:rPr>
              <w:t>Giải thích chi tiết</w:t>
            </w:r>
          </w:p>
        </w:tc>
      </w:tr>
      <w:tr>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1. Có User Story đủ 3 vế</w:t>
            </w:r>
          </w:p>
        </w:tc>
        <w:tc>
          <w:tcPr>
            <w:tcW w:type="dxa" w:w="2160"/>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ĐẠT</w:t>
            </w:r>
          </w:p>
        </w:tc>
        <w:tc>
          <w:tcPr>
            <w:tcW w:type="dxa" w:w="4464"/>
            <w:shd w:fill="FFFFFF"/>
            <w:tcMar>
              <w:top w:w="100" w:type="dxa"/>
              <w:bottom w:w="100" w:type="dxa"/>
              <w:left w:w="80" w:type="dxa"/>
              <w:right w:w="80" w:type="dxa"/>
            </w:tcMar>
          </w:tcPr>
          <w:p>
            <w:pPr>
              <w:spacing w:line="276" w:lineRule="auto" w:before="20" w:after="20"/>
            </w:pPr>
            <w:r>
              <w:rPr>
                <w:rFonts w:ascii="Calibri" w:hAnsi="Calibri"/>
                <w:color w:val="222222"/>
                <w:sz w:val="18"/>
              </w:rPr>
              <w:t>Đã có đầy đủ vai trò (quản lý phòng khám), hành động (tự cập nhật giá) và lợi ích (chủ động, chính xác, không phụ thuộc).</w:t>
            </w:r>
          </w:p>
        </w:tc>
      </w:tr>
      <w:tr>
        <w:tc>
          <w:tcPr>
            <w:tcW w:type="dxa" w:w="3168"/>
            <w:shd w:fill="F4F9FD"/>
            <w:tcMar>
              <w:top w:w="100" w:type="dxa"/>
              <w:bottom w:w="100" w:type="dxa"/>
              <w:left w:w="80" w:type="dxa"/>
              <w:right w:w="80" w:type="dxa"/>
            </w:tcMar>
          </w:tcPr>
          <w:p>
            <w:pPr>
              <w:spacing w:line="276" w:lineRule="auto" w:before="20" w:after="20"/>
            </w:pPr>
            <w:r>
              <w:rPr>
                <w:rFonts w:ascii="Calibri" w:hAnsi="Calibri"/>
                <w:color w:val="222222"/>
                <w:sz w:val="18"/>
              </w:rPr>
              <w:t>2. Có tiêu chí nghiệm thu (AC)</w:t>
            </w:r>
          </w:p>
        </w:tc>
        <w:tc>
          <w:tcPr>
            <w:tcW w:type="dxa" w:w="2160"/>
            <w:shd w:fill="F4F9FD"/>
            <w:tcMar>
              <w:top w:w="100" w:type="dxa"/>
              <w:bottom w:w="100" w:type="dxa"/>
              <w:left w:w="80" w:type="dxa"/>
              <w:right w:w="80" w:type="dxa"/>
            </w:tcMar>
          </w:tcPr>
          <w:p>
            <w:pPr>
              <w:spacing w:line="276" w:lineRule="auto" w:before="20" w:after="20"/>
              <w:jc w:val="center"/>
            </w:pPr>
            <w:r>
              <w:rPr>
                <w:rFonts w:ascii="Calibri" w:hAnsi="Calibri"/>
                <w:color w:val="222222"/>
                <w:sz w:val="18"/>
              </w:rPr>
              <w:t>ĐẠT</w:t>
            </w:r>
          </w:p>
        </w:tc>
        <w:tc>
          <w:tcPr>
            <w:tcW w:type="dxa" w:w="4464"/>
            <w:shd w:fill="F4F9FD"/>
            <w:tcMar>
              <w:top w:w="100" w:type="dxa"/>
              <w:bottom w:w="100" w:type="dxa"/>
              <w:left w:w="80" w:type="dxa"/>
              <w:right w:w="80" w:type="dxa"/>
            </w:tcMar>
          </w:tcPr>
          <w:p>
            <w:pPr>
              <w:spacing w:line="276" w:lineRule="auto" w:before="20" w:after="20"/>
            </w:pPr>
            <w:r>
              <w:rPr>
                <w:rFonts w:ascii="Calibri" w:hAnsi="Calibri"/>
                <w:color w:val="222222"/>
                <w:sz w:val="18"/>
              </w:rPr>
              <w:t>Đã có 2 kịch bản Acceptance Criteria rõ ràng theo mẫu Given - When - Then cho cả luồng thành công và luồng xử lý lỗi.</w:t>
            </w:r>
          </w:p>
        </w:tc>
      </w:tr>
      <w:tr>
        <w:tc>
          <w:tcPr>
            <w:tcW w:type="dxa" w:w="3168"/>
            <w:shd w:fill="FFFFFF"/>
            <w:tcMar>
              <w:top w:w="100" w:type="dxa"/>
              <w:bottom w:w="100" w:type="dxa"/>
              <w:left w:w="80" w:type="dxa"/>
              <w:right w:w="80" w:type="dxa"/>
            </w:tcMar>
          </w:tcPr>
          <w:p>
            <w:pPr>
              <w:spacing w:line="276" w:lineRule="auto" w:before="20" w:after="20"/>
            </w:pPr>
            <w:r>
              <w:rPr>
                <w:rFonts w:ascii="Calibri" w:hAnsi="Calibri"/>
                <w:color w:val="222222"/>
                <w:sz w:val="18"/>
              </w:rPr>
              <w:t>3. Đã được ước lượng (Estimated)</w:t>
            </w:r>
          </w:p>
        </w:tc>
        <w:tc>
          <w:tcPr>
            <w:tcW w:type="dxa" w:w="2160"/>
            <w:shd w:fill="FFFFFF"/>
            <w:tcMar>
              <w:top w:w="100" w:type="dxa"/>
              <w:bottom w:w="100" w:type="dxa"/>
              <w:left w:w="80" w:type="dxa"/>
              <w:right w:w="80" w:type="dxa"/>
            </w:tcMar>
          </w:tcPr>
          <w:p>
            <w:pPr>
              <w:spacing w:line="276" w:lineRule="auto" w:before="20" w:after="20"/>
              <w:jc w:val="center"/>
            </w:pPr>
            <w:r>
              <w:rPr>
                <w:rFonts w:ascii="Calibri" w:hAnsi="Calibri"/>
                <w:color w:val="222222"/>
                <w:sz w:val="18"/>
              </w:rPr>
              <w:t>CHƯA ĐẠT</w:t>
            </w:r>
          </w:p>
        </w:tc>
        <w:tc>
          <w:tcPr>
            <w:tcW w:type="dxa" w:w="4464"/>
            <w:shd w:fill="FFFFFF"/>
            <w:tcMar>
              <w:top w:w="100" w:type="dxa"/>
              <w:bottom w:w="100" w:type="dxa"/>
              <w:left w:w="80" w:type="dxa"/>
              <w:right w:w="80" w:type="dxa"/>
            </w:tcMar>
          </w:tcPr>
          <w:p>
            <w:pPr>
              <w:spacing w:line="276" w:lineRule="auto" w:before="20" w:after="20"/>
            </w:pPr>
            <w:r>
              <w:rPr>
                <w:rFonts w:ascii="Calibri" w:hAnsi="Calibri"/>
                <w:color w:val="222222"/>
                <w:sz w:val="18"/>
              </w:rPr>
              <w:t>Mới chỉ có Product Owner viết story và tiêu chí. Nhóm phát triển (Developers) CHƯA họp Backlog Refinement để thảo luận kỹ thuật và ước lượng độ phức tạp (chưa có Story Points).</w:t>
            </w:r>
          </w:p>
        </w:tc>
      </w:tr>
      <w:tr>
        <w:tc>
          <w:tcPr>
            <w:tcW w:type="dxa" w:w="3168"/>
            <w:shd w:fill="F4F9FD"/>
            <w:tcMar>
              <w:top w:w="100" w:type="dxa"/>
              <w:bottom w:w="100" w:type="dxa"/>
              <w:left w:w="80" w:type="dxa"/>
              <w:right w:w="80" w:type="dxa"/>
            </w:tcMar>
          </w:tcPr>
          <w:p>
            <w:pPr>
              <w:spacing w:line="276" w:lineRule="auto" w:before="20" w:after="20"/>
            </w:pPr>
            <w:r>
              <w:rPr>
                <w:rFonts w:ascii="Calibri" w:hAnsi="Calibri"/>
                <w:color w:val="222222"/>
                <w:sz w:val="18"/>
              </w:rPr>
              <w:t>4. Đủ nhỏ để làm xong trong 1 Sprint (Small)</w:t>
            </w:r>
          </w:p>
        </w:tc>
        <w:tc>
          <w:tcPr>
            <w:tcW w:type="dxa" w:w="2160"/>
            <w:shd w:fill="F4F9FD"/>
            <w:tcMar>
              <w:top w:w="100" w:type="dxa"/>
              <w:bottom w:w="100" w:type="dxa"/>
              <w:left w:w="80" w:type="dxa"/>
              <w:right w:w="80" w:type="dxa"/>
            </w:tcMar>
          </w:tcPr>
          <w:p>
            <w:pPr>
              <w:spacing w:line="276" w:lineRule="auto" w:before="20" w:after="20"/>
              <w:jc w:val="center"/>
            </w:pPr>
            <w:r>
              <w:rPr>
                <w:rFonts w:ascii="Calibri" w:hAnsi="Calibri"/>
                <w:color w:val="222222"/>
                <w:sz w:val="18"/>
              </w:rPr>
              <w:t>CHƯA ĐẠT (Chưa xác nhận)</w:t>
            </w:r>
          </w:p>
        </w:tc>
        <w:tc>
          <w:tcPr>
            <w:tcW w:type="dxa" w:w="4464"/>
            <w:shd w:fill="F4F9FD"/>
            <w:tcMar>
              <w:top w:w="100" w:type="dxa"/>
              <w:bottom w:w="100" w:type="dxa"/>
              <w:left w:w="80" w:type="dxa"/>
              <w:right w:w="80" w:type="dxa"/>
            </w:tcMar>
          </w:tcPr>
          <w:p>
            <w:pPr>
              <w:spacing w:line="276" w:lineRule="auto" w:before="20" w:after="20"/>
            </w:pPr>
            <w:r>
              <w:rPr>
                <w:rFonts w:ascii="Calibri" w:hAnsi="Calibri"/>
                <w:color w:val="222222"/>
                <w:sz w:val="18"/>
              </w:rPr>
              <w:t>Vì nhóm Developers chưa tham gia ước lượng nên chưa thể khẳng định chắc chắn thẻ này có đủ nhỏ để hoàn thành trọn vẹn trong 1 Sprint hay không.</w:t>
            </w:r>
          </w:p>
        </w:tc>
      </w:tr>
    </w:tbl>
    <w:p/>
    <w:p>
      <w:pPr>
        <w:spacing w:before="40" w:after="80" w:line="276" w:lineRule="auto"/>
      </w:pPr>
      <w:r>
        <w:rPr>
          <w:rFonts w:ascii="Calibri" w:hAnsi="Calibri"/>
          <w:b/>
          <w:color w:val="1B4F72"/>
          <w:sz w:val="21"/>
        </w:rPr>
        <w:t xml:space="preserve">Quy tắc chuẩn: </w:t>
      </w:r>
      <w:r>
        <w:rPr>
          <w:rFonts w:ascii="Calibri" w:hAnsi="Calibri"/>
          <w:i w:val="0"/>
          <w:color w:val="222222"/>
          <w:sz w:val="21"/>
        </w:rPr>
        <w:t>Hành động cần làm tiếp theo: Giữ thẻ R5 ở cột 'Product Backlog'. Đưa thẻ vào buổi họp Backlog Refinement để Developers cùng PO thảo luận, ước lượng Story Points và xác nhận tính khả thi. Sau khi đạt đủ 4 điều kiện thì mới kéo sang cột 'Ready for Sprint'.</w:t>
      </w:r>
    </w:p>
    <w:p>
      <w:pPr>
        <w:keepNext/>
        <w:spacing w:before="300" w:after="100"/>
      </w:pPr>
      <w:r>
        <w:rPr>
          <w:rFonts w:ascii="Calibri" w:hAnsi="Calibri"/>
          <w:b/>
          <w:color w:val="1B4F72"/>
          <w:sz w:val="26"/>
        </w:rPr>
        <w:t>BƯỚC 4. HOÀN THIỆN THẺ R5 TRÊN TRELLO KHI VÀO SPRINT</w:t>
      </w:r>
    </w:p>
    <w:p>
      <w:pPr>
        <w:spacing w:before="40" w:after="80" w:line="276" w:lineRule="auto"/>
      </w:pPr>
      <w:r>
        <w:rPr>
          <w:rFonts w:ascii="Calibri" w:hAnsi="Calibri"/>
          <w:i w:val="0"/>
          <w:color w:val="222222"/>
          <w:sz w:val="21"/>
        </w:rPr>
        <w:t>Thông tin chi tiết của thẻ R5 khi được chọn vào Sprint Backlog:</w:t>
      </w:r>
    </w:p>
    <w:tbl>
      <w:tblPr>
        <w:tblW w:type="auto" w:w="0"/>
        <w:jc w:val="center"/>
        <w:tblLayout w:type="fixed"/>
        <w:tblLook w:firstColumn="1" w:firstRow="1" w:lastColumn="0" w:lastRow="0" w:noHBand="0" w:noVBand="1" w:val="04A0"/>
      </w:tblPr>
      <w:tblGrid>
        <w:gridCol w:w="9792"/>
      </w:tblGrid>
      <w:tr>
        <w:tc>
          <w:tcPr>
            <w:tcW w:type="dxa" w:w="9792"/>
            <w:shd w:fill="EBF5FB"/>
            <w:tcMar>
              <w:top w:w="120" w:type="dxa"/>
              <w:bottom w:w="120" w:type="dxa"/>
              <w:left w:w="160" w:type="dxa"/>
              <w:right w:w="140" w:type="dxa"/>
            </w:tcMar>
            <w:tcBorders>
              <w:top w:val="none"/>
              <w:left w:val="single" w:sz="28" w:space="0" w:color="1B4F72"/>
              <w:bottom w:val="none"/>
              <w:right w:val="none"/>
            </w:tcBorders>
          </w:tcPr>
          <w:p>
            <w:pPr>
              <w:spacing w:before="40" w:after="40" w:line="276" w:lineRule="auto"/>
            </w:pPr>
            <w:r>
              <w:rPr>
                <w:rFonts w:ascii="Calibri" w:hAnsi="Calibri"/>
                <w:b/>
                <w:color w:val="1B4F72"/>
                <w:sz w:val="21"/>
              </w:rPr>
              <w:t>CHI TIẾT THẺ R5 TRÊN TRELLO:</w:t>
              <w:br/>
            </w:r>
            <w:r>
              <w:rPr>
                <w:rFonts w:ascii="Calibri" w:hAnsi="Calibri"/>
                <w:color w:val="222222"/>
                <w:sz w:val="21"/>
              </w:rPr>
              <w:t>• Tiêu đề thẻ: [R5] Phòng khám tự cập nhật giá các gói khám</w:t>
              <w:br/>
              <w:t>• Nhãn (Label): Xanh dương (Feature) — vì đây là một tính năng sản phẩm mới, không phải Bug (Đỏ), Technical debt (Vàng) hay Epic (Tím).</w:t>
              <w:br/>
              <w:t>• Người phụ trách (Members): An (Backend Dev), Bình (Frontend Dev), Dung (Tester).</w:t>
              <w:br/>
              <w:t>• Hạn hoàn thành (Due date): 17:00 Thứ Tư của tuần thứ 2 của Sprint (để kịp hoàn tất kiểm thử và đóng gói trước buổi Sprint Review vào chiều Thứ Sáu).</w:t>
              <w:br/>
              <w:br/>
              <w:t>• Danh sách công việc (Checklist):</w:t>
              <w:br/>
              <w:t xml:space="preserve">  [ ] Thiết kế giao diện form chỉnh sửa giá và thông báo lỗi/thành công (Frontend)</w:t>
              <w:br/>
              <w:t xml:space="preserve">  [ ] Xây dựng API cập nhật giá gói khám, kiểm tra quyền truy cập và validate dữ liệu (Backend)</w:t>
              <w:br/>
              <w:t xml:space="preserve">  [ ] Viết kịch bản kiểm thử và nghiệm thu tính năng theo AC1 và AC2 (QA/Tester)</w:t>
            </w:r>
          </w:p>
        </w:tc>
      </w:tr>
    </w:tbl>
    <w:p>
      <w:pPr>
        <w:spacing w:before="0" w:after="40"/>
      </w:pPr>
    </w:p>
    <w:p>
      <w:pPr>
        <w:spacing w:before="40" w:after="80" w:line="276" w:lineRule="auto"/>
      </w:pPr>
      <w:r>
        <w:rPr>
          <w:rFonts w:ascii="Calibri" w:hAnsi="Calibri"/>
          <w:b/>
          <w:color w:val="1B4F72"/>
          <w:sz w:val="21"/>
        </w:rPr>
        <w:t xml:space="preserve">Vị trí thẻ trên Trello: </w:t>
      </w:r>
      <w:r>
        <w:rPr>
          <w:rFonts w:ascii="Calibri" w:hAnsi="Calibri"/>
          <w:i w:val="0"/>
          <w:color w:val="222222"/>
          <w:sz w:val="21"/>
        </w:rPr>
        <w:t>Vị trí đặt thẻ nếu R5 là việc có ưu tiên cao nhất:</w:t>
      </w:r>
    </w:p>
    <w:p>
      <w:pPr>
        <w:pStyle w:val="ListBullet"/>
        <w:spacing w:before="30" w:after="60" w:line="276" w:lineRule="auto"/>
      </w:pPr>
      <w:r>
        <w:rPr>
          <w:rFonts w:ascii="Calibri" w:hAnsi="Calibri"/>
          <w:b/>
          <w:color w:val="1B4F72"/>
          <w:sz w:val="21"/>
        </w:rPr>
        <w:t xml:space="preserve">Quy tắc vị trí: </w:t>
      </w:r>
      <w:r>
        <w:rPr>
          <w:rFonts w:ascii="Calibri" w:hAnsi="Calibri"/>
          <w:color w:val="222222"/>
          <w:sz w:val="21"/>
        </w:rPr>
        <w:t>Thẻ R5 phải được đặt ở VỊ TRÍ TRÊN CÙNG (TOP) của cột Sprint Backlog.</w:t>
      </w:r>
    </w:p>
    <w:p>
      <w:pPr>
        <w:pStyle w:val="ListBullet"/>
        <w:spacing w:before="30" w:after="60" w:line="276" w:lineRule="auto"/>
      </w:pPr>
      <w:r>
        <w:rPr>
          <w:rFonts w:ascii="Calibri" w:hAnsi="Calibri"/>
          <w:b/>
          <w:color w:val="1B4F72"/>
          <w:sz w:val="21"/>
        </w:rPr>
        <w:t xml:space="preserve">Ý nghĩa nguyên tắc: </w:t>
      </w:r>
      <w:r>
        <w:rPr>
          <w:rFonts w:ascii="Calibri" w:hAnsi="Calibri"/>
          <w:color w:val="222222"/>
          <w:sz w:val="21"/>
        </w:rPr>
        <w:t>Lý do: Trong Scrum và Trello, thứ tự ưu tiên của công việc được trực quan hóa từ trên xuống dưới (Top to Bottom). Thẻ nằm ở vị trí cao nhất đại diện cho hạng mục có giá trị quan trọng nhất mà Developers cần tập trung thực hiện đầu tiên (Work on the highest priority first).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