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BÀI TẬP: THIẾT KẾ CƠ CHẾ THEO DÕI KẾ HOẠCH SPRINT</w:t>
      </w:r>
    </w:p>
    <w:p>
      <w:pPr>
        <w:spacing w:before="0" w:after="320"/>
        <w:jc w:val="center"/>
      </w:pPr>
      <w:r>
        <w:rPr>
          <w:rFonts w:ascii="Times New Roman" w:hAnsi="Times New Roman"/>
          <w:i/>
          <w:sz w:val="22"/>
        </w:rPr>
        <w:t>Dự án: RikkeiGo | Người thực hiện: Lan (Scrum Master)</w:t>
      </w:r>
    </w:p>
    <w:p>
      <w:pPr>
        <w:keepNext/>
        <w:spacing w:before="280" w:after="80"/>
      </w:pPr>
      <w:r>
        <w:rPr>
          <w:rFonts w:ascii="Times New Roman" w:hAnsi="Times New Roman"/>
          <w:b/>
          <w:sz w:val="24"/>
        </w:rPr>
        <w:t>PHẦN 1: THIẾT KẾ CƠ CHẾ THEO DÕI KẾ HOẠCH SPRINT</w:t>
      </w:r>
    </w:p>
    <w:p>
      <w:pPr>
        <w:spacing w:before="40" w:after="80" w:line="276" w:lineRule="auto"/>
      </w:pPr>
      <w:r>
        <w:rPr>
          <w:rFonts w:ascii="Times New Roman" w:hAnsi="Times New Roman"/>
          <w:sz w:val="22"/>
        </w:rPr>
        <w:t>Để giải quyết dứt điểm ba vấn đề lặp lại của đội RikkeiGo (tranh cãi số Story Point khi Planning, phát hiện rủi ro trễ hạn vào ngày cuối và hiểu lầm về chỉ số Velocity), cơ chế theo dõi kế hoạch được chuẩn hóa thành 3 thành phần tinh gọn, khép kín từ trước, trong và sau mỗi Sprint.</w:t>
      </w:r>
    </w:p>
    <w:p>
      <w:pPr>
        <w:keepNext/>
        <w:spacing w:before="200" w:after="60"/>
      </w:pPr>
      <w:r>
        <w:rPr>
          <w:rFonts w:ascii="Times New Roman" w:hAnsi="Times New Roman"/>
          <w:b/>
          <w:sz w:val="22"/>
        </w:rPr>
        <w:t>Bảng tổng hợp 3 thành phần của cơ chế theo dõi:</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shd w:fill="EFEFEF"/>
            <w:tcMar>
              <w:top w:w="80" w:type="dxa"/>
              <w:bottom w:w="80" w:type="dxa"/>
              <w:left w:w="60" w:type="dxa"/>
              <w:right w:w="60" w:type="dxa"/>
            </w:tcMar>
          </w:tcPr>
          <w:p>
            <w:pPr>
              <w:jc w:val="center"/>
            </w:pPr>
            <w:r>
              <w:rPr>
                <w:rFonts w:ascii="Times New Roman" w:hAnsi="Times New Roman"/>
                <w:b/>
                <w:sz w:val="19"/>
              </w:rPr>
              <w:t>Thành phần</w:t>
            </w:r>
          </w:p>
        </w:tc>
        <w:tc>
          <w:tcPr>
            <w:tcW w:type="dxa" w:w="2160"/>
            <w:shd w:fill="EFEFEF"/>
            <w:tcMar>
              <w:top w:w="80" w:type="dxa"/>
              <w:bottom w:w="80" w:type="dxa"/>
              <w:left w:w="60" w:type="dxa"/>
              <w:right w:w="60" w:type="dxa"/>
            </w:tcMar>
          </w:tcPr>
          <w:p>
            <w:pPr>
              <w:jc w:val="center"/>
            </w:pPr>
            <w:r>
              <w:rPr>
                <w:rFonts w:ascii="Times New Roman" w:hAnsi="Times New Roman"/>
                <w:b/>
                <w:sz w:val="19"/>
              </w:rPr>
              <w:t>Dữ liệu đầu vào</w:t>
            </w:r>
          </w:p>
        </w:tc>
        <w:tc>
          <w:tcPr>
            <w:tcW w:type="dxa" w:w="1584"/>
            <w:shd w:fill="EFEFEF"/>
            <w:tcMar>
              <w:top w:w="80" w:type="dxa"/>
              <w:bottom w:w="80" w:type="dxa"/>
              <w:left w:w="60" w:type="dxa"/>
              <w:right w:w="60" w:type="dxa"/>
            </w:tcMar>
          </w:tcPr>
          <w:p>
            <w:pPr>
              <w:jc w:val="center"/>
            </w:pPr>
            <w:r>
              <w:rPr>
                <w:rFonts w:ascii="Times New Roman" w:hAnsi="Times New Roman"/>
                <w:b/>
                <w:sz w:val="19"/>
              </w:rPr>
              <w:t>Người cập nhật</w:t>
            </w:r>
          </w:p>
        </w:tc>
        <w:tc>
          <w:tcPr>
            <w:tcW w:type="dxa" w:w="1584"/>
            <w:shd w:fill="EFEFEF"/>
            <w:tcMar>
              <w:top w:w="80" w:type="dxa"/>
              <w:bottom w:w="80" w:type="dxa"/>
              <w:left w:w="60" w:type="dxa"/>
              <w:right w:w="60" w:type="dxa"/>
            </w:tcMar>
          </w:tcPr>
          <w:p>
            <w:pPr>
              <w:jc w:val="center"/>
            </w:pPr>
            <w:r>
              <w:rPr>
                <w:rFonts w:ascii="Times New Roman" w:hAnsi="Times New Roman"/>
                <w:b/>
                <w:sz w:val="19"/>
              </w:rPr>
              <w:t>Thời điểm</w:t>
            </w:r>
          </w:p>
        </w:tc>
        <w:tc>
          <w:tcPr>
            <w:tcW w:type="dxa" w:w="2160"/>
            <w:shd w:fill="EFEFEF"/>
            <w:tcMar>
              <w:top w:w="80" w:type="dxa"/>
              <w:bottom w:w="80" w:type="dxa"/>
              <w:left w:w="60" w:type="dxa"/>
              <w:right w:w="60" w:type="dxa"/>
            </w:tcMar>
          </w:tcPr>
          <w:p>
            <w:pPr>
              <w:jc w:val="center"/>
            </w:pPr>
            <w:r>
              <w:rPr>
                <w:rFonts w:ascii="Times New Roman" w:hAnsi="Times New Roman"/>
                <w:b/>
                <w:sz w:val="19"/>
              </w:rPr>
              <w:t>Giúp đội quyết định điều gì</w:t>
            </w:r>
          </w:p>
        </w:tc>
      </w:tr>
      <w:tr>
        <w:tc>
          <w:tcPr>
            <w:tcW w:type="dxa" w:w="1872"/>
            <w:tcMar>
              <w:top w:w="70" w:type="dxa"/>
              <w:bottom w:w="70" w:type="dxa"/>
              <w:left w:w="60" w:type="dxa"/>
              <w:right w:w="60" w:type="dxa"/>
            </w:tcMar>
          </w:tcPr>
          <w:p>
            <w:pPr>
              <w:spacing w:line="276" w:lineRule="auto" w:before="20" w:after="20"/>
            </w:pPr>
            <w:r>
              <w:rPr>
                <w:rFonts w:ascii="Times New Roman" w:hAnsi="Times New Roman"/>
                <w:sz w:val="18"/>
              </w:rPr>
              <w:t>1. Dự báo phạm vi dựa trên Năng lực thực tế</w:t>
              <w:br/>
              <w:t>(Capacity-based Forecasting)</w:t>
            </w:r>
          </w:p>
        </w:tc>
        <w:tc>
          <w:tcPr>
            <w:tcW w:type="dxa" w:w="2160"/>
            <w:tcMar>
              <w:top w:w="70" w:type="dxa"/>
              <w:bottom w:w="70" w:type="dxa"/>
              <w:left w:w="60" w:type="dxa"/>
              <w:right w:w="60" w:type="dxa"/>
            </w:tcMar>
          </w:tcPr>
          <w:p>
            <w:pPr>
              <w:spacing w:line="276" w:lineRule="auto" w:before="20" w:after="20"/>
            </w:pPr>
            <w:r>
              <w:rPr>
                <w:rFonts w:ascii="Times New Roman" w:hAnsi="Times New Roman"/>
                <w:sz w:val="18"/>
              </w:rPr>
              <w:t>• Velocity 3 Sprint gần nhất (19, 15, 13 SP -&gt; trung bình ~15.7 SP).</w:t>
              <w:br/>
              <w:t>• Tổng số ngày công khả dụng của 4 Developers (sau khi trừ ngày nghỉ, lễ).</w:t>
              <w:br/>
              <w:t>• Mức độ tự tin của Developers.</w:t>
            </w:r>
          </w:p>
        </w:tc>
        <w:tc>
          <w:tcPr>
            <w:tcW w:type="dxa" w:w="1584"/>
            <w:tcMar>
              <w:top w:w="70" w:type="dxa"/>
              <w:bottom w:w="70" w:type="dxa"/>
              <w:left w:w="60" w:type="dxa"/>
              <w:right w:w="60" w:type="dxa"/>
            </w:tcMar>
          </w:tcPr>
          <w:p>
            <w:pPr>
              <w:spacing w:line="276" w:lineRule="auto" w:before="20" w:after="20"/>
            </w:pPr>
            <w:r>
              <w:rPr>
                <w:rFonts w:ascii="Times New Roman" w:hAnsi="Times New Roman"/>
                <w:sz w:val="18"/>
              </w:rPr>
              <w:t>Scrum Master (Lan) tổng hợp dữ liệu; Developers và PO (Đức) cùng thống nhất.</w:t>
            </w:r>
          </w:p>
        </w:tc>
        <w:tc>
          <w:tcPr>
            <w:tcW w:type="dxa" w:w="1584"/>
            <w:tcMar>
              <w:top w:w="70" w:type="dxa"/>
              <w:bottom w:w="70" w:type="dxa"/>
              <w:left w:w="60" w:type="dxa"/>
              <w:right w:w="60" w:type="dxa"/>
            </w:tcMar>
          </w:tcPr>
          <w:p>
            <w:pPr>
              <w:spacing w:line="276" w:lineRule="auto" w:before="20" w:after="20"/>
            </w:pPr>
            <w:r>
              <w:rPr>
                <w:rFonts w:ascii="Times New Roman" w:hAnsi="Times New Roman"/>
                <w:sz w:val="18"/>
              </w:rPr>
              <w:t>Buổi Sprint Planning (Phần 1).</w:t>
            </w:r>
          </w:p>
        </w:tc>
        <w:tc>
          <w:tcPr>
            <w:tcW w:type="dxa" w:w="2160"/>
            <w:tcMar>
              <w:top w:w="70" w:type="dxa"/>
              <w:bottom w:w="70" w:type="dxa"/>
              <w:left w:w="60" w:type="dxa"/>
              <w:right w:w="60" w:type="dxa"/>
            </w:tcMar>
          </w:tcPr>
          <w:p>
            <w:pPr>
              <w:spacing w:line="276" w:lineRule="auto" w:before="20" w:after="20"/>
            </w:pPr>
            <w:r>
              <w:rPr>
                <w:rFonts w:ascii="Times New Roman" w:hAnsi="Times New Roman"/>
                <w:sz w:val="18"/>
              </w:rPr>
              <w:t>• Chấm dứt tranh cãi cảm tính về số lượng SP cần nhận.</w:t>
              <w:br/>
              <w:t>• Giúp PO và Developers xác định khoảng Story Point thực tế và xây dựng Sprint Goal khả thi, vừa sức với năng lực Sprint đó.</w:t>
            </w:r>
          </w:p>
        </w:tc>
      </w:tr>
      <w:tr>
        <w:tc>
          <w:tcPr>
            <w:tcW w:type="dxa" w:w="1872"/>
            <w:tcMar>
              <w:top w:w="70" w:type="dxa"/>
              <w:bottom w:w="70" w:type="dxa"/>
              <w:left w:w="60" w:type="dxa"/>
              <w:right w:w="60" w:type="dxa"/>
            </w:tcMar>
          </w:tcPr>
          <w:p>
            <w:pPr>
              <w:spacing w:line="276" w:lineRule="auto" w:before="20" w:after="20"/>
            </w:pPr>
            <w:r>
              <w:rPr>
                <w:rFonts w:ascii="Times New Roman" w:hAnsi="Times New Roman"/>
                <w:sz w:val="18"/>
              </w:rPr>
              <w:t>2. Kiểm soát nhịp độ hàng ngày qua Sprint Burndown &amp; Daily Scrum</w:t>
              <w:br/>
              <w:t>(Daily Inspection)</w:t>
            </w:r>
          </w:p>
        </w:tc>
        <w:tc>
          <w:tcPr>
            <w:tcW w:type="dxa" w:w="2160"/>
            <w:tcMar>
              <w:top w:w="70" w:type="dxa"/>
              <w:bottom w:w="70" w:type="dxa"/>
              <w:left w:w="60" w:type="dxa"/>
              <w:right w:w="60" w:type="dxa"/>
            </w:tcMar>
          </w:tcPr>
          <w:p>
            <w:pPr>
              <w:spacing w:line="276" w:lineRule="auto" w:before="20" w:after="20"/>
            </w:pPr>
            <w:r>
              <w:rPr>
                <w:rFonts w:ascii="Times New Roman" w:hAnsi="Times New Roman"/>
                <w:sz w:val="18"/>
              </w:rPr>
              <w:t>• Trạng thái các Task trên bảng việc (To Do, In Progress, In Review, Done).</w:t>
              <w:br/>
              <w:t>• Ước lượng số giờ còn lại của từng Task dở dang.</w:t>
              <w:br/>
              <w:t>• Trở ngại kỹ thuật (Impediments) phát sinh.</w:t>
            </w:r>
          </w:p>
        </w:tc>
        <w:tc>
          <w:tcPr>
            <w:tcW w:type="dxa" w:w="1584"/>
            <w:tcMar>
              <w:top w:w="70" w:type="dxa"/>
              <w:bottom w:w="70" w:type="dxa"/>
              <w:left w:w="60" w:type="dxa"/>
              <w:right w:w="60" w:type="dxa"/>
            </w:tcMar>
          </w:tcPr>
          <w:p>
            <w:pPr>
              <w:spacing w:line="276" w:lineRule="auto" w:before="20" w:after="20"/>
            </w:pPr>
            <w:r>
              <w:rPr>
                <w:rFonts w:ascii="Times New Roman" w:hAnsi="Times New Roman"/>
                <w:sz w:val="18"/>
              </w:rPr>
              <w:t>Developers cập nhật bảng việc; Scrum Master (Lan) cập nhật biểu đồ Burndown.</w:t>
            </w:r>
          </w:p>
        </w:tc>
        <w:tc>
          <w:tcPr>
            <w:tcW w:type="dxa" w:w="1584"/>
            <w:tcMar>
              <w:top w:w="70" w:type="dxa"/>
              <w:bottom w:w="70" w:type="dxa"/>
              <w:left w:w="60" w:type="dxa"/>
              <w:right w:w="60" w:type="dxa"/>
            </w:tcMar>
          </w:tcPr>
          <w:p>
            <w:pPr>
              <w:spacing w:line="276" w:lineRule="auto" w:before="20" w:after="20"/>
            </w:pPr>
            <w:r>
              <w:rPr>
                <w:rFonts w:ascii="Times New Roman" w:hAnsi="Times New Roman"/>
                <w:sz w:val="18"/>
              </w:rPr>
              <w:t>Cuối mỗi ngày làm việc và được thanh tra tại Daily Scrum (09:00 sáng).</w:t>
            </w:r>
          </w:p>
        </w:tc>
        <w:tc>
          <w:tcPr>
            <w:tcW w:type="dxa" w:w="2160"/>
            <w:tcMar>
              <w:top w:w="70" w:type="dxa"/>
              <w:bottom w:w="70" w:type="dxa"/>
              <w:left w:w="60" w:type="dxa"/>
              <w:right w:w="60" w:type="dxa"/>
            </w:tcMar>
          </w:tcPr>
          <w:p>
            <w:pPr>
              <w:spacing w:line="276" w:lineRule="auto" w:before="20" w:after="20"/>
            </w:pPr>
            <w:r>
              <w:rPr>
                <w:rFonts w:ascii="Times New Roman" w:hAnsi="Times New Roman"/>
                <w:sz w:val="18"/>
              </w:rPr>
              <w:t>• Phát hiện sớm dấu hiệu bất thường (đường Burndown đi ngang hoặc dốc ngược) ngay từ ngày 3-5 thay vì chờ đến cuối Sprint.</w:t>
              <w:br/>
              <w:t>• Giúp Developers tự điều chỉnh phối hợp hàng ngày (swarming, hỗ trợ chéo) để đưa từng Story về Done.</w:t>
            </w:r>
          </w:p>
        </w:tc>
      </w:tr>
      <w:tr>
        <w:tc>
          <w:tcPr>
            <w:tcW w:type="dxa" w:w="1872"/>
            <w:tcMar>
              <w:top w:w="70" w:type="dxa"/>
              <w:bottom w:w="70" w:type="dxa"/>
              <w:left w:w="60" w:type="dxa"/>
              <w:right w:w="60" w:type="dxa"/>
            </w:tcMar>
          </w:tcPr>
          <w:p>
            <w:pPr>
              <w:spacing w:line="276" w:lineRule="auto" w:before="20" w:after="20"/>
            </w:pPr>
            <w:r>
              <w:rPr>
                <w:rFonts w:ascii="Times New Roman" w:hAnsi="Times New Roman"/>
                <w:sz w:val="18"/>
              </w:rPr>
              <w:t>3. Đàm phán phạm vi linh hoạt theo Sprint Goal</w:t>
              <w:br/>
              <w:t>(Scope Adjustment)</w:t>
            </w:r>
          </w:p>
        </w:tc>
        <w:tc>
          <w:tcPr>
            <w:tcW w:type="dxa" w:w="2160"/>
            <w:tcMar>
              <w:top w:w="70" w:type="dxa"/>
              <w:bottom w:w="70" w:type="dxa"/>
              <w:left w:w="60" w:type="dxa"/>
              <w:right w:w="60" w:type="dxa"/>
            </w:tcMar>
          </w:tcPr>
          <w:p>
            <w:pPr>
              <w:spacing w:line="276" w:lineRule="auto" w:before="20" w:after="20"/>
            </w:pPr>
            <w:r>
              <w:rPr>
                <w:rFonts w:ascii="Times New Roman" w:hAnsi="Times New Roman"/>
                <w:sz w:val="18"/>
              </w:rPr>
              <w:t>• Khoảng cách giữa đường Burndown thực tế và đường lý tưởng.</w:t>
              <w:br/>
              <w:t>• Danh sách Story thuộc diện cốt lõi cấu thành Sprint Goal vs Story phụ trợ (theo phân loại MoSCoW).</w:t>
              <w:br/>
              <w:t>• Đánh giá của Developers về khả năng hoàn thành.</w:t>
            </w:r>
          </w:p>
        </w:tc>
        <w:tc>
          <w:tcPr>
            <w:tcW w:type="dxa" w:w="1584"/>
            <w:tcMar>
              <w:top w:w="70" w:type="dxa"/>
              <w:bottom w:w="70" w:type="dxa"/>
              <w:left w:w="60" w:type="dxa"/>
              <w:right w:w="60" w:type="dxa"/>
            </w:tcMar>
          </w:tcPr>
          <w:p>
            <w:pPr>
              <w:spacing w:line="276" w:lineRule="auto" w:before="20" w:after="20"/>
            </w:pPr>
            <w:r>
              <w:rPr>
                <w:rFonts w:ascii="Times New Roman" w:hAnsi="Times New Roman"/>
                <w:sz w:val="18"/>
              </w:rPr>
              <w:t>Product Owner (Đức) chủ trì quyết định phạm vi; Developers tư vấn kỹ thuật; Lan (SM) điều phối.</w:t>
            </w:r>
          </w:p>
        </w:tc>
        <w:tc>
          <w:tcPr>
            <w:tcW w:type="dxa" w:w="1584"/>
            <w:tcMar>
              <w:top w:w="70" w:type="dxa"/>
              <w:bottom w:w="70" w:type="dxa"/>
              <w:left w:w="60" w:type="dxa"/>
              <w:right w:w="60" w:type="dxa"/>
            </w:tcMar>
          </w:tcPr>
          <w:p>
            <w:pPr>
              <w:spacing w:line="276" w:lineRule="auto" w:before="20" w:after="20"/>
            </w:pPr>
            <w:r>
              <w:rPr>
                <w:rFonts w:ascii="Times New Roman" w:hAnsi="Times New Roman"/>
                <w:sz w:val="18"/>
              </w:rPr>
              <w:t>Tại mốc giữa Sprint (Mid-Sprint - Ngày 5 hoặc 6) hoặc ngay khi xuất hiện cảnh báo trễ hạn.</w:t>
            </w:r>
          </w:p>
        </w:tc>
        <w:tc>
          <w:tcPr>
            <w:tcW w:type="dxa" w:w="2160"/>
            <w:tcMar>
              <w:top w:w="70" w:type="dxa"/>
              <w:bottom w:w="70" w:type="dxa"/>
              <w:left w:w="60" w:type="dxa"/>
              <w:right w:w="60" w:type="dxa"/>
            </w:tcMar>
          </w:tcPr>
          <w:p>
            <w:pPr>
              <w:spacing w:line="276" w:lineRule="auto" w:before="20" w:after="20"/>
            </w:pPr>
            <w:r>
              <w:rPr>
                <w:rFonts w:ascii="Times New Roman" w:hAnsi="Times New Roman"/>
                <w:sz w:val="18"/>
              </w:rPr>
              <w:t>• Quyết định kịp thời việc cắt giảm hoặc đưa các Story phụ trợ ra khỏi Sprint Backlog trả về Product Backlog.</w:t>
              <w:br/>
              <w:t>• Bảo vệ 100% mục tiêu cốt lõi (Sprint Goal) không bị đổ vỡ, tránh tình trạng 'tất cả đều dở dang'.</w:t>
            </w:r>
          </w:p>
        </w:tc>
      </w:tr>
    </w:tbl>
    <w:p>
      <w:pPr>
        <w:keepNext/>
        <w:spacing w:before="280" w:after="80"/>
      </w:pPr>
      <w:r>
        <w:rPr>
          <w:rFonts w:ascii="Times New Roman" w:hAnsi="Times New Roman"/>
          <w:b/>
          <w:sz w:val="24"/>
        </w:rPr>
        <w:t>PHẦN 2: XỬ LÝ TÌNH HUỐNG (EDGE CASES) &amp; PHẢN HỒI QUẢN LÝ</w:t>
      </w:r>
    </w:p>
    <w:p>
      <w:pPr>
        <w:keepNext/>
        <w:spacing w:before="200" w:after="60"/>
      </w:pPr>
      <w:r>
        <w:rPr>
          <w:rFonts w:ascii="Times New Roman" w:hAnsi="Times New Roman"/>
          <w:b/>
          <w:sz w:val="22"/>
        </w:rPr>
        <w:t>1. Tình huống: Ngày 4–6 của một Sprint, Burndown nằm ngang dù Developers vẫn làm đủ giờ</w:t>
      </w:r>
    </w:p>
    <w:p>
      <w:pPr>
        <w:pStyle w:val="ListBullet"/>
        <w:spacing w:before="30" w:after="60" w:line="276" w:lineRule="auto"/>
      </w:pPr>
      <w:r>
        <w:rPr>
          <w:rFonts w:ascii="Times New Roman" w:hAnsi="Times New Roman"/>
          <w:b/>
          <w:sz w:val="22"/>
        </w:rPr>
        <w:t xml:space="preserve">Phát hiện: </w:t>
      </w:r>
      <w:r>
        <w:rPr>
          <w:rFonts w:ascii="Times New Roman" w:hAnsi="Times New Roman"/>
          <w:sz w:val="22"/>
        </w:rPr>
        <w:t>Cơ chế phát hiện: Biểu đồ Sprint Burndown đi ngang 3 ngày liên tiếp kết hợp việc tại Daily Scrum các task ở cột In Progress không đóng được sang Done.</w:t>
      </w:r>
    </w:p>
    <w:p>
      <w:pPr>
        <w:pStyle w:val="ListBullet"/>
        <w:spacing w:before="30" w:after="60" w:line="276" w:lineRule="auto"/>
      </w:pPr>
      <w:r>
        <w:rPr>
          <w:rFonts w:ascii="Times New Roman" w:hAnsi="Times New Roman"/>
          <w:b/>
          <w:sz w:val="22"/>
        </w:rPr>
        <w:t xml:space="preserve">Phản ứng: </w:t>
      </w:r>
      <w:r>
        <w:rPr>
          <w:rFonts w:ascii="Times New Roman" w:hAnsi="Times New Roman"/>
          <w:sz w:val="22"/>
        </w:rPr>
        <w:t>Phản ứng của đội: Lan (SM) điều phối đội kiểm tra nguyên nhân cốt lõi trong Daily Scrum, phát hiện do User Story hoặc Task bị phân rã quá lớn dẫn đến hiện tượng 'tắc nghẽn' chưa kiểm thử xong; Developers lập tức chia nhỏ các task dở dang thành những phần việc dưới 4 giờ và tập trung nguồn lực (swarming) dứt điểm từng story trước thay vì tiếp tục mở thêm việc mới song song.</w:t>
      </w:r>
    </w:p>
    <w:p>
      <w:pPr>
        <w:keepNext/>
        <w:spacing w:before="200" w:after="60"/>
      </w:pPr>
      <w:r>
        <w:rPr>
          <w:rFonts w:ascii="Times New Roman" w:hAnsi="Times New Roman"/>
          <w:b/>
          <w:sz w:val="22"/>
        </w:rPr>
        <w:t>2. Tình huống: Sprint tới, 2 trong 4 Developers nghỉ mỗi người 3 ngày, Capacity giảm khoảng 15%</w:t>
      </w:r>
    </w:p>
    <w:p>
      <w:pPr>
        <w:pStyle w:val="ListBullet"/>
        <w:spacing w:before="30" w:after="60" w:line="276" w:lineRule="auto"/>
      </w:pPr>
      <w:r>
        <w:rPr>
          <w:rFonts w:ascii="Times New Roman" w:hAnsi="Times New Roman"/>
          <w:b/>
          <w:sz w:val="22"/>
        </w:rPr>
        <w:t xml:space="preserve">Phát hiện: </w:t>
      </w:r>
      <w:r>
        <w:rPr>
          <w:rFonts w:ascii="Times New Roman" w:hAnsi="Times New Roman"/>
          <w:sz w:val="22"/>
        </w:rPr>
        <w:t>Cơ chế phát hiện: Xác định ngay ở đầu buổi Sprint Planning khi Lan và nhóm tính toán bảng ngày công khả dụng (Capacity).</w:t>
      </w:r>
    </w:p>
    <w:p>
      <w:pPr>
        <w:pStyle w:val="ListBullet"/>
        <w:spacing w:before="30" w:after="60" w:line="276" w:lineRule="auto"/>
      </w:pPr>
      <w:r>
        <w:rPr>
          <w:rFonts w:ascii="Times New Roman" w:hAnsi="Times New Roman"/>
          <w:b/>
          <w:sz w:val="22"/>
        </w:rPr>
        <w:t xml:space="preserve">Phản ứng: </w:t>
      </w:r>
      <w:r>
        <w:rPr>
          <w:rFonts w:ascii="Times New Roman" w:hAnsi="Times New Roman"/>
          <w:sz w:val="22"/>
        </w:rPr>
        <w:t>Phản ứng của đội: Thay vì lấy mức Velocity cũ (18-20 SP) hay trung bình cả 5 sprint (17 SP), nhóm dựa trên mức vận tốc gần nhất (13-15 SP) và giảm trừ 15% theo tỷ lệ năng lực, chỉ cam kết khoảng 11-12 SP cho Sprint tới; Đức (PO) chủ động tinh gọn phạm vi để xác lập một Sprint Goal tập trung, bảo đảm đội hoàn thành chắc chắn trong điều kiện thiếu hụt nhân sự.</w:t>
      </w:r>
    </w:p>
    <w:p>
      <w:pPr>
        <w:keepNext/>
        <w:spacing w:before="200" w:after="60"/>
      </w:pPr>
      <w:r>
        <w:rPr>
          <w:rFonts w:ascii="Times New Roman" w:hAnsi="Times New Roman"/>
          <w:b/>
          <w:sz w:val="22"/>
        </w:rPr>
        <w:t>3. Phản hồi đề nghị của Quản lý về việc xếp hạng đội theo Velocity</w:t>
      </w:r>
    </w:p>
    <w:p>
      <w:pPr>
        <w:pStyle w:val="ListBullet"/>
        <w:spacing w:before="30" w:after="60" w:line="276" w:lineRule="auto"/>
      </w:pPr>
      <w:r>
        <w:rPr>
          <w:rFonts w:ascii="Times New Roman" w:hAnsi="Times New Roman"/>
          <w:b/>
          <w:sz w:val="22"/>
        </w:rPr>
        <w:t xml:space="preserve">Trả lời quản lý: </w:t>
      </w:r>
      <w:r>
        <w:rPr>
          <w:rFonts w:ascii="Times New Roman" w:hAnsi="Times New Roman"/>
          <w:sz w:val="22"/>
        </w:rPr>
        <w:t>Trả lời đề nghị xếp hạng: Velocity là thước đo năng lực ước lượng tương đối mang tính quy ước nội bộ của riêng từng đội và phụ thuộc vào góc nhìn công nghệ khác nhau, do đó việc so sánh Velocity giữa đội RikkeiGo và đội tài xế là hoàn toàn sai lệch về phương pháp luận và sẽ vô tình dẫn đến việc các đội tự thổi phồng điểm Story Point (Story Point Inflation) để đối phó.</w:t>
      </w:r>
    </w:p>
    <w:p>
      <w:pPr>
        <w:pStyle w:val="ListBullet"/>
        <w:spacing w:before="30" w:after="60" w:line="276" w:lineRule="auto"/>
      </w:pPr>
      <w:r>
        <w:rPr>
          <w:rFonts w:ascii="Times New Roman" w:hAnsi="Times New Roman"/>
          <w:b/>
          <w:sz w:val="22"/>
        </w:rPr>
        <w:t xml:space="preserve">Đề xuất thay thế: </w:t>
      </w:r>
      <w:r>
        <w:rPr>
          <w:rFonts w:ascii="Times New Roman" w:hAnsi="Times New Roman"/>
          <w:sz w:val="22"/>
        </w:rPr>
        <w:t>Gợi ý thông tin theo dõi phù hợp hơn: Để theo dõi hiệu quả thực sự của các đội, ban quản lý nên chuyển sang đánh giá thông qua: Tỷ lệ hoàn thành mục tiêu Sprint Goal định kỳ, Thời gian đưa tính năng ra thị trường (Lead Time / Cycle Time), Tần suất bàn giao phần mềm chạy ổn định và Mức độ hài lòng của khách hàng / giá trị kinh doanh thực tế mang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