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B8595D">
      <w:pPr>
        <w:rPr>
          <w:rFonts w:hint="eastAsia"/>
          <w:szCs w:val="21"/>
        </w:rPr>
      </w:pPr>
    </w:p>
    <w:p w14:paraId="596A9EB4">
      <w:pPr>
        <w:ind w:firstLine="420"/>
        <w:rPr>
          <w:szCs w:val="21"/>
        </w:rPr>
      </w:pPr>
    </w:p>
    <w:p w14:paraId="3C4A2F25">
      <w:pPr>
        <w:ind w:firstLine="420"/>
        <w:rPr>
          <w:szCs w:val="21"/>
        </w:rPr>
      </w:pPr>
    </w:p>
    <w:p w14:paraId="75D10329">
      <w:pPr>
        <w:ind w:firstLine="420"/>
        <w:rPr>
          <w:szCs w:val="21"/>
        </w:rPr>
      </w:pPr>
    </w:p>
    <w:p w14:paraId="64E5ECAD">
      <w:pPr>
        <w:ind w:firstLine="420"/>
        <w:rPr>
          <w:szCs w:val="21"/>
        </w:rPr>
      </w:pPr>
    </w:p>
    <w:p w14:paraId="095E06CA">
      <w:pPr>
        <w:ind w:firstLine="420"/>
        <w:rPr>
          <w:szCs w:val="21"/>
        </w:rPr>
      </w:pPr>
    </w:p>
    <w:p w14:paraId="55F54A2F">
      <w:pPr>
        <w:ind w:firstLine="420"/>
        <w:rPr>
          <w:rFonts w:eastAsia="隶书"/>
          <w:sz w:val="18"/>
        </w:rPr>
      </w:pPr>
    </w:p>
    <w:p w14:paraId="71DCB89C">
      <w:pPr>
        <w:jc w:val="center"/>
        <w:rPr>
          <w:rFonts w:eastAsia="隶书"/>
          <w:sz w:val="110"/>
        </w:rPr>
      </w:pPr>
      <w:r>
        <w:rPr>
          <w:rFonts w:ascii="宋体" w:hAnsi="宋体"/>
          <w:b/>
          <w:bCs/>
          <w:sz w:val="30"/>
          <w:szCs w:val="30"/>
        </w:rPr>
        <w:drawing>
          <wp:inline distT="0" distB="0" distL="0" distR="0">
            <wp:extent cx="3505200" cy="590550"/>
            <wp:effectExtent l="0" t="0" r="0" b="0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B0295">
      <w:pPr>
        <w:jc w:val="center"/>
        <w:rPr>
          <w:rFonts w:eastAsia="隶书"/>
          <w:sz w:val="28"/>
        </w:rPr>
      </w:pPr>
    </w:p>
    <w:p w14:paraId="0E7455F3">
      <w:pPr>
        <w:jc w:val="center"/>
        <w:rPr>
          <w:rFonts w:eastAsia="黑体"/>
          <w:b/>
          <w:sz w:val="72"/>
          <w:szCs w:val="72"/>
        </w:rPr>
      </w:pPr>
      <w:r>
        <w:rPr>
          <w:rFonts w:hint="eastAsia" w:eastAsia="黑体"/>
          <w:b/>
          <w:sz w:val="72"/>
          <w:szCs w:val="72"/>
        </w:rPr>
        <w:t>课 程 设 计</w:t>
      </w:r>
      <w:r>
        <w:rPr>
          <w:rFonts w:eastAsia="黑体"/>
          <w:b/>
          <w:sz w:val="72"/>
          <w:szCs w:val="72"/>
        </w:rPr>
        <w:t xml:space="preserve">  </w:t>
      </w:r>
    </w:p>
    <w:p w14:paraId="02E0876A">
      <w:pPr>
        <w:jc w:val="center"/>
        <w:rPr>
          <w:rFonts w:eastAsia="隶书"/>
          <w:sz w:val="28"/>
        </w:rPr>
      </w:pPr>
    </w:p>
    <w:p w14:paraId="29BB23C5">
      <w:pPr>
        <w:jc w:val="center"/>
        <w:rPr>
          <w:rFonts w:hint="eastAsia" w:eastAsia="隶书"/>
          <w:sz w:val="28"/>
        </w:rPr>
      </w:pPr>
    </w:p>
    <w:p w14:paraId="5DD32346">
      <w:pPr>
        <w:jc w:val="center"/>
        <w:rPr>
          <w:rFonts w:eastAsia="隶书"/>
          <w:sz w:val="28"/>
        </w:rPr>
      </w:pPr>
    </w:p>
    <w:p w14:paraId="3C3DBCA6">
      <w:pPr>
        <w:ind w:firstLine="1365"/>
        <w:rPr>
          <w:rFonts w:eastAsia="隶书"/>
          <w:sz w:val="44"/>
        </w:rPr>
      </w:pPr>
      <w:r>
        <w:rPr>
          <w:rFonts w:eastAsia="隶书"/>
          <w:sz w:val="44"/>
        </w:rPr>
        <w:t xml:space="preserve"> 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0"/>
        <w:gridCol w:w="4033"/>
      </w:tblGrid>
      <w:tr w14:paraId="33E4004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F5B1EDF">
            <w:pPr>
              <w:jc w:val="center"/>
              <w:rPr>
                <w:rFonts w:eastAsia="隶书"/>
                <w:sz w:val="44"/>
              </w:rPr>
            </w:pPr>
            <w:r>
              <w:rPr>
                <w:rFonts w:hint="eastAsia" w:eastAsia="黑体"/>
                <w:sz w:val="32"/>
              </w:rPr>
              <w:t>课程名称</w:t>
            </w:r>
          </w:p>
        </w:tc>
        <w:tc>
          <w:tcPr>
            <w:tcW w:w="4033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04571B0A">
            <w:pPr>
              <w:jc w:val="center"/>
              <w:rPr>
                <w:rFonts w:hint="default" w:eastAsia="隶书"/>
                <w:sz w:val="44"/>
                <w:lang w:val="en-US" w:eastAsia="zh-CN"/>
              </w:rPr>
            </w:pPr>
            <w:r>
              <w:rPr>
                <w:rFonts w:hint="eastAsia" w:eastAsia="隶书"/>
                <w:sz w:val="36"/>
                <w:szCs w:val="36"/>
                <w:lang w:val="en-US" w:eastAsia="zh-CN"/>
              </w:rPr>
              <w:t>软件系统设计与体系结构综合实训</w:t>
            </w:r>
          </w:p>
        </w:tc>
      </w:tr>
      <w:tr w14:paraId="2A7064A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76FADE">
            <w:pPr>
              <w:jc w:val="center"/>
              <w:rPr>
                <w:rFonts w:eastAsia="隶书"/>
                <w:sz w:val="44"/>
              </w:rPr>
            </w:pPr>
            <w:r>
              <w:rPr>
                <w:rFonts w:hint="eastAsia" w:eastAsia="黑体"/>
                <w:sz w:val="32"/>
              </w:rPr>
              <w:t>题目名称</w:t>
            </w:r>
          </w:p>
        </w:tc>
        <w:tc>
          <w:tcPr>
            <w:tcW w:w="4033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31F70A76">
            <w:pPr>
              <w:jc w:val="center"/>
              <w:rPr>
                <w:rFonts w:hint="eastAsia" w:ascii="黑体" w:hAnsi="黑体" w:eastAsia="黑体" w:cs="黑体"/>
                <w:color w:val="000000" w:themeColor="text1"/>
                <w:sz w:val="32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黑体" w:hAnsi="黑体" w:eastAsia="黑体" w:cs="黑体"/>
                <w:color w:val="000000" w:themeColor="text1"/>
                <w:sz w:val="32"/>
                <w:szCs w:val="2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个人财务管理与可视化看板</w:t>
            </w:r>
          </w:p>
        </w:tc>
      </w:tr>
      <w:tr w14:paraId="1C833A6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39CE1D">
            <w:pPr>
              <w:jc w:val="center"/>
              <w:rPr>
                <w:rFonts w:eastAsia="隶书"/>
                <w:sz w:val="44"/>
              </w:rPr>
            </w:pPr>
            <w:r>
              <w:rPr>
                <w:rFonts w:hint="eastAsia" w:ascii="黑体" w:eastAsia="黑体"/>
                <w:sz w:val="32"/>
              </w:rPr>
              <w:t>专业班级</w:t>
            </w:r>
          </w:p>
        </w:tc>
        <w:tc>
          <w:tcPr>
            <w:tcW w:w="4033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38B8A9AA">
            <w:pPr>
              <w:jc w:val="center"/>
              <w:rPr>
                <w:rFonts w:eastAsia="隶书"/>
                <w:color w:val="000000" w:themeColor="text1"/>
                <w:spacing w:val="-20"/>
                <w:sz w:val="44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黑体" w:hAnsi="黑体" w:eastAsia="黑体" w:cs="黑体"/>
                <w:color w:val="000000" w:themeColor="text1"/>
                <w:spacing w:val="-20"/>
                <w:sz w:val="32"/>
                <w:szCs w:val="32"/>
                <w14:textFill>
                  <w14:solidFill>
                    <w14:schemeClr w14:val="tx1"/>
                  </w14:solidFill>
                </w14:textFill>
              </w:rPr>
              <w:t>2023级软件工程2班</w:t>
            </w:r>
          </w:p>
        </w:tc>
      </w:tr>
      <w:tr w14:paraId="6437CCE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9D45C0">
            <w:pPr>
              <w:jc w:val="center"/>
              <w:rPr>
                <w:rFonts w:eastAsia="隶书"/>
                <w:sz w:val="44"/>
              </w:rPr>
            </w:pPr>
            <w:r>
              <w:rPr>
                <w:rFonts w:hint="eastAsia" w:ascii="黑体" w:eastAsia="黑体"/>
                <w:sz w:val="32"/>
              </w:rPr>
              <w:t>学生姓名</w:t>
            </w:r>
          </w:p>
        </w:tc>
        <w:tc>
          <w:tcPr>
            <w:tcW w:w="4033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A240CF4">
            <w:pPr>
              <w:widowControl/>
              <w:rPr>
                <w:rFonts w:hint="eastAsia" w:ascii="黑体" w:hAnsi="黑体" w:eastAsia="黑体" w:cs="黑体"/>
                <w:b/>
                <w:bCs/>
                <w:color w:val="000000" w:themeColor="text1"/>
                <w:kern w:val="0"/>
                <w:sz w:val="18"/>
                <w:szCs w:val="1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黑体" w:hAnsi="黑体" w:eastAsia="黑体" w:cs="黑体"/>
                <w:b/>
                <w:bCs/>
                <w:color w:val="000000" w:themeColor="text1"/>
                <w:kern w:val="0"/>
                <w:sz w:val="18"/>
                <w:szCs w:val="10"/>
                <w14:textFill>
                  <w14:solidFill>
                    <w14:schemeClr w14:val="tx1"/>
                  </w14:solidFill>
                </w14:textFill>
              </w:rPr>
              <w:t>姜萱萱  蓝思钰  刘晓盼</w:t>
              <w:br/>
              <w:t>王晨  朱婷婷</w:t>
            </w:r>
          </w:p>
        </w:tc>
      </w:tr>
      <w:tr w14:paraId="6A600463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341873A">
            <w:pPr>
              <w:jc w:val="center"/>
              <w:rPr>
                <w:rFonts w:eastAsia="隶书"/>
                <w:sz w:val="44"/>
              </w:rPr>
            </w:pPr>
            <w:r>
              <w:rPr>
                <w:rFonts w:hint="eastAsia" w:ascii="黑体" w:eastAsia="黑体"/>
                <w:sz w:val="32"/>
              </w:rPr>
              <w:t>学    号</w:t>
            </w:r>
          </w:p>
        </w:tc>
        <w:tc>
          <w:tcPr>
            <w:tcW w:w="4033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47EDB4F2">
            <w:pPr>
              <w:widowControl/>
              <w:jc w:val="center"/>
              <w:rPr>
                <w:rFonts w:hint="eastAsia" w:ascii="黑体" w:hAnsi="黑体" w:eastAsia="黑体" w:cs="黑体"/>
                <w:b/>
                <w:bCs/>
                <w:sz w:val="18"/>
                <w:szCs w:val="18"/>
              </w:rPr>
            </w:pPr>
            <w:r>
              <w:rPr>
                <w:rFonts w:hint="eastAsia" w:ascii="黑体" w:hAnsi="黑体" w:eastAsia="黑体" w:cs="黑体"/>
                <w:b/>
                <w:bCs/>
                <w:sz w:val="18"/>
                <w:szCs w:val="18"/>
              </w:rPr>
              <w:t>52302042008  52302042011  52302042019</w:t>
              <w:br/>
              <w:t>52302042035  52302042055</w:t>
            </w:r>
          </w:p>
        </w:tc>
      </w:tr>
      <w:tr w14:paraId="1AA49DDE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3B4482">
            <w:pPr>
              <w:jc w:val="center"/>
              <w:rPr>
                <w:rFonts w:eastAsia="隶书"/>
                <w:sz w:val="44"/>
              </w:rPr>
            </w:pPr>
            <w:r>
              <w:rPr>
                <w:rFonts w:hint="eastAsia" w:ascii="黑体" w:eastAsia="黑体"/>
                <w:sz w:val="32"/>
              </w:rPr>
              <w:t>指导教师</w:t>
            </w:r>
          </w:p>
        </w:tc>
        <w:tc>
          <w:tcPr>
            <w:tcW w:w="4033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3BBDAA4A">
            <w:pPr>
              <w:jc w:val="center"/>
              <w:rPr>
                <w:rFonts w:hint="default" w:eastAsia="黑体"/>
                <w:sz w:val="44"/>
                <w:lang w:val="en-US" w:eastAsia="zh-CN"/>
              </w:rPr>
            </w:pPr>
            <w:r>
              <w:rPr>
                <w:rFonts w:hint="eastAsia" w:ascii="黑体" w:eastAsia="黑体"/>
                <w:sz w:val="32"/>
              </w:rPr>
              <w:t>王友</w:t>
            </w:r>
          </w:p>
        </w:tc>
      </w:tr>
    </w:tbl>
    <w:p w14:paraId="1BD3ABD1">
      <w:pPr>
        <w:ind w:firstLine="1365"/>
        <w:rPr>
          <w:rFonts w:eastAsia="隶书"/>
          <w:sz w:val="44"/>
        </w:rPr>
      </w:pPr>
    </w:p>
    <w:p w14:paraId="6872433F">
      <w:pPr>
        <w:spacing w:line="400" w:lineRule="exact"/>
        <w:rPr>
          <w:rFonts w:eastAsia="隶书"/>
          <w:sz w:val="32"/>
        </w:rPr>
      </w:pPr>
    </w:p>
    <w:p w14:paraId="5A828486">
      <w:pPr>
        <w:spacing w:line="400" w:lineRule="exact"/>
        <w:rPr>
          <w:rFonts w:eastAsia="隶书"/>
          <w:sz w:val="32"/>
        </w:rPr>
      </w:pPr>
    </w:p>
    <w:p w14:paraId="356099B6">
      <w:pPr>
        <w:spacing w:line="400" w:lineRule="exact"/>
        <w:rPr>
          <w:rFonts w:eastAsia="隶书"/>
          <w:sz w:val="32"/>
        </w:rPr>
      </w:pPr>
    </w:p>
    <w:p w14:paraId="632D149F">
      <w:pPr>
        <w:spacing w:line="400" w:lineRule="exact"/>
        <w:jc w:val="center"/>
        <w:rPr>
          <w:rFonts w:eastAsia="隶书"/>
          <w:sz w:val="32"/>
        </w:rPr>
      </w:pPr>
    </w:p>
    <w:p w14:paraId="01389682">
      <w:pPr>
        <w:spacing w:line="400" w:lineRule="exact"/>
        <w:jc w:val="center"/>
        <w:rPr>
          <w:rFonts w:hint="eastAsia" w:ascii="黑体" w:eastAsia="黑体"/>
          <w:sz w:val="32"/>
        </w:rPr>
        <w:sectPr>
          <w:headerReference r:id="rId4" w:type="first"/>
          <w:footerReference r:id="rId7" w:type="first"/>
          <w:headerReference r:id="rId3" w:type="default"/>
          <w:footerReference r:id="rId5" w:type="default"/>
          <w:footerReference r:id="rId6" w:type="even"/>
          <w:type w:val="continuous"/>
          <w:pgSz w:w="11906" w:h="16838"/>
          <w:pgMar w:top="1440" w:right="1800" w:bottom="1440" w:left="1800" w:header="851" w:footer="992" w:gutter="0"/>
          <w:pgNumType w:start="0"/>
          <w:cols w:space="720" w:num="1"/>
          <w:titlePg/>
          <w:docGrid w:type="lines" w:linePitch="312" w:charSpace="0"/>
        </w:sectPr>
      </w:pPr>
      <w:r>
        <w:rPr>
          <w:rFonts w:hint="eastAsia" w:eastAsia="黑体"/>
          <w:sz w:val="32"/>
        </w:rPr>
        <w:t>二○二六年九月</w:t>
      </w:r>
    </w:p>
    <w:p w14:paraId="2F6B9FC2">
      <w:pPr>
        <w:pStyle w:val="2"/>
        <w:jc w:val="center"/>
        <w:rPr>
          <w:rFonts w:hint="eastAsia"/>
        </w:rPr>
      </w:pPr>
      <w:bookmarkStart w:id="0" w:name="_Toc21887"/>
      <w:bookmarkStart w:id="1" w:name="_Toc390716550"/>
      <w:r>
        <w:rPr>
          <w:rFonts w:hint="eastAsia"/>
        </w:rPr>
        <w:t>蚌埠学院计算机与信息工程学院课程设计任务书</w:t>
      </w:r>
      <w:bookmarkEnd w:id="0"/>
      <w:bookmarkEnd w:id="1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6" w:space="0"/>
          <w:insideV w:val="single" w:color="auto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3"/>
        <w:gridCol w:w="1536"/>
        <w:gridCol w:w="850"/>
        <w:gridCol w:w="1567"/>
        <w:gridCol w:w="843"/>
        <w:gridCol w:w="1279"/>
        <w:gridCol w:w="1252"/>
      </w:tblGrid>
      <w:tr w14:paraId="0C084C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3" w:type="dxa"/>
            <w:vAlign w:val="center"/>
          </w:tcPr>
          <w:p w14:paraId="7BA1371B">
            <w:pPr>
              <w:spacing w:line="420" w:lineRule="auto"/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课  程</w:t>
            </w:r>
          </w:p>
        </w:tc>
        <w:tc>
          <w:tcPr>
            <w:tcW w:w="1536" w:type="dxa"/>
            <w:vAlign w:val="center"/>
          </w:tcPr>
          <w:p w14:paraId="3EB21687">
            <w:pPr>
              <w:jc w:val="center"/>
              <w:rPr>
                <w:rFonts w:hint="eastAsia" w:ascii="宋体" w:hAnsi="宋体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cs="宋体"/>
                <w:b w:val="0"/>
                <w:bCs w:val="0"/>
                <w:sz w:val="24"/>
                <w:szCs w:val="24"/>
                <w:lang w:val="en-US" w:eastAsia="zh-CN"/>
              </w:rPr>
              <w:t>软件系统设计与体系结构综合实训</w:t>
            </w:r>
          </w:p>
        </w:tc>
        <w:tc>
          <w:tcPr>
            <w:tcW w:w="850" w:type="dxa"/>
            <w:vAlign w:val="center"/>
          </w:tcPr>
          <w:p w14:paraId="39172B9C">
            <w:pPr>
              <w:spacing w:line="420" w:lineRule="auto"/>
              <w:jc w:val="center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班级</w:t>
            </w:r>
          </w:p>
        </w:tc>
        <w:tc>
          <w:tcPr>
            <w:tcW w:w="2410" w:type="dxa"/>
            <w:gridSpan w:val="2"/>
            <w:tcBorders>
              <w:right w:val="single" w:color="auto" w:sz="4" w:space="0"/>
            </w:tcBorders>
            <w:vAlign w:val="center"/>
          </w:tcPr>
          <w:p w14:paraId="3C20CAF2">
            <w:pPr>
              <w:jc w:val="center"/>
              <w:rPr>
                <w:rFonts w:ascii="宋体" w:hAnsi="宋体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20</w:t>
            </w:r>
            <w:r>
              <w:rPr>
                <w:rFonts w:ascii="宋体" w:hAnsi="宋体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eastAsia" w:ascii="宋体" w:hAnsi="宋体"/>
                <w:color w:val="000000" w:themeColor="text1"/>
                <w:szCs w:val="21"/>
                <w14:textFill>
                  <w14:solidFill>
                    <w14:schemeClr w14:val="tx1"/>
                  </w14:solidFill>
                </w14:textFill>
              </w:rPr>
              <w:t>3级软件工程2班</w:t>
            </w:r>
          </w:p>
        </w:tc>
        <w:tc>
          <w:tcPr>
            <w:tcW w:w="1279" w:type="dxa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7DF9D9C4">
            <w:pPr>
              <w:spacing w:line="420" w:lineRule="auto"/>
              <w:jc w:val="center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指导教师</w:t>
            </w:r>
          </w:p>
        </w:tc>
        <w:tc>
          <w:tcPr>
            <w:tcW w:w="1252" w:type="dxa"/>
            <w:tcBorders>
              <w:left w:val="single" w:color="auto" w:sz="4" w:space="0"/>
            </w:tcBorders>
            <w:vAlign w:val="center"/>
          </w:tcPr>
          <w:p w14:paraId="56883315">
            <w:pPr>
              <w:jc w:val="center"/>
              <w:rPr>
                <w:rFonts w:hint="eastAsia" w:ascii="宋体" w:hAnsi="宋体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王友</w:t>
            </w:r>
          </w:p>
        </w:tc>
      </w:tr>
      <w:tr w14:paraId="24F98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3" w:type="dxa"/>
            <w:vAlign w:val="center"/>
          </w:tcPr>
          <w:p w14:paraId="5C4A24A6">
            <w:pPr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题  目</w:t>
            </w:r>
          </w:p>
        </w:tc>
        <w:tc>
          <w:tcPr>
            <w:tcW w:w="2386" w:type="dxa"/>
            <w:gridSpan w:val="2"/>
            <w:vAlign w:val="center"/>
          </w:tcPr>
          <w:p w14:paraId="432BEB62">
            <w:pPr>
              <w:jc w:val="center"/>
              <w:rPr>
                <w:rFonts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个人财务管理与可视化看板</w:t>
            </w:r>
          </w:p>
        </w:tc>
        <w:tc>
          <w:tcPr>
            <w:tcW w:w="1567" w:type="dxa"/>
            <w:tcBorders>
              <w:right w:val="single" w:color="auto" w:sz="4" w:space="0"/>
            </w:tcBorders>
            <w:vAlign w:val="center"/>
          </w:tcPr>
          <w:p w14:paraId="73361220">
            <w:pPr>
              <w:jc w:val="center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完成时间</w:t>
            </w:r>
          </w:p>
        </w:tc>
        <w:tc>
          <w:tcPr>
            <w:tcW w:w="3374" w:type="dxa"/>
            <w:gridSpan w:val="3"/>
            <w:tcBorders>
              <w:left w:val="single" w:color="auto" w:sz="4" w:space="0"/>
            </w:tcBorders>
            <w:vAlign w:val="center"/>
          </w:tcPr>
          <w:p w14:paraId="78870D85">
            <w:pPr>
              <w:rPr>
                <w:rFonts w:hint="eastAsia" w:ascii="宋体" w:hAnsi="宋体"/>
                <w:color w:val="000000" w:themeColor="text1"/>
                <w:spacing w:val="-16"/>
                <w:szCs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pacing w:val="-16"/>
                <w:szCs w:val="21"/>
                <w14:textFill>
                  <w14:solidFill>
                    <w14:schemeClr w14:val="tx1"/>
                  </w14:solidFill>
                </w14:textFill>
              </w:rPr>
              <w:t>2026年9月</w:t>
            </w:r>
          </w:p>
        </w:tc>
      </w:tr>
      <w:tr w14:paraId="797C6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055" w:hRule="atLeast"/>
          <w:jc w:val="center"/>
        </w:trPr>
        <w:tc>
          <w:tcPr>
            <w:tcW w:w="1053" w:type="dxa"/>
            <w:textDirection w:val="tbRlV"/>
            <w:vAlign w:val="center"/>
          </w:tcPr>
          <w:p w14:paraId="55A3FC0F">
            <w:pPr>
              <w:ind w:left="113" w:right="113"/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主要内容</w:t>
            </w:r>
          </w:p>
        </w:tc>
        <w:tc>
          <w:tcPr>
            <w:tcW w:w="7327" w:type="dxa"/>
            <w:gridSpan w:val="6"/>
          </w:tcPr>
          <w:p w14:paraId="62AAF624">
            <w:pPr>
              <w:rPr>
                <w:rFonts w:hint="eastAsia" w:ascii="宋体" w:hAnsi="宋体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1. 账户与交易管理：统一管理资产账户与负债账户，支持收入、支出、转账的新增、编辑、删除与查询，实时推导账户余额与净资产。</w:t>
              <w:br/>
              <w:t>2. 预算与目标管理：提供月度分类预算、阈值状态提醒，以及储蓄/还债目标的新增、更新与进度跟踪。</w:t>
              <w:br/>
              <w:t>3. 报表与分析：六个月现金流、支出分类结构、结余率等可视化看板，帮助用户回答“钱在哪里、钱花到哪里、下一步如何调整”。</w:t>
              <w:br/>
              <w:t>4. 数据导入与可追溯：CSV 账单导入、重复识别、导入批次撤销、JSON 导出与数据彻底删除。</w:t>
              <w:br/>
              <w:t>5. 体系结构与质量：MVC 分层与观察者模式应用，提供自动化测试、可执行 JAR 与一键运行脚本。</w:t>
            </w:r>
          </w:p>
        </w:tc>
      </w:tr>
      <w:tr w14:paraId="297BB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26" w:hRule="atLeast"/>
          <w:jc w:val="center"/>
        </w:trPr>
        <w:tc>
          <w:tcPr>
            <w:tcW w:w="1053" w:type="dxa"/>
            <w:textDirection w:val="tbRlV"/>
            <w:vAlign w:val="center"/>
          </w:tcPr>
          <w:p w14:paraId="6D70A76F">
            <w:pPr>
              <w:ind w:left="113" w:right="113"/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设计报告要求</w:t>
            </w:r>
          </w:p>
        </w:tc>
        <w:tc>
          <w:tcPr>
            <w:tcW w:w="7327" w:type="dxa"/>
            <w:gridSpan w:val="6"/>
          </w:tcPr>
          <w:p w14:paraId="05092BA0">
            <w:pPr>
              <w:rPr>
                <w:rFonts w:hint="eastAsia" w:ascii="宋体" w:hAnsi="宋体"/>
                <w:kern w:val="0"/>
              </w:rPr>
            </w:pPr>
            <w:r>
              <w:rPr>
                <w:rFonts w:hint="eastAsia" w:ascii="宋体" w:hAnsi="宋体"/>
                <w:kern w:val="0"/>
              </w:rPr>
              <w:t>1．</w:t>
            </w:r>
            <w:r>
              <w:rPr>
                <w:rFonts w:hint="eastAsia" w:ascii="宋体" w:hAnsi="宋体"/>
                <w:kern w:val="0"/>
                <w:lang w:val="zh-CN"/>
              </w:rPr>
              <w:t>封面</w:t>
            </w:r>
            <w:r>
              <w:rPr>
                <w:rFonts w:hint="eastAsia" w:ascii="宋体" w:hAnsi="宋体"/>
                <w:kern w:val="0"/>
              </w:rPr>
              <w:t>：（</w:t>
            </w:r>
            <w:r>
              <w:rPr>
                <w:rFonts w:hint="eastAsia" w:ascii="宋体" w:hAnsi="宋体"/>
                <w:kern w:val="0"/>
                <w:lang w:val="zh-CN"/>
              </w:rPr>
              <w:t>格式附后</w:t>
            </w:r>
            <w:r>
              <w:rPr>
                <w:rFonts w:hint="eastAsia" w:ascii="宋体" w:hAnsi="宋体"/>
                <w:kern w:val="0"/>
              </w:rPr>
              <w:t>）</w:t>
            </w:r>
          </w:p>
          <w:p w14:paraId="4EFEF4CE">
            <w:pPr>
              <w:rPr>
                <w:rFonts w:hint="eastAsia" w:ascii="宋体" w:hAnsi="宋体"/>
                <w:kern w:val="0"/>
                <w:szCs w:val="23"/>
              </w:rPr>
            </w:pPr>
            <w:r>
              <w:rPr>
                <w:rFonts w:hint="eastAsia" w:ascii="宋体" w:hAnsi="宋体"/>
                <w:kern w:val="0"/>
                <w:szCs w:val="23"/>
              </w:rPr>
              <w:t>2．设计任务书</w:t>
            </w:r>
          </w:p>
          <w:p w14:paraId="67ED892E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  <w:kern w:val="0"/>
                <w:szCs w:val="23"/>
              </w:rPr>
              <w:t>3．实训报告：</w:t>
            </w:r>
          </w:p>
          <w:p w14:paraId="2083E81E">
            <w:pPr>
              <w:rPr>
                <w:rFonts w:hint="eastAsia" w:ascii="宋体" w:hAnsi="宋体"/>
                <w:kern w:val="0"/>
                <w:szCs w:val="23"/>
              </w:rPr>
            </w:pPr>
            <w:r>
              <w:rPr>
                <w:rFonts w:hint="eastAsia" w:ascii="宋体" w:hAnsi="宋体"/>
                <w:kern w:val="0"/>
                <w:szCs w:val="23"/>
              </w:rPr>
              <w:t>⑴ 系统总体方案</w:t>
            </w:r>
          </w:p>
          <w:p w14:paraId="1997850E">
            <w:pPr>
              <w:rPr>
                <w:rFonts w:hint="eastAsia" w:ascii="宋体" w:hAnsi="宋体"/>
                <w:spacing w:val="10"/>
              </w:rPr>
            </w:pPr>
            <w:r>
              <w:rPr>
                <w:rFonts w:hint="eastAsia" w:ascii="宋体" w:hAnsi="宋体"/>
                <w:kern w:val="0"/>
              </w:rPr>
              <w:t xml:space="preserve">⑵ </w:t>
            </w:r>
            <w:r>
              <w:rPr>
                <w:rFonts w:hint="eastAsia" w:ascii="宋体" w:hAnsi="宋体"/>
                <w:spacing w:val="10"/>
              </w:rPr>
              <w:t>设计思路和主要步骤</w:t>
            </w:r>
          </w:p>
          <w:p w14:paraId="0DA3F0E5">
            <w:pPr>
              <w:rPr>
                <w:rFonts w:ascii="宋体" w:hAnsi="宋体"/>
                <w:kern w:val="0"/>
              </w:rPr>
            </w:pPr>
            <w:r>
              <w:rPr>
                <w:rFonts w:hint="eastAsia" w:ascii="宋体" w:hAnsi="宋体"/>
                <w:spacing w:val="10"/>
              </w:rPr>
              <w:t xml:space="preserve">⑶ </w:t>
            </w:r>
            <w:r>
              <w:rPr>
                <w:rFonts w:hint="eastAsia" w:ascii="宋体" w:hAnsi="宋体"/>
                <w:kern w:val="0"/>
                <w:szCs w:val="23"/>
              </w:rPr>
              <w:t>各功能模块和流程图</w:t>
            </w:r>
          </w:p>
          <w:p w14:paraId="7DDAB1F3">
            <w:pPr>
              <w:rPr>
                <w:rFonts w:hint="eastAsia" w:ascii="宋体" w:hAnsi="宋体"/>
                <w:kern w:val="0"/>
              </w:rPr>
            </w:pPr>
            <w:r>
              <w:rPr>
                <w:rFonts w:hint="eastAsia" w:ascii="宋体" w:hAnsi="宋体"/>
                <w:kern w:val="0"/>
              </w:rPr>
              <w:t>⑷ 设计代码</w:t>
            </w:r>
          </w:p>
          <w:p w14:paraId="032F353A">
            <w:pPr>
              <w:rPr>
                <w:rFonts w:ascii="宋体" w:hAnsi="宋体"/>
                <w:kern w:val="0"/>
              </w:rPr>
            </w:pPr>
            <w:r>
              <w:rPr>
                <w:rFonts w:hint="eastAsia" w:ascii="宋体" w:hAnsi="宋体"/>
                <w:kern w:val="0"/>
              </w:rPr>
              <w:t xml:space="preserve">⑸ </w:t>
            </w:r>
            <w:r>
              <w:rPr>
                <w:rFonts w:hint="eastAsia" w:ascii="宋体" w:hAnsi="宋体"/>
                <w:kern w:val="0"/>
                <w:szCs w:val="23"/>
              </w:rPr>
              <w:t>心得体会和参考资料</w:t>
            </w:r>
          </w:p>
          <w:p w14:paraId="7A45A3E6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  <w:kern w:val="0"/>
                <w:szCs w:val="23"/>
              </w:rPr>
              <w:t>说明：学生完成实训后，提</w:t>
            </w:r>
            <w:r>
              <w:rPr>
                <w:rFonts w:hint="eastAsia" w:ascii="宋体" w:hAnsi="宋体"/>
                <w:kern w:val="0"/>
                <w:szCs w:val="23"/>
                <w:lang w:val="en-US" w:eastAsia="zh-CN"/>
              </w:rPr>
              <w:t>交</w:t>
            </w:r>
            <w:r>
              <w:rPr>
                <w:rFonts w:hint="eastAsia" w:ascii="宋体" w:hAnsi="宋体"/>
                <w:kern w:val="0"/>
                <w:szCs w:val="23"/>
              </w:rPr>
              <w:t>实训报告及软件，要求文字通畅、字迹工整（也可以打印），并装订成册。</w:t>
            </w:r>
          </w:p>
        </w:tc>
      </w:tr>
    </w:tbl>
    <w:p w14:paraId="61348AFB">
      <w:pPr>
        <w:rPr>
          <w:vanish/>
        </w:rPr>
      </w:pPr>
    </w:p>
    <w:tbl>
      <w:tblPr>
        <w:tblStyle w:val="21"/>
        <w:tblpPr w:leftFromText="180" w:rightFromText="180" w:vertAnchor="text" w:tblpXSpec="center" w:tblpY="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3"/>
        <w:gridCol w:w="7327"/>
      </w:tblGrid>
      <w:tr w14:paraId="21F16F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542" w:hRule="atLeast"/>
        </w:trPr>
        <w:tc>
          <w:tcPr>
            <w:tcW w:w="1053" w:type="dxa"/>
            <w:tcBorders>
              <w:bottom w:val="single" w:color="auto" w:sz="4" w:space="0"/>
            </w:tcBorders>
            <w:textDirection w:val="tbRlV"/>
            <w:vAlign w:val="center"/>
          </w:tcPr>
          <w:p w14:paraId="599C759D">
            <w:pPr>
              <w:ind w:left="113" w:right="113"/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版面要求</w:t>
            </w:r>
          </w:p>
        </w:tc>
        <w:tc>
          <w:tcPr>
            <w:tcW w:w="7327" w:type="dxa"/>
            <w:tcBorders>
              <w:bottom w:val="single" w:color="auto" w:sz="4" w:space="0"/>
            </w:tcBorders>
            <w:vAlign w:val="center"/>
          </w:tcPr>
          <w:p w14:paraId="73A7B3B6">
            <w:pPr>
              <w:numPr>
                <w:ilvl w:val="0"/>
                <w:numId w:val="1"/>
              </w:numPr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题目用黑体三号，段后距18磅（或1行），居中对齐；</w:t>
            </w:r>
          </w:p>
          <w:p w14:paraId="40E07A93">
            <w:pPr>
              <w:numPr>
                <w:ilvl w:val="0"/>
                <w:numId w:val="1"/>
              </w:numPr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标题用黑体四号，段前、段后距6磅（或0.3行）；</w:t>
            </w:r>
          </w:p>
          <w:p w14:paraId="620929EC">
            <w:pPr>
              <w:numPr>
                <w:ilvl w:val="0"/>
                <w:numId w:val="1"/>
              </w:numPr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正文用小四号宋体，行距为固定值22磅；</w:t>
            </w:r>
          </w:p>
          <w:p w14:paraId="7E7CB26D">
            <w:pPr>
              <w:numPr>
                <w:ilvl w:val="0"/>
                <w:numId w:val="1"/>
              </w:numPr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标题按“一”、“㈠”、“1”、“⑴”顺序编号。</w:t>
            </w:r>
          </w:p>
        </w:tc>
      </w:tr>
    </w:tbl>
    <w:p w14:paraId="69B57727">
      <w:pPr>
        <w:rPr>
          <w:vanish/>
          <w:szCs w:val="21"/>
        </w:rPr>
      </w:pP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3"/>
        <w:gridCol w:w="1144"/>
        <w:gridCol w:w="881"/>
        <w:gridCol w:w="928"/>
        <w:gridCol w:w="778"/>
        <w:gridCol w:w="899"/>
        <w:gridCol w:w="899"/>
        <w:gridCol w:w="899"/>
        <w:gridCol w:w="899"/>
      </w:tblGrid>
      <w:tr w14:paraId="47B303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8" w:hRule="atLeast"/>
          <w:jc w:val="center"/>
        </w:trPr>
        <w:tc>
          <w:tcPr>
            <w:tcW w:w="1053" w:type="dxa"/>
            <w:vMerge w:val="restart"/>
            <w:textDirection w:val="tbRlV"/>
            <w:vAlign w:val="center"/>
          </w:tcPr>
          <w:p w14:paraId="3E3E5997">
            <w:pPr>
              <w:ind w:left="113" w:right="113"/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上机时间安排</w:t>
            </w:r>
          </w:p>
        </w:tc>
        <w:tc>
          <w:tcPr>
            <w:tcW w:w="1144" w:type="dxa"/>
          </w:tcPr>
          <w:p w14:paraId="10C0ABF3">
            <w:pPr>
              <w:jc w:val="righ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</w:r>
          </w:p>
        </w:tc>
        <w:tc>
          <w:tcPr>
            <w:tcW w:w="881" w:type="dxa"/>
            <w:vAlign w:val="center"/>
          </w:tcPr>
          <w:p w14:paraId="17F160F9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一</w:t>
            </w:r>
          </w:p>
        </w:tc>
        <w:tc>
          <w:tcPr>
            <w:tcW w:w="928" w:type="dxa"/>
            <w:vAlign w:val="center"/>
          </w:tcPr>
          <w:p w14:paraId="67042889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二</w:t>
            </w:r>
          </w:p>
        </w:tc>
        <w:tc>
          <w:tcPr>
            <w:tcW w:w="778" w:type="dxa"/>
            <w:vAlign w:val="center"/>
          </w:tcPr>
          <w:p w14:paraId="6B672A8F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三</w:t>
            </w:r>
          </w:p>
        </w:tc>
        <w:tc>
          <w:tcPr>
            <w:tcW w:w="899" w:type="dxa"/>
            <w:vAlign w:val="center"/>
          </w:tcPr>
          <w:p w14:paraId="614A349F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四</w:t>
            </w:r>
          </w:p>
        </w:tc>
        <w:tc>
          <w:tcPr>
            <w:tcW w:w="899" w:type="dxa"/>
            <w:vAlign w:val="center"/>
          </w:tcPr>
          <w:p w14:paraId="161E53B6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五</w:t>
            </w:r>
          </w:p>
        </w:tc>
        <w:tc>
          <w:tcPr>
            <w:tcW w:w="899" w:type="dxa"/>
            <w:vAlign w:val="center"/>
          </w:tcPr>
          <w:p w14:paraId="16A5FCA4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六</w:t>
            </w:r>
          </w:p>
        </w:tc>
        <w:tc>
          <w:tcPr>
            <w:tcW w:w="899" w:type="dxa"/>
            <w:vAlign w:val="center"/>
          </w:tcPr>
          <w:p w14:paraId="5FBB3047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日</w:t>
            </w:r>
          </w:p>
        </w:tc>
      </w:tr>
      <w:tr w14:paraId="4BC3E2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688" w:hRule="atLeast"/>
          <w:jc w:val="center"/>
        </w:trPr>
        <w:tc>
          <w:tcPr>
            <w:tcW w:w="1053" w:type="dxa"/>
            <w:vMerge w:val="continue"/>
            <w:textDirection w:val="tbRlV"/>
            <w:vAlign w:val="center"/>
          </w:tcPr>
          <w:p w14:paraId="541FE1A7">
            <w:pPr>
              <w:ind w:left="113" w:right="113"/>
              <w:jc w:val="center"/>
              <w:rPr>
                <w:rFonts w:hint="eastAsia" w:ascii="宋体" w:hAnsi="宋体"/>
                <w:szCs w:val="21"/>
              </w:rPr>
            </w:pPr>
          </w:p>
        </w:tc>
        <w:tc>
          <w:tcPr>
            <w:tcW w:w="1144" w:type="dxa"/>
            <w:vAlign w:val="center"/>
          </w:tcPr>
          <w:p w14:paraId="43950849">
            <w:pPr>
              <w:spacing w:line="260" w:lineRule="exact"/>
              <w:jc w:val="center"/>
              <w:rPr>
                <w:rFonts w:hint="eastAsia" w:ascii="宋体" w:hAnsi="宋体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</w:rPr>
            </w:r>
          </w:p>
        </w:tc>
        <w:tc>
          <w:tcPr>
            <w:tcW w:w="881" w:type="dxa"/>
            <w:vAlign w:val="center"/>
          </w:tcPr>
          <w:p w14:paraId="134E8F88">
            <w:pPr>
              <w:spacing w:line="260" w:lineRule="exact"/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</w:r>
          </w:p>
        </w:tc>
        <w:tc>
          <w:tcPr>
            <w:tcW w:w="928" w:type="dxa"/>
            <w:vAlign w:val="center"/>
          </w:tcPr>
          <w:p w14:paraId="3D9A5F74">
            <w:pPr>
              <w:jc w:val="center"/>
              <w:rPr>
                <w:rFonts w:hint="eastAsia" w:ascii="Arial" w:hAnsi="Arial" w:cs="Arial"/>
                <w:color w:val="000000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</w:r>
          </w:p>
        </w:tc>
        <w:tc>
          <w:tcPr>
            <w:tcW w:w="778" w:type="dxa"/>
            <w:vAlign w:val="center"/>
          </w:tcPr>
          <w:p w14:paraId="39091DBE">
            <w:pPr>
              <w:jc w:val="center"/>
              <w:rPr>
                <w:rFonts w:hint="eastAsia" w:ascii="宋体" w:hAnsi="宋体"/>
                <w:color w:val="FF0000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</w:r>
          </w:p>
        </w:tc>
        <w:tc>
          <w:tcPr>
            <w:tcW w:w="899" w:type="dxa"/>
            <w:vAlign w:val="center"/>
          </w:tcPr>
          <w:p w14:paraId="2DE73C88">
            <w:pPr>
              <w:jc w:val="center"/>
              <w:rPr>
                <w:rFonts w:hint="eastAsia" w:ascii="宋体" w:hAnsi="宋体"/>
                <w:szCs w:val="21"/>
              </w:rPr>
            </w:pPr>
          </w:p>
        </w:tc>
        <w:tc>
          <w:tcPr>
            <w:tcW w:w="899" w:type="dxa"/>
            <w:vAlign w:val="center"/>
          </w:tcPr>
          <w:p w14:paraId="006225A7">
            <w:pPr>
              <w:jc w:val="center"/>
              <w:rPr>
                <w:rFonts w:hint="eastAsia" w:ascii="Arial" w:hAnsi="Arial" w:cs="Arial"/>
                <w:color w:val="FF0000"/>
                <w:szCs w:val="21"/>
              </w:rPr>
            </w:pPr>
          </w:p>
        </w:tc>
        <w:tc>
          <w:tcPr>
            <w:tcW w:w="899" w:type="dxa"/>
          </w:tcPr>
          <w:p w14:paraId="2E45D3E6">
            <w:pPr>
              <w:rPr>
                <w:rFonts w:hint="eastAsia" w:ascii="宋体" w:hAnsi="宋体"/>
                <w:szCs w:val="21"/>
              </w:rPr>
            </w:pPr>
          </w:p>
        </w:tc>
        <w:tc>
          <w:tcPr>
            <w:tcW w:w="899" w:type="dxa"/>
            <w:vAlign w:val="center"/>
          </w:tcPr>
          <w:p w14:paraId="133F75D5">
            <w:pPr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</w:r>
          </w:p>
        </w:tc>
      </w:tr>
      <w:tr w14:paraId="36D1E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45" w:hRule="atLeast"/>
          <w:jc w:val="center"/>
        </w:trPr>
        <w:tc>
          <w:tcPr>
            <w:tcW w:w="1053" w:type="dxa"/>
            <w:vAlign w:val="center"/>
          </w:tcPr>
          <w:p w14:paraId="1AE6E04B">
            <w:pPr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指导时间地点</w:t>
            </w:r>
          </w:p>
        </w:tc>
        <w:tc>
          <w:tcPr>
            <w:tcW w:w="7327" w:type="dxa"/>
            <w:gridSpan w:val="8"/>
            <w:vAlign w:val="center"/>
          </w:tcPr>
          <w:p w14:paraId="1D814E8B">
            <w:pPr>
              <w:jc w:val="center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</w:rPr>
            </w:r>
          </w:p>
        </w:tc>
      </w:tr>
    </w:tbl>
    <w:p w14:paraId="0642EE9E">
      <w:pPr>
        <w:sectPr>
          <w:pgSz w:w="11906" w:h="16838"/>
          <w:pgMar w:top="1440" w:right="1800" w:bottom="1440" w:left="1800" w:header="851" w:footer="992" w:gutter="0"/>
          <w:pgNumType w:start="0"/>
          <w:cols w:space="720" w:num="1"/>
          <w:titlePg/>
          <w:docGrid w:type="lines" w:linePitch="312" w:charSpace="0"/>
        </w:sectPr>
      </w:pPr>
    </w:p>
    <w:p w14:paraId="06AD81C7">
      <w:pPr>
        <w:spacing w:line="400" w:lineRule="exact"/>
        <w:ind w:firstLine="420"/>
        <w:jc w:val="center"/>
        <w:rPr>
          <w:rFonts w:hint="eastAsia" w:ascii="宋体" w:hAnsi="宋体"/>
          <w:b/>
          <w:sz w:val="44"/>
          <w:szCs w:val="44"/>
        </w:rPr>
      </w:pPr>
      <w:r>
        <w:rPr>
          <w:rFonts w:hint="eastAsia" w:ascii="宋体" w:hAnsi="宋体"/>
          <w:b/>
          <w:sz w:val="44"/>
          <w:szCs w:val="44"/>
        </w:rPr>
        <w:t>分工协作说明</w:t>
      </w:r>
    </w:p>
    <w:p w14:paraId="459C8C62">
      <w:pPr>
        <w:spacing w:line="400" w:lineRule="exact"/>
        <w:ind w:firstLine="420"/>
        <w:rPr>
          <w:rFonts w:hint="eastAsia" w:ascii="宋体" w:hAnsi="宋体"/>
          <w:b/>
          <w:sz w:val="32"/>
          <w:szCs w:val="32"/>
        </w:rPr>
      </w:pPr>
    </w:p>
    <w:p w14:paraId="2ED6834F">
      <w:pPr>
        <w:spacing w:line="400" w:lineRule="exact"/>
        <w:ind w:firstLine="420"/>
        <w:rPr>
          <w:rFonts w:hint="eastAsia" w:ascii="宋体" w:hAnsi="宋体"/>
          <w:sz w:val="24"/>
        </w:rPr>
      </w:pPr>
    </w:p>
    <w:tbl>
      <w:tblPr>
        <w:tblStyle w:val="21"/>
        <w:tblW w:w="889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3"/>
        <w:gridCol w:w="1630"/>
        <w:gridCol w:w="1776"/>
        <w:gridCol w:w="3844"/>
      </w:tblGrid>
      <w:tr w14:paraId="76C2F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3" w:hRule="atLeast"/>
          <w:jc w:val="center"/>
        </w:trPr>
        <w:tc>
          <w:tcPr>
            <w:tcW w:w="1643" w:type="dxa"/>
            <w:vAlign w:val="center"/>
          </w:tcPr>
          <w:p w14:paraId="4341757A">
            <w:pPr>
              <w:spacing w:line="400" w:lineRule="exact"/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课题名称</w:t>
            </w:r>
          </w:p>
        </w:tc>
        <w:tc>
          <w:tcPr>
            <w:tcW w:w="1630" w:type="dxa"/>
            <w:vAlign w:val="center"/>
          </w:tcPr>
          <w:p w14:paraId="3C077B6A">
            <w:pPr>
              <w:spacing w:line="400" w:lineRule="exact"/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学生姓名</w:t>
            </w:r>
          </w:p>
        </w:tc>
        <w:tc>
          <w:tcPr>
            <w:tcW w:w="1776" w:type="dxa"/>
            <w:vAlign w:val="center"/>
          </w:tcPr>
          <w:p w14:paraId="12594D45">
            <w:pPr>
              <w:spacing w:line="400" w:lineRule="exact"/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学号</w:t>
            </w:r>
          </w:p>
        </w:tc>
        <w:tc>
          <w:tcPr>
            <w:tcW w:w="3844" w:type="dxa"/>
            <w:vAlign w:val="center"/>
          </w:tcPr>
          <w:p w14:paraId="3F149D24">
            <w:pPr>
              <w:spacing w:line="400" w:lineRule="exact"/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所做的工作</w:t>
            </w:r>
          </w:p>
        </w:tc>
      </w:tr>
      <w:tr w14:paraId="1AF17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6" w:hRule="atLeast"/>
          <w:jc w:val="center"/>
        </w:trPr>
        <w:tc>
          <w:tcPr>
            <w:tcW w:w="1643" w:type="dxa"/>
            <w:vMerge w:val="restart"/>
            <w:textDirection w:val="tbRlV"/>
            <w:vAlign w:val="center"/>
          </w:tcPr>
          <w:p w14:paraId="7B8E9FFE">
            <w:pPr>
              <w:spacing w:line="500" w:lineRule="exact"/>
              <w:ind w:left="113" w:right="113"/>
              <w:jc w:val="center"/>
              <w:rPr>
                <w:rFonts w:hint="eastAsia" w:ascii="宋体" w:hAnsi="宋体"/>
                <w:color w:val="000000" w:themeColor="text1"/>
                <w:sz w:val="36"/>
                <w:szCs w:val="3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36"/>
                <w:szCs w:val="3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个人财务管理与可视化看板</w:t>
            </w:r>
          </w:p>
        </w:tc>
        <w:tc>
          <w:tcPr>
            <w:tcW w:w="1630" w:type="dxa"/>
            <w:vAlign w:val="center"/>
          </w:tcPr>
          <w:p w14:paraId="061D8D18">
            <w:pPr>
              <w:spacing w:line="400" w:lineRule="exact"/>
              <w:jc w:val="center"/>
              <w:rPr>
                <w:rFonts w:hint="default" w:ascii="宋体" w:hAnsi="宋体" w:eastAsia="宋体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姜萱萱</w:t>
            </w:r>
          </w:p>
        </w:tc>
        <w:tc>
          <w:tcPr>
            <w:tcW w:w="1776" w:type="dxa"/>
            <w:vAlign w:val="center"/>
          </w:tcPr>
          <w:p w14:paraId="790892D9">
            <w:pPr>
              <w:spacing w:line="400" w:lineRule="exact"/>
              <w:jc w:val="center"/>
              <w:rPr>
                <w:rFonts w:hint="default" w:ascii="宋体" w:hAnsi="宋体" w:eastAsia="宋体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52302042008</w:t>
            </w:r>
          </w:p>
        </w:tc>
        <w:tc>
          <w:tcPr>
            <w:tcW w:w="3844" w:type="dxa"/>
            <w:vAlign w:val="center"/>
          </w:tcPr>
          <w:p w14:paraId="772111EC">
            <w:pPr>
              <w:spacing w:line="400" w:lineRule="exac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系统架构设计与代码实现、自动化测试</w:t>
            </w:r>
          </w:p>
        </w:tc>
      </w:tr>
      <w:tr w14:paraId="01448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5" w:hRule="atLeast"/>
          <w:jc w:val="center"/>
        </w:trPr>
        <w:tc>
          <w:tcPr>
            <w:tcW w:w="1643" w:type="dxa"/>
            <w:vMerge w:val="continue"/>
          </w:tcPr>
          <w:p w14:paraId="6002C75C">
            <w:pPr>
              <w:spacing w:line="400" w:lineRule="exac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0" w:type="dxa"/>
            <w:vAlign w:val="center"/>
          </w:tcPr>
          <w:p w14:paraId="70886A64">
            <w:pPr>
              <w:spacing w:line="400" w:lineRule="exact"/>
              <w:jc w:val="center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蓝思钰</w:t>
            </w:r>
          </w:p>
        </w:tc>
        <w:tc>
          <w:tcPr>
            <w:tcW w:w="1776" w:type="dxa"/>
            <w:vAlign w:val="center"/>
          </w:tcPr>
          <w:p w14:paraId="0E506745">
            <w:pPr>
              <w:spacing w:line="400" w:lineRule="exact"/>
              <w:jc w:val="center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52302042011</w:t>
            </w:r>
            <w:bookmarkStart w:id="2" w:name="OLE_LINK1"/>
            <w:bookmarkEnd w:id="2"/>
          </w:p>
        </w:tc>
        <w:tc>
          <w:tcPr>
            <w:tcW w:w="3844" w:type="dxa"/>
            <w:vAlign w:val="center"/>
          </w:tcPr>
          <w:p w14:paraId="21FF28C8">
            <w:pPr>
              <w:spacing w:line="400" w:lineRule="exac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需求分析与产品设计文档整理</w:t>
            </w:r>
          </w:p>
        </w:tc>
      </w:tr>
      <w:tr w14:paraId="395C4A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5" w:hRule="atLeast"/>
          <w:jc w:val="center"/>
        </w:trPr>
        <w:tc>
          <w:tcPr>
            <w:tcW w:w="1643" w:type="dxa"/>
            <w:vMerge w:val="continue"/>
          </w:tcPr>
          <w:p w14:paraId="0D9A9265">
            <w:pPr>
              <w:spacing w:line="400" w:lineRule="exac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0" w:type="dxa"/>
            <w:vAlign w:val="center"/>
          </w:tcPr>
          <w:p w14:paraId="18F3A9D0">
            <w:pPr>
              <w:spacing w:line="400" w:lineRule="exact"/>
              <w:jc w:val="center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刘晓盼</w:t>
            </w:r>
          </w:p>
        </w:tc>
        <w:tc>
          <w:tcPr>
            <w:tcW w:w="1776" w:type="dxa"/>
            <w:vAlign w:val="center"/>
          </w:tcPr>
          <w:p w14:paraId="6E834257">
            <w:pPr>
              <w:spacing w:line="400" w:lineRule="exact"/>
              <w:jc w:val="center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52302042019</w:t>
            </w:r>
          </w:p>
        </w:tc>
        <w:tc>
          <w:tcPr>
            <w:tcW w:w="3844" w:type="dxa"/>
            <w:vAlign w:val="center"/>
          </w:tcPr>
          <w:p w14:paraId="0817F56B">
            <w:pPr>
              <w:spacing w:line="400" w:lineRule="exac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数据库设计与技术设计文档整理</w:t>
            </w:r>
          </w:p>
        </w:tc>
      </w:tr>
      <w:tr w14:paraId="160DF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9" w:hRule="atLeast"/>
          <w:jc w:val="center"/>
        </w:trPr>
        <w:tc>
          <w:tcPr>
            <w:tcW w:w="1643" w:type="dxa"/>
            <w:vMerge w:val="continue"/>
          </w:tcPr>
          <w:p w14:paraId="152F2F0E">
            <w:pPr>
              <w:spacing w:line="400" w:lineRule="exac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0" w:type="dxa"/>
            <w:vAlign w:val="center"/>
          </w:tcPr>
          <w:p w14:paraId="3C3B5182">
            <w:pPr>
              <w:spacing w:line="400" w:lineRule="exact"/>
              <w:jc w:val="center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王晨</w:t>
            </w:r>
          </w:p>
        </w:tc>
        <w:tc>
          <w:tcPr>
            <w:tcW w:w="1776" w:type="dxa"/>
            <w:vAlign w:val="center"/>
          </w:tcPr>
          <w:p w14:paraId="09F5CEC6">
            <w:pPr>
              <w:spacing w:line="400" w:lineRule="exact"/>
              <w:jc w:val="center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52302042035</w:t>
            </w:r>
          </w:p>
        </w:tc>
        <w:tc>
          <w:tcPr>
            <w:tcW w:w="3844" w:type="dxa"/>
            <w:vAlign w:val="center"/>
          </w:tcPr>
          <w:p w14:paraId="7EF3BB23">
            <w:pPr>
              <w:spacing w:line="400" w:lineRule="exac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测试用例整理与质量验证文档</w:t>
            </w:r>
          </w:p>
        </w:tc>
      </w:tr>
      <w:tr w14:paraId="625E1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6" w:hRule="atLeast"/>
          <w:jc w:val="center"/>
        </w:trPr>
        <w:tc>
          <w:tcPr>
            <w:tcW w:w="1643" w:type="dxa"/>
            <w:vMerge w:val="continue"/>
          </w:tcPr>
          <w:p w14:paraId="61588F01">
            <w:pPr>
              <w:spacing w:line="400" w:lineRule="exac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0" w:type="dxa"/>
            <w:vAlign w:val="center"/>
          </w:tcPr>
          <w:p w14:paraId="5A859A63">
            <w:pPr>
              <w:spacing w:line="400" w:lineRule="exact"/>
              <w:jc w:val="center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朱婷婷</w:t>
            </w:r>
          </w:p>
        </w:tc>
        <w:tc>
          <w:tcPr>
            <w:tcW w:w="1776" w:type="dxa"/>
            <w:vAlign w:val="center"/>
          </w:tcPr>
          <w:p w14:paraId="30F0CE13">
            <w:pPr>
              <w:spacing w:line="400" w:lineRule="exact"/>
              <w:jc w:val="center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52302042055</w:t>
            </w:r>
          </w:p>
        </w:tc>
        <w:tc>
          <w:tcPr>
            <w:tcW w:w="3844" w:type="dxa"/>
            <w:vAlign w:val="center"/>
          </w:tcPr>
          <w:p w14:paraId="01B2BBEA">
            <w:pPr>
              <w:spacing w:line="400" w:lineRule="exac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实训报告排版与答辩材料整理</w:t>
            </w:r>
          </w:p>
        </w:tc>
      </w:tr>
      <w:tr w14:paraId="280D67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94" w:hRule="atLeast"/>
          <w:jc w:val="center"/>
        </w:trPr>
        <w:tc>
          <w:tcPr>
            <w:tcW w:w="1643" w:type="dxa"/>
            <w:vMerge w:val="continue"/>
          </w:tcPr>
          <w:p w14:paraId="77089244">
            <w:pPr>
              <w:spacing w:line="400" w:lineRule="exac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250" w:type="dxa"/>
            <w:gridSpan w:val="3"/>
            <w:vAlign w:val="center"/>
          </w:tcPr>
          <w:p w14:paraId="2A5BD3FC">
            <w:pPr>
              <w:spacing w:line="400" w:lineRule="exact"/>
              <w:jc w:val="center"/>
              <w:rPr>
                <w:rFonts w:hint="eastAsia" w:ascii="宋体" w:hAnsi="宋体" w:cs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cs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最后总结调试。由所有组员共同完成</w:t>
            </w:r>
          </w:p>
        </w:tc>
      </w:tr>
    </w:tbl>
    <w:p w14:paraId="7B1E2AB4">
      <w:pP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0E837B">
      <w:pPr>
        <w:sectPr>
          <w:pgSz w:w="11906" w:h="16838"/>
          <w:pgMar w:top="1440" w:right="1800" w:bottom="1440" w:left="1800" w:header="851" w:footer="992" w:gutter="0"/>
          <w:pgNumType w:start="0"/>
          <w:cols w:space="720" w:num="1"/>
          <w:titlePg/>
          <w:docGrid w:type="lines" w:linePitch="312" w:charSpace="0"/>
        </w:sectPr>
      </w:pPr>
    </w:p>
    <w:p w14:paraId="16AABDD1">
      <w:pPr>
        <w:tabs>
          <w:tab w:val="left" w:pos="570"/>
          <w:tab w:val="center" w:pos="4536"/>
        </w:tabs>
        <w:jc w:val="center"/>
        <w:rPr>
          <w:rFonts w:hint="eastAsia" w:ascii="宋体" w:hAnsi="宋体"/>
          <w:b/>
          <w:sz w:val="32"/>
          <w:szCs w:val="32"/>
        </w:rPr>
      </w:pPr>
      <w:r>
        <w:rPr>
          <w:rFonts w:hint="eastAsia" w:ascii="宋体" w:hAnsi="宋体"/>
          <w:b/>
          <w:sz w:val="32"/>
          <w:szCs w:val="32"/>
        </w:rPr>
        <w:t>蚌埠学院计算机与信息工程学院课程设计成绩评定表</w:t>
      </w:r>
    </w:p>
    <w:p w14:paraId="0F9EFCC4">
      <w:pPr>
        <w:tabs>
          <w:tab w:val="left" w:pos="570"/>
          <w:tab w:val="center" w:pos="4536"/>
        </w:tabs>
        <w:jc w:val="center"/>
        <w:rPr>
          <w:rFonts w:ascii="宋体" w:hAnsi="宋体"/>
          <w:b/>
          <w:sz w:val="32"/>
          <w:szCs w:val="32"/>
        </w:rPr>
      </w:pPr>
    </w:p>
    <w:tbl>
      <w:tblPr>
        <w:tblStyle w:val="21"/>
        <w:tblW w:w="0" w:type="auto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6"/>
        <w:gridCol w:w="718"/>
        <w:gridCol w:w="899"/>
        <w:gridCol w:w="4433"/>
        <w:gridCol w:w="764"/>
        <w:gridCol w:w="7"/>
      </w:tblGrid>
      <w:tr w14:paraId="37A39EF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7" w:type="dxa"/>
          <w:cantSplit/>
          <w:trHeight w:val="435" w:hRule="atLeast"/>
          <w:jc w:val="center"/>
        </w:trPr>
        <w:tc>
          <w:tcPr>
            <w:tcW w:w="1326" w:type="dxa"/>
            <w:vAlign w:val="center"/>
          </w:tcPr>
          <w:p w14:paraId="0B075134">
            <w:pPr>
              <w:spacing w:line="400" w:lineRule="atLeast"/>
              <w:jc w:val="center"/>
              <w:rPr>
                <w:rFonts w:hint="eastAsia" w:hAnsi="宋体"/>
              </w:rPr>
            </w:pPr>
            <w:r>
              <w:rPr>
                <w:rFonts w:hint="eastAsia" w:hAnsi="宋体"/>
              </w:rPr>
              <w:t>项目</w:t>
            </w:r>
          </w:p>
        </w:tc>
        <w:tc>
          <w:tcPr>
            <w:tcW w:w="718" w:type="dxa"/>
            <w:vAlign w:val="center"/>
          </w:tcPr>
          <w:p w14:paraId="56210F6D">
            <w:pPr>
              <w:spacing w:line="400" w:lineRule="atLeast"/>
              <w:jc w:val="center"/>
              <w:rPr>
                <w:rFonts w:hint="eastAsia" w:hAnsi="宋体"/>
              </w:rPr>
            </w:pPr>
            <w:r>
              <w:rPr>
                <w:rFonts w:hint="eastAsia" w:hAnsi="宋体"/>
              </w:rPr>
              <w:t>权重</w:t>
            </w:r>
          </w:p>
        </w:tc>
        <w:tc>
          <w:tcPr>
            <w:tcW w:w="899" w:type="dxa"/>
            <w:vAlign w:val="center"/>
          </w:tcPr>
          <w:p w14:paraId="08604AB9">
            <w:pPr>
              <w:spacing w:line="400" w:lineRule="atLeast"/>
              <w:jc w:val="center"/>
              <w:rPr>
                <w:rFonts w:hint="eastAsia" w:hAnsi="宋体"/>
              </w:rPr>
            </w:pPr>
            <w:r>
              <w:rPr>
                <w:rFonts w:hint="eastAsia" w:hAnsi="宋体"/>
              </w:rPr>
              <w:t>分值</w:t>
            </w:r>
          </w:p>
        </w:tc>
        <w:tc>
          <w:tcPr>
            <w:tcW w:w="4433" w:type="dxa"/>
            <w:vAlign w:val="center"/>
          </w:tcPr>
          <w:p w14:paraId="5DB223D4">
            <w:pPr>
              <w:spacing w:line="400" w:lineRule="atLeast"/>
              <w:jc w:val="center"/>
              <w:rPr>
                <w:rFonts w:hint="eastAsia" w:hAnsi="宋体"/>
              </w:rPr>
            </w:pPr>
            <w:r>
              <w:rPr>
                <w:rFonts w:hint="eastAsia" w:hAnsi="宋体"/>
              </w:rPr>
              <w:t>具体要求</w:t>
            </w:r>
          </w:p>
        </w:tc>
        <w:tc>
          <w:tcPr>
            <w:tcW w:w="764" w:type="dxa"/>
            <w:vAlign w:val="center"/>
          </w:tcPr>
          <w:p w14:paraId="1984052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得分</w:t>
            </w:r>
          </w:p>
        </w:tc>
      </w:tr>
      <w:tr w14:paraId="16F021F8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</w:tblPrEx>
        <w:trPr>
          <w:gridAfter w:val="1"/>
          <w:wAfter w:w="7" w:type="dxa"/>
          <w:cantSplit/>
          <w:trHeight w:val="435" w:hRule="atLeast"/>
          <w:jc w:val="center"/>
        </w:trPr>
        <w:tc>
          <w:tcPr>
            <w:tcW w:w="1326" w:type="dxa"/>
            <w:vAlign w:val="center"/>
          </w:tcPr>
          <w:p w14:paraId="5D8EC5F4">
            <w:pPr>
              <w:spacing w:line="400" w:lineRule="atLeast"/>
              <w:jc w:val="center"/>
              <w:rPr>
                <w:rFonts w:hint="eastAsia" w:hAnsi="宋体"/>
              </w:rPr>
            </w:pPr>
            <w:r>
              <w:rPr>
                <w:rFonts w:hint="eastAsia" w:hAnsi="宋体"/>
              </w:rPr>
              <w:t>文献阅读与调查论证</w:t>
            </w:r>
          </w:p>
        </w:tc>
        <w:tc>
          <w:tcPr>
            <w:tcW w:w="718" w:type="dxa"/>
            <w:vAlign w:val="center"/>
          </w:tcPr>
          <w:p w14:paraId="6EAF3578">
            <w:pPr>
              <w:spacing w:line="400" w:lineRule="atLeast"/>
              <w:jc w:val="center"/>
              <w:rPr>
                <w:rFonts w:hAnsi="宋体"/>
              </w:rPr>
            </w:pPr>
            <w:r>
              <w:rPr>
                <w:rFonts w:hAnsi="宋体"/>
              </w:rPr>
              <w:t>0.</w:t>
            </w:r>
            <w:r>
              <w:rPr>
                <w:rFonts w:hint="eastAsia" w:hAnsi="宋体"/>
              </w:rPr>
              <w:t>2</w:t>
            </w:r>
            <w:r>
              <w:rPr>
                <w:rFonts w:hAnsi="宋体"/>
              </w:rPr>
              <w:t>0</w:t>
            </w:r>
          </w:p>
        </w:tc>
        <w:tc>
          <w:tcPr>
            <w:tcW w:w="899" w:type="dxa"/>
            <w:vAlign w:val="center"/>
          </w:tcPr>
          <w:p w14:paraId="0417E8BD">
            <w:pPr>
              <w:spacing w:line="400" w:lineRule="atLeast"/>
              <w:jc w:val="center"/>
              <w:rPr>
                <w:rFonts w:hAnsi="宋体"/>
              </w:rPr>
            </w:pPr>
            <w:r>
              <w:rPr>
                <w:rFonts w:hAnsi="宋体"/>
              </w:rPr>
              <w:t>100</w:t>
            </w:r>
          </w:p>
        </w:tc>
        <w:tc>
          <w:tcPr>
            <w:tcW w:w="4433" w:type="dxa"/>
          </w:tcPr>
          <w:p w14:paraId="11C3106C">
            <w:pPr>
              <w:snapToGrid w:val="0"/>
              <w:spacing w:line="400" w:lineRule="atLeast"/>
              <w:rPr>
                <w:rFonts w:hAnsi="宋体"/>
              </w:rPr>
            </w:pPr>
            <w:r>
              <w:rPr>
                <w:rFonts w:hint="eastAsia" w:hAnsi="宋体"/>
              </w:rPr>
              <w:t>能独立查阅文献和从事其它调研活动；有收集、加工各种信息的能力</w:t>
            </w:r>
          </w:p>
        </w:tc>
        <w:tc>
          <w:tcPr>
            <w:tcW w:w="764" w:type="dxa"/>
            <w:vAlign w:val="center"/>
          </w:tcPr>
          <w:p w14:paraId="161771B5">
            <w:pPr>
              <w:jc w:val="center"/>
              <w:rPr>
                <w:rFonts w:hint="eastAsia"/>
              </w:rPr>
            </w:pPr>
          </w:p>
        </w:tc>
      </w:tr>
      <w:tr w14:paraId="457D7D8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7" w:type="dxa"/>
          <w:cantSplit/>
          <w:trHeight w:val="585" w:hRule="atLeast"/>
          <w:jc w:val="center"/>
        </w:trPr>
        <w:tc>
          <w:tcPr>
            <w:tcW w:w="1326" w:type="dxa"/>
            <w:vAlign w:val="center"/>
          </w:tcPr>
          <w:p w14:paraId="23F3C5E3">
            <w:pPr>
              <w:spacing w:line="400" w:lineRule="atLeast"/>
              <w:jc w:val="center"/>
              <w:rPr>
                <w:rFonts w:hint="eastAsia" w:hAnsi="宋体"/>
              </w:rPr>
            </w:pPr>
            <w:r>
              <w:rPr>
                <w:rFonts w:hint="eastAsia" w:hAnsi="宋体"/>
              </w:rPr>
              <w:t>设计质量</w:t>
            </w:r>
          </w:p>
        </w:tc>
        <w:tc>
          <w:tcPr>
            <w:tcW w:w="718" w:type="dxa"/>
            <w:vAlign w:val="center"/>
          </w:tcPr>
          <w:p w14:paraId="6FF2516C">
            <w:pPr>
              <w:spacing w:line="400" w:lineRule="atLeast"/>
              <w:jc w:val="center"/>
              <w:rPr>
                <w:rFonts w:hAnsi="宋体"/>
              </w:rPr>
            </w:pPr>
            <w:r>
              <w:rPr>
                <w:rFonts w:hAnsi="宋体"/>
              </w:rPr>
              <w:t>0.</w:t>
            </w:r>
            <w:r>
              <w:rPr>
                <w:rFonts w:hint="eastAsia" w:hAnsi="宋体"/>
              </w:rPr>
              <w:t>3</w:t>
            </w:r>
            <w:r>
              <w:rPr>
                <w:rFonts w:hAnsi="宋体"/>
              </w:rPr>
              <w:t>0</w:t>
            </w:r>
          </w:p>
        </w:tc>
        <w:tc>
          <w:tcPr>
            <w:tcW w:w="899" w:type="dxa"/>
            <w:vAlign w:val="center"/>
          </w:tcPr>
          <w:p w14:paraId="6954D6A0">
            <w:pPr>
              <w:spacing w:line="400" w:lineRule="atLeast"/>
              <w:jc w:val="center"/>
              <w:rPr>
                <w:rFonts w:hAnsi="宋体"/>
              </w:rPr>
            </w:pPr>
            <w:r>
              <w:rPr>
                <w:rFonts w:hAnsi="宋体"/>
              </w:rPr>
              <w:t>100</w:t>
            </w:r>
          </w:p>
        </w:tc>
        <w:tc>
          <w:tcPr>
            <w:tcW w:w="4433" w:type="dxa"/>
          </w:tcPr>
          <w:p w14:paraId="52574A67">
            <w:pPr>
              <w:snapToGrid w:val="0"/>
              <w:spacing w:line="400" w:lineRule="atLeast"/>
              <w:rPr>
                <w:rFonts w:hAnsi="宋体"/>
              </w:rPr>
            </w:pPr>
            <w:r>
              <w:rPr>
                <w:rFonts w:hint="eastAsia" w:hAnsi="宋体"/>
              </w:rPr>
              <w:t>设计合理、功能齐备，程序运行正常，实验数据准确可靠；有较强的实际动手能力</w:t>
            </w:r>
          </w:p>
        </w:tc>
        <w:tc>
          <w:tcPr>
            <w:tcW w:w="764" w:type="dxa"/>
            <w:vAlign w:val="center"/>
          </w:tcPr>
          <w:p w14:paraId="5E877033">
            <w:pPr>
              <w:jc w:val="center"/>
              <w:rPr>
                <w:rFonts w:hint="eastAsia"/>
              </w:rPr>
            </w:pPr>
          </w:p>
        </w:tc>
      </w:tr>
      <w:tr w14:paraId="2355FD3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7" w:type="dxa"/>
          <w:cantSplit/>
          <w:trHeight w:val="585" w:hRule="atLeast"/>
          <w:jc w:val="center"/>
        </w:trPr>
        <w:tc>
          <w:tcPr>
            <w:tcW w:w="1326" w:type="dxa"/>
            <w:vAlign w:val="center"/>
          </w:tcPr>
          <w:p w14:paraId="1E1DCF4D">
            <w:pPr>
              <w:spacing w:line="400" w:lineRule="atLeast"/>
              <w:jc w:val="center"/>
              <w:rPr>
                <w:rFonts w:hint="eastAsia" w:hAnsi="宋体"/>
              </w:rPr>
            </w:pPr>
            <w:r>
              <w:rPr>
                <w:rFonts w:hint="eastAsia" w:hAnsi="宋体"/>
              </w:rPr>
              <w:t>论文撰写质量</w:t>
            </w:r>
          </w:p>
        </w:tc>
        <w:tc>
          <w:tcPr>
            <w:tcW w:w="718" w:type="dxa"/>
            <w:vAlign w:val="center"/>
          </w:tcPr>
          <w:p w14:paraId="7B261C3C">
            <w:pPr>
              <w:spacing w:line="400" w:lineRule="atLeast"/>
              <w:jc w:val="center"/>
              <w:rPr>
                <w:rFonts w:hAnsi="宋体"/>
              </w:rPr>
            </w:pPr>
            <w:r>
              <w:rPr>
                <w:rFonts w:hAnsi="宋体"/>
              </w:rPr>
              <w:t>0.</w:t>
            </w:r>
            <w:r>
              <w:rPr>
                <w:rFonts w:hint="eastAsia" w:hAnsi="宋体"/>
              </w:rPr>
              <w:t>2</w:t>
            </w:r>
            <w:r>
              <w:rPr>
                <w:rFonts w:hAnsi="宋体"/>
              </w:rPr>
              <w:t>0</w:t>
            </w:r>
          </w:p>
        </w:tc>
        <w:tc>
          <w:tcPr>
            <w:tcW w:w="899" w:type="dxa"/>
            <w:vAlign w:val="center"/>
          </w:tcPr>
          <w:p w14:paraId="2EBEC0B6">
            <w:pPr>
              <w:spacing w:line="400" w:lineRule="atLeast"/>
              <w:jc w:val="center"/>
              <w:rPr>
                <w:rFonts w:hAnsi="宋体"/>
              </w:rPr>
            </w:pPr>
            <w:r>
              <w:rPr>
                <w:rFonts w:hAnsi="宋体"/>
              </w:rPr>
              <w:t>100</w:t>
            </w:r>
          </w:p>
        </w:tc>
        <w:tc>
          <w:tcPr>
            <w:tcW w:w="4433" w:type="dxa"/>
          </w:tcPr>
          <w:p w14:paraId="266DC638">
            <w:pPr>
              <w:snapToGrid w:val="0"/>
              <w:spacing w:line="400" w:lineRule="atLeast"/>
              <w:rPr>
                <w:rFonts w:hint="eastAsia" w:hAnsi="宋体"/>
              </w:rPr>
            </w:pPr>
            <w:r>
              <w:rPr>
                <w:rFonts w:hint="eastAsia" w:hAnsi="宋体"/>
              </w:rPr>
              <w:t>设计说明书完全符合规范化要求，用A4复印纸打印成文</w:t>
            </w:r>
          </w:p>
        </w:tc>
        <w:tc>
          <w:tcPr>
            <w:tcW w:w="764" w:type="dxa"/>
            <w:vAlign w:val="center"/>
          </w:tcPr>
          <w:p w14:paraId="0EE1E50D">
            <w:pPr>
              <w:jc w:val="center"/>
              <w:rPr>
                <w:rFonts w:hint="eastAsia"/>
              </w:rPr>
            </w:pPr>
          </w:p>
        </w:tc>
      </w:tr>
      <w:tr w14:paraId="26FF881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7" w:type="dxa"/>
          <w:cantSplit/>
          <w:trHeight w:val="585" w:hRule="atLeast"/>
          <w:jc w:val="center"/>
        </w:trPr>
        <w:tc>
          <w:tcPr>
            <w:tcW w:w="1326" w:type="dxa"/>
            <w:vAlign w:val="center"/>
          </w:tcPr>
          <w:p w14:paraId="7DF8E8B6">
            <w:pPr>
              <w:spacing w:line="400" w:lineRule="atLeast"/>
              <w:jc w:val="center"/>
              <w:rPr>
                <w:rFonts w:hint="eastAsia" w:hAnsi="宋体"/>
              </w:rPr>
            </w:pPr>
            <w:r>
              <w:rPr>
                <w:rFonts w:hint="eastAsia" w:hAnsi="宋体"/>
              </w:rPr>
              <w:t>学习态度</w:t>
            </w:r>
          </w:p>
        </w:tc>
        <w:tc>
          <w:tcPr>
            <w:tcW w:w="718" w:type="dxa"/>
            <w:vAlign w:val="center"/>
          </w:tcPr>
          <w:p w14:paraId="3E5125AF">
            <w:pPr>
              <w:spacing w:line="400" w:lineRule="atLeast"/>
              <w:jc w:val="center"/>
              <w:rPr>
                <w:rFonts w:hAnsi="宋体"/>
              </w:rPr>
            </w:pPr>
            <w:r>
              <w:rPr>
                <w:rFonts w:hAnsi="宋体"/>
              </w:rPr>
              <w:t>0.</w:t>
            </w:r>
            <w:r>
              <w:rPr>
                <w:rFonts w:hint="eastAsia" w:hAnsi="宋体"/>
              </w:rPr>
              <w:t>2</w:t>
            </w:r>
            <w:r>
              <w:rPr>
                <w:rFonts w:hAnsi="宋体"/>
              </w:rPr>
              <w:t>0</w:t>
            </w:r>
          </w:p>
        </w:tc>
        <w:tc>
          <w:tcPr>
            <w:tcW w:w="899" w:type="dxa"/>
            <w:vAlign w:val="center"/>
          </w:tcPr>
          <w:p w14:paraId="6E1B8E91">
            <w:pPr>
              <w:spacing w:line="400" w:lineRule="atLeast"/>
              <w:jc w:val="center"/>
              <w:rPr>
                <w:rFonts w:hAnsi="宋体"/>
              </w:rPr>
            </w:pPr>
            <w:r>
              <w:rPr>
                <w:rFonts w:hAnsi="宋体"/>
              </w:rPr>
              <w:t>100</w:t>
            </w:r>
          </w:p>
        </w:tc>
        <w:tc>
          <w:tcPr>
            <w:tcW w:w="4433" w:type="dxa"/>
          </w:tcPr>
          <w:p w14:paraId="25AF5207">
            <w:pPr>
              <w:snapToGrid w:val="0"/>
              <w:spacing w:line="400" w:lineRule="atLeast"/>
              <w:rPr>
                <w:rFonts w:hAnsi="宋体"/>
              </w:rPr>
            </w:pPr>
            <w:r>
              <w:rPr>
                <w:rFonts w:hint="eastAsia" w:hAnsi="宋体"/>
              </w:rPr>
              <w:t>学习态度认真，科学作风严谨，严格按要求开展各项工作，按期完成任务</w:t>
            </w:r>
          </w:p>
        </w:tc>
        <w:tc>
          <w:tcPr>
            <w:tcW w:w="764" w:type="dxa"/>
            <w:vAlign w:val="center"/>
          </w:tcPr>
          <w:p w14:paraId="2A9EBC50">
            <w:pPr>
              <w:jc w:val="center"/>
              <w:rPr>
                <w:rFonts w:hint="eastAsia"/>
              </w:rPr>
            </w:pPr>
          </w:p>
        </w:tc>
      </w:tr>
      <w:tr w14:paraId="0AEAC648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7" w:type="dxa"/>
          <w:cantSplit/>
          <w:trHeight w:val="585" w:hRule="atLeast"/>
          <w:jc w:val="center"/>
        </w:trPr>
        <w:tc>
          <w:tcPr>
            <w:tcW w:w="1326" w:type="dxa"/>
            <w:vAlign w:val="center"/>
          </w:tcPr>
          <w:p w14:paraId="56A67727">
            <w:pPr>
              <w:spacing w:line="400" w:lineRule="atLeast"/>
              <w:jc w:val="center"/>
              <w:rPr>
                <w:rFonts w:hint="eastAsia" w:hAnsi="宋体"/>
              </w:rPr>
            </w:pPr>
            <w:r>
              <w:rPr>
                <w:rFonts w:hint="eastAsia" w:hAnsi="宋体"/>
              </w:rPr>
              <w:t>学术水平与创新</w:t>
            </w:r>
          </w:p>
        </w:tc>
        <w:tc>
          <w:tcPr>
            <w:tcW w:w="718" w:type="dxa"/>
            <w:vAlign w:val="center"/>
          </w:tcPr>
          <w:p w14:paraId="4E5F20F9">
            <w:pPr>
              <w:spacing w:line="400" w:lineRule="atLeast"/>
              <w:jc w:val="center"/>
              <w:rPr>
                <w:rFonts w:hAnsi="宋体"/>
              </w:rPr>
            </w:pPr>
            <w:r>
              <w:rPr>
                <w:rFonts w:hAnsi="宋体"/>
              </w:rPr>
              <w:t>0.</w:t>
            </w:r>
            <w:r>
              <w:rPr>
                <w:rFonts w:hint="eastAsia" w:hAnsi="宋体"/>
              </w:rPr>
              <w:t>10</w:t>
            </w:r>
          </w:p>
        </w:tc>
        <w:tc>
          <w:tcPr>
            <w:tcW w:w="899" w:type="dxa"/>
            <w:vAlign w:val="center"/>
          </w:tcPr>
          <w:p w14:paraId="269509AD">
            <w:pPr>
              <w:spacing w:line="400" w:lineRule="atLeast"/>
              <w:jc w:val="center"/>
              <w:rPr>
                <w:rFonts w:hAnsi="宋体"/>
              </w:rPr>
            </w:pPr>
            <w:r>
              <w:rPr>
                <w:rFonts w:hAnsi="宋体"/>
              </w:rPr>
              <w:t>100</w:t>
            </w:r>
          </w:p>
        </w:tc>
        <w:tc>
          <w:tcPr>
            <w:tcW w:w="4433" w:type="dxa"/>
            <w:vAlign w:val="center"/>
          </w:tcPr>
          <w:p w14:paraId="554576F5">
            <w:pPr>
              <w:snapToGrid w:val="0"/>
              <w:spacing w:line="400" w:lineRule="atLeast"/>
              <w:rPr>
                <w:rFonts w:hAnsi="宋体"/>
              </w:rPr>
            </w:pPr>
            <w:r>
              <w:rPr>
                <w:rFonts w:hint="eastAsia" w:hAnsi="宋体"/>
              </w:rPr>
              <w:t>设计有创意，有一定的学术水平或实用价值</w:t>
            </w:r>
          </w:p>
        </w:tc>
        <w:tc>
          <w:tcPr>
            <w:tcW w:w="764" w:type="dxa"/>
            <w:vAlign w:val="center"/>
          </w:tcPr>
          <w:p w14:paraId="5FA64870">
            <w:pPr>
              <w:jc w:val="center"/>
              <w:rPr>
                <w:rFonts w:hint="eastAsia"/>
              </w:rPr>
            </w:pPr>
          </w:p>
        </w:tc>
      </w:tr>
      <w:tr w14:paraId="34EAB8D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7" w:type="dxa"/>
          <w:cantSplit/>
          <w:trHeight w:val="555" w:hRule="atLeast"/>
          <w:jc w:val="center"/>
        </w:trPr>
        <w:tc>
          <w:tcPr>
            <w:tcW w:w="1326" w:type="dxa"/>
            <w:vAlign w:val="center"/>
          </w:tcPr>
          <w:p w14:paraId="3C2DA8A2">
            <w:pPr>
              <w:spacing w:line="400" w:lineRule="atLeast"/>
              <w:jc w:val="center"/>
              <w:rPr>
                <w:rFonts w:hint="eastAsia" w:hAnsi="宋体"/>
              </w:rPr>
            </w:pPr>
            <w:r>
              <w:rPr>
                <w:rFonts w:hint="eastAsia" w:hAnsi="宋体"/>
              </w:rPr>
              <w:t>总分</w:t>
            </w:r>
          </w:p>
        </w:tc>
        <w:tc>
          <w:tcPr>
            <w:tcW w:w="718" w:type="dxa"/>
            <w:vAlign w:val="center"/>
          </w:tcPr>
          <w:p w14:paraId="01429E70">
            <w:pPr>
              <w:spacing w:line="400" w:lineRule="atLeast"/>
              <w:jc w:val="center"/>
              <w:rPr>
                <w:rFonts w:hAnsi="宋体"/>
              </w:rPr>
            </w:pPr>
          </w:p>
        </w:tc>
        <w:tc>
          <w:tcPr>
            <w:tcW w:w="899" w:type="dxa"/>
            <w:vAlign w:val="center"/>
          </w:tcPr>
          <w:p w14:paraId="443B6E15">
            <w:pPr>
              <w:spacing w:line="400" w:lineRule="atLeast"/>
              <w:jc w:val="center"/>
              <w:rPr>
                <w:rFonts w:hAnsi="宋体"/>
              </w:rPr>
            </w:pPr>
          </w:p>
        </w:tc>
        <w:tc>
          <w:tcPr>
            <w:tcW w:w="5197" w:type="dxa"/>
            <w:gridSpan w:val="2"/>
            <w:vAlign w:val="center"/>
          </w:tcPr>
          <w:p w14:paraId="2CC2B926">
            <w:pPr>
              <w:jc w:val="center"/>
              <w:rPr>
                <w:rFonts w:hint="eastAsia"/>
              </w:rPr>
            </w:pPr>
          </w:p>
        </w:tc>
      </w:tr>
      <w:tr w14:paraId="10B0B40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02" w:hRule="atLeast"/>
          <w:jc w:val="center"/>
        </w:trPr>
        <w:tc>
          <w:tcPr>
            <w:tcW w:w="8147" w:type="dxa"/>
            <w:gridSpan w:val="6"/>
          </w:tcPr>
          <w:p w14:paraId="47143A00">
            <w:pPr>
              <w:rPr>
                <w:rFonts w:hint="eastAsia"/>
              </w:rPr>
            </w:pPr>
            <w:r>
              <w:rPr>
                <w:rFonts w:hint="eastAsia"/>
              </w:rPr>
              <w:t>评语：</w:t>
            </w:r>
          </w:p>
          <w:p w14:paraId="768DEFA3">
            <w:pPr>
              <w:rPr>
                <w:rFonts w:hint="eastAsia"/>
              </w:rPr>
            </w:pPr>
          </w:p>
          <w:p w14:paraId="7F9FD843">
            <w:pPr>
              <w:rPr>
                <w:rFonts w:hint="eastAsia" w:ascii="宋体" w:hAnsi="宋体"/>
                <w:color w:val="FF0000"/>
                <w:kern w:val="0"/>
                <w:szCs w:val="23"/>
              </w:rPr>
            </w:pPr>
          </w:p>
          <w:p w14:paraId="6180689A">
            <w:pPr>
              <w:rPr>
                <w:rFonts w:hint="eastAsia" w:ascii="宋体" w:hAnsi="宋体"/>
                <w:color w:val="FF0000"/>
                <w:kern w:val="0"/>
                <w:szCs w:val="23"/>
              </w:rPr>
            </w:pPr>
          </w:p>
          <w:p w14:paraId="5F673E61">
            <w:pPr>
              <w:rPr>
                <w:rFonts w:hint="eastAsia" w:ascii="宋体" w:hAnsi="宋体"/>
                <w:color w:val="FF0000"/>
                <w:kern w:val="0"/>
                <w:szCs w:val="23"/>
              </w:rPr>
            </w:pPr>
          </w:p>
          <w:p w14:paraId="1ACA530B">
            <w:pPr>
              <w:rPr>
                <w:rFonts w:hint="eastAsia" w:ascii="宋体" w:hAnsi="宋体"/>
                <w:color w:val="FF0000"/>
                <w:kern w:val="0"/>
                <w:szCs w:val="23"/>
              </w:rPr>
            </w:pPr>
          </w:p>
          <w:p w14:paraId="0E8C51E5">
            <w:pPr>
              <w:rPr>
                <w:rFonts w:hint="eastAsia" w:ascii="宋体" w:hAnsi="宋体"/>
                <w:color w:val="FF0000"/>
                <w:kern w:val="0"/>
                <w:szCs w:val="23"/>
              </w:rPr>
            </w:pPr>
          </w:p>
          <w:p w14:paraId="58CD86A1">
            <w:pPr>
              <w:rPr>
                <w:rFonts w:hint="eastAsia" w:ascii="宋体" w:hAnsi="宋体"/>
                <w:color w:val="FF0000"/>
                <w:kern w:val="0"/>
                <w:szCs w:val="23"/>
              </w:rPr>
            </w:pPr>
          </w:p>
          <w:p w14:paraId="31066AFF">
            <w:pPr>
              <w:rPr>
                <w:rFonts w:hint="eastAsia"/>
                <w:u w:val="single"/>
              </w:rPr>
            </w:pPr>
          </w:p>
          <w:p w14:paraId="28908F76">
            <w:pPr>
              <w:rPr>
                <w:rFonts w:hint="eastAsia"/>
                <w:u w:val="single"/>
              </w:rPr>
            </w:pPr>
          </w:p>
          <w:p w14:paraId="4DA7785A">
            <w:pPr>
              <w:rPr>
                <w:rFonts w:hint="eastAsia"/>
                <w:u w:val="single"/>
              </w:rPr>
            </w:pPr>
          </w:p>
          <w:p w14:paraId="0F12F99A">
            <w:pPr>
              <w:rPr>
                <w:rFonts w:hint="eastAsia"/>
                <w:u w:val="single"/>
              </w:rPr>
            </w:pPr>
          </w:p>
          <w:p w14:paraId="5B930E13">
            <w:pPr>
              <w:rPr>
                <w:rFonts w:hint="eastAsia"/>
                <w:u w:val="single"/>
              </w:rPr>
            </w:pPr>
          </w:p>
          <w:p w14:paraId="314DEDB7">
            <w:pPr>
              <w:rPr>
                <w:rFonts w:hint="eastAsia"/>
                <w:u w:val="single"/>
              </w:rPr>
            </w:pPr>
          </w:p>
          <w:p w14:paraId="2A128904">
            <w:pPr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等级：</w:t>
            </w:r>
            <w:r>
              <w:rPr>
                <w:rFonts w:hint="eastAsia"/>
                <w:u w:val="single"/>
              </w:rPr>
              <w:t xml:space="preserve">       </w:t>
            </w:r>
          </w:p>
          <w:p w14:paraId="61EBCF0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                                指导教师：</w:t>
            </w:r>
            <w:r>
              <w:rPr>
                <w:rFonts w:hint="eastAsia"/>
                <w:u w:val="single"/>
              </w:rPr>
              <w:t xml:space="preserve">            </w:t>
            </w:r>
          </w:p>
          <w:p w14:paraId="6B5B69C4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                                             </w:t>
            </w:r>
          </w:p>
          <w:p w14:paraId="4516AC61">
            <w:pPr>
              <w:ind w:right="420" w:firstLine="5355" w:firstLineChars="2550"/>
              <w:rPr>
                <w:rFonts w:hint="eastAsia"/>
              </w:rPr>
            </w:pPr>
            <w:r>
              <w:rPr>
                <w:rFonts w:hint="eastAsia"/>
                <w:u w:val="single"/>
              </w:rPr>
              <w:t xml:space="preserve">  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   </w:t>
            </w:r>
            <w:r>
              <w:rPr>
                <w:rFonts w:hint="eastAsia"/>
              </w:rPr>
              <w:t>日</w:t>
            </w:r>
          </w:p>
          <w:p w14:paraId="71ECCCD7">
            <w:pPr>
              <w:jc w:val="right"/>
              <w:rPr>
                <w:rFonts w:hint="eastAsia"/>
              </w:rPr>
            </w:pPr>
          </w:p>
        </w:tc>
      </w:tr>
    </w:tbl>
    <w:p w14:paraId="1F969B39"/>
    <w:p w14:paraId="343C2F19">
      <w:pPr>
        <w:sectPr>
          <w:pgSz w:w="11906" w:h="16838"/>
          <w:pgMar w:top="1440" w:right="1800" w:bottom="1440" w:left="1800" w:header="851" w:footer="992" w:gutter="0"/>
          <w:pgNumType w:start="0"/>
          <w:cols w:space="720" w:num="1"/>
          <w:titlePg/>
          <w:docGrid w:type="lines" w:linePitch="312" w:charSpace="0"/>
        </w:sectPr>
      </w:pPr>
    </w:p>
    <w:p w14:paraId="0F88918B"/>
    <w:p w14:paraId="5EF69E7A">
      <w:pPr>
        <w:spacing w:line="400" w:lineRule="exact"/>
        <w:jc w:val="center"/>
        <w:rPr>
          <w:rFonts w:ascii="黑体" w:eastAsia="黑体"/>
          <w:sz w:val="32"/>
        </w:rPr>
      </w:pPr>
    </w:p>
    <w:p w14:paraId="5AB93BEE">
      <w:pPr>
        <w:jc w:val="center"/>
        <w:rPr>
          <w:rFonts w:hint="eastAsia" w:ascii="黑体" w:eastAsia="黑体"/>
          <w:sz w:val="44"/>
          <w:szCs w:val="44"/>
        </w:rPr>
      </w:pPr>
      <w:r>
        <w:rPr>
          <w:rFonts w:hint="eastAsia" w:ascii="黑体" w:eastAsia="黑体"/>
          <w:sz w:val="44"/>
          <w:szCs w:val="44"/>
        </w:rPr>
        <w:t>目  录</w:t>
      </w:r>
    </w:p>
    <w:p w14:paraId="0B8B39F3">
      <w:pPr>
        <w:spacing w:line="400" w:lineRule="exact"/>
        <w:jc w:val="center"/>
        <w:rPr>
          <w:rFonts w:hint="eastAsia" w:ascii="黑体" w:eastAsia="黑体"/>
          <w:sz w:val="48"/>
          <w:szCs w:val="48"/>
        </w:rPr>
      </w:pPr>
    </w:p>
    <w:p w14:paraId="2EFC186C">
      <w:pPr>
        <w:pStyle w:val="18"/>
        <w:tabs>
          <w:tab w:val="right" w:leader="dot" w:pos="8296"/>
        </w:tabs>
        <w:spacing w:line="440" w:lineRule="exact"/>
        <w:ind w:left="0"/>
        <w:rPr>
          <w:smallCaps w:val="0"/>
          <w:sz w:val="28"/>
          <w:szCs w:val="28"/>
          <w:lang w:val="en-US" w:eastAsia="zh-CN"/>
        </w:rPr>
      </w:pPr>
      <w:bookmarkStart w:id="3" w:name="_Toc390939404"/>
      <w:bookmarkStart w:id="4" w:name="_Toc390939365"/>
      <w:bookmarkStart w:id="5" w:name="_Toc392708290"/>
      <w:bookmarkStart w:id="6" w:name="_Toc390939283"/>
      <w:r>
        <w:rPr>
          <w:rFonts w:ascii="宋体" w:hAnsi="宋体"/>
          <w:sz w:val="28"/>
          <w:szCs w:val="28"/>
        </w:rPr>
        <w:fldChar w:fldCharType="begin"/>
      </w:r>
      <w:r>
        <w:rPr>
          <w:rFonts w:ascii="宋体" w:hAnsi="宋体"/>
          <w:sz w:val="28"/>
          <w:szCs w:val="28"/>
        </w:rPr>
        <w:instrText xml:space="preserve"> </w:instrText>
      </w:r>
      <w:r>
        <w:rPr>
          <w:rFonts w:hint="eastAsia" w:ascii="宋体" w:hAnsi="宋体"/>
          <w:sz w:val="28"/>
          <w:szCs w:val="28"/>
        </w:rPr>
        <w:instrText xml:space="preserve">TOC \o "1-3" \h \z \u</w:instrText>
      </w:r>
      <w:r>
        <w:rPr>
          <w:rFonts w:ascii="宋体" w:hAnsi="宋体"/>
          <w:sz w:val="28"/>
          <w:szCs w:val="28"/>
        </w:rPr>
        <w:instrText xml:space="preserve"> </w:instrText>
      </w:r>
      <w:r>
        <w:rPr>
          <w:rFonts w:ascii="宋体" w:hAnsi="宋体"/>
          <w:sz w:val="28"/>
          <w:szCs w:val="28"/>
        </w:rPr>
        <w:fldChar w:fldCharType="separate"/>
      </w:r>
      <w:r>
        <w:fldChar w:fldCharType="begin"/>
      </w:r>
      <w:r>
        <w:instrText xml:space="preserve"> HYPERLINK \l "_Toc516816774" </w:instrText>
      </w:r>
      <w:r>
        <w:fldChar w:fldCharType="separate"/>
      </w:r>
      <w:r>
        <w:rPr>
          <w:rStyle w:val="26"/>
          <w:rFonts w:hint="eastAsia"/>
          <w:sz w:val="28"/>
          <w:szCs w:val="28"/>
          <w:lang w:val="en-US" w:eastAsia="zh-CN"/>
        </w:rPr>
        <w:t>一 引言</w:t>
      </w:r>
      <w:r>
        <w:rPr>
          <w:sz w:val="28"/>
          <w:szCs w:val="28"/>
          <w:lang w:val="en-US" w:eastAsia="zh-CN"/>
        </w:rPr>
        <w:tab/>
      </w:r>
      <w:r>
        <w:rPr>
          <w:sz w:val="28"/>
          <w:szCs w:val="28"/>
          <w:lang w:val="en-US" w:eastAsia="zh-CN"/>
        </w:rPr>
        <w:fldChar w:fldCharType="begin"/>
      </w:r>
      <w:r>
        <w:rPr>
          <w:sz w:val="28"/>
          <w:szCs w:val="28"/>
          <w:lang w:val="en-US" w:eastAsia="zh-CN"/>
        </w:rPr>
        <w:instrText xml:space="preserve"> PAGEREF _Toc516816774 \h </w:instrText>
      </w:r>
      <w:r>
        <w:rPr>
          <w:sz w:val="28"/>
          <w:szCs w:val="28"/>
          <w:lang w:val="en-US" w:eastAsia="zh-CN"/>
        </w:rPr>
        <w:fldChar w:fldCharType="separate"/>
      </w:r>
      <w:r>
        <w:rPr>
          <w:sz w:val="28"/>
          <w:szCs w:val="28"/>
          <w:lang w:val="en-US" w:eastAsia="zh-CN"/>
        </w:rPr>
        <w:t>1</w:t>
      </w:r>
      <w:r>
        <w:rPr>
          <w:sz w:val="28"/>
          <w:szCs w:val="28"/>
          <w:lang w:val="en-US" w:eastAsia="zh-CN"/>
        </w:rPr>
        <w:fldChar w:fldCharType="end"/>
      </w:r>
      <w:r>
        <w:rPr>
          <w:sz w:val="28"/>
          <w:szCs w:val="28"/>
          <w:lang w:val="en-US" w:eastAsia="zh-CN"/>
        </w:rPr>
        <w:fldChar w:fldCharType="end"/>
      </w:r>
    </w:p>
    <w:p w14:paraId="61F7159C">
      <w:pPr>
        <w:pStyle w:val="18"/>
        <w:tabs>
          <w:tab w:val="right" w:leader="dot" w:pos="8296"/>
        </w:tabs>
        <w:spacing w:line="440" w:lineRule="exact"/>
        <w:ind w:left="0"/>
        <w:rPr>
          <w:smallCaps w:val="0"/>
          <w:sz w:val="28"/>
          <w:szCs w:val="28"/>
          <w:lang w:val="en-US" w:eastAsia="zh-CN"/>
        </w:rPr>
      </w:pPr>
      <w:r>
        <w:fldChar w:fldCharType="begin"/>
      </w:r>
      <w:r>
        <w:instrText xml:space="preserve"> HYPERLINK \l "_Toc516816775" </w:instrText>
      </w:r>
      <w:r>
        <w:fldChar w:fldCharType="separate"/>
      </w:r>
      <w:r>
        <w:rPr>
          <w:rStyle w:val="26"/>
          <w:rFonts w:hint="eastAsia"/>
          <w:sz w:val="28"/>
          <w:szCs w:val="28"/>
          <w:lang w:val="en-US" w:eastAsia="zh-CN"/>
        </w:rPr>
        <w:t>二 系统设计</w:t>
      </w:r>
      <w:r>
        <w:rPr>
          <w:sz w:val="28"/>
          <w:szCs w:val="28"/>
          <w:lang w:val="en-US" w:eastAsia="zh-CN"/>
        </w:rPr>
        <w:tab/>
      </w:r>
      <w:r>
        <w:rPr>
          <w:sz w:val="28"/>
          <w:szCs w:val="28"/>
          <w:lang w:val="en-US" w:eastAsia="zh-CN"/>
        </w:rPr>
        <w:fldChar w:fldCharType="begin"/>
      </w:r>
      <w:r>
        <w:rPr>
          <w:sz w:val="28"/>
          <w:szCs w:val="28"/>
          <w:lang w:val="en-US" w:eastAsia="zh-CN"/>
        </w:rPr>
        <w:instrText xml:space="preserve"> PAGEREF _Toc516816775 \h </w:instrText>
      </w:r>
      <w:r>
        <w:rPr>
          <w:sz w:val="28"/>
          <w:szCs w:val="28"/>
          <w:lang w:val="en-US" w:eastAsia="zh-CN"/>
        </w:rPr>
        <w:fldChar w:fldCharType="separate"/>
      </w:r>
      <w:r>
        <w:rPr>
          <w:sz w:val="28"/>
          <w:szCs w:val="28"/>
          <w:lang w:val="en-US" w:eastAsia="zh-CN"/>
        </w:rPr>
        <w:t>2</w:t>
      </w:r>
      <w:r>
        <w:rPr>
          <w:sz w:val="28"/>
          <w:szCs w:val="28"/>
          <w:lang w:val="en-US" w:eastAsia="zh-CN"/>
        </w:rPr>
        <w:fldChar w:fldCharType="end"/>
      </w:r>
      <w:r>
        <w:rPr>
          <w:sz w:val="28"/>
          <w:szCs w:val="28"/>
          <w:lang w:val="en-US" w:eastAsia="zh-CN"/>
        </w:rPr>
        <w:fldChar w:fldCharType="end"/>
      </w:r>
    </w:p>
    <w:p w14:paraId="7FF6ECBC">
      <w:pPr>
        <w:pStyle w:val="18"/>
        <w:tabs>
          <w:tab w:val="right" w:leader="dot" w:pos="8296"/>
        </w:tabs>
        <w:spacing w:line="440" w:lineRule="exact"/>
        <w:ind w:left="0"/>
        <w:rPr>
          <w:smallCaps w:val="0"/>
          <w:sz w:val="28"/>
          <w:szCs w:val="28"/>
          <w:lang w:val="en-US" w:eastAsia="zh-CN"/>
        </w:rPr>
      </w:pPr>
      <w:r>
        <w:fldChar w:fldCharType="begin"/>
      </w:r>
      <w:r>
        <w:instrText xml:space="preserve"> HYPERLINK \l "_Toc516816776" </w:instrText>
      </w:r>
      <w:r>
        <w:fldChar w:fldCharType="separate"/>
      </w:r>
      <w:r>
        <w:rPr>
          <w:rStyle w:val="26"/>
          <w:sz w:val="28"/>
          <w:szCs w:val="28"/>
          <w:lang w:val="en-US" w:eastAsia="zh-CN"/>
        </w:rPr>
        <w:t>(</w:t>
      </w:r>
      <w:r>
        <w:rPr>
          <w:rStyle w:val="26"/>
          <w:rFonts w:hint="eastAsia"/>
          <w:sz w:val="28"/>
          <w:szCs w:val="28"/>
          <w:lang w:val="en-US" w:eastAsia="zh-CN"/>
        </w:rPr>
        <w:t>一</w:t>
      </w:r>
      <w:r>
        <w:rPr>
          <w:rStyle w:val="26"/>
          <w:sz w:val="28"/>
          <w:szCs w:val="28"/>
          <w:lang w:val="en-US" w:eastAsia="zh-CN"/>
        </w:rPr>
        <w:t>)</w:t>
      </w:r>
      <w:r>
        <w:rPr>
          <w:rStyle w:val="26"/>
          <w:rFonts w:hint="eastAsia"/>
          <w:sz w:val="28"/>
          <w:szCs w:val="28"/>
          <w:lang w:val="en-US" w:eastAsia="zh-CN"/>
        </w:rPr>
        <w:t xml:space="preserve"> 问题描述</w:t>
      </w:r>
      <w:r>
        <w:rPr>
          <w:sz w:val="28"/>
          <w:szCs w:val="28"/>
          <w:lang w:val="en-US" w:eastAsia="zh-CN"/>
        </w:rPr>
        <w:tab/>
      </w:r>
      <w:r>
        <w:rPr>
          <w:sz w:val="28"/>
          <w:szCs w:val="28"/>
          <w:lang w:val="en-US" w:eastAsia="zh-CN"/>
        </w:rPr>
        <w:fldChar w:fldCharType="begin"/>
      </w:r>
      <w:r>
        <w:rPr>
          <w:sz w:val="28"/>
          <w:szCs w:val="28"/>
          <w:lang w:val="en-US" w:eastAsia="zh-CN"/>
        </w:rPr>
        <w:instrText xml:space="preserve"> PAGEREF _Toc516816776 \h </w:instrText>
      </w:r>
      <w:r>
        <w:rPr>
          <w:sz w:val="28"/>
          <w:szCs w:val="28"/>
          <w:lang w:val="en-US" w:eastAsia="zh-CN"/>
        </w:rPr>
        <w:fldChar w:fldCharType="separate"/>
      </w:r>
      <w:r>
        <w:rPr>
          <w:sz w:val="28"/>
          <w:szCs w:val="28"/>
          <w:lang w:val="en-US" w:eastAsia="zh-CN"/>
        </w:rPr>
        <w:t>2</w:t>
      </w:r>
      <w:r>
        <w:rPr>
          <w:sz w:val="28"/>
          <w:szCs w:val="28"/>
          <w:lang w:val="en-US" w:eastAsia="zh-CN"/>
        </w:rPr>
        <w:fldChar w:fldCharType="end"/>
      </w:r>
      <w:r>
        <w:rPr>
          <w:sz w:val="28"/>
          <w:szCs w:val="28"/>
          <w:lang w:val="en-US" w:eastAsia="zh-CN"/>
        </w:rPr>
        <w:fldChar w:fldCharType="end"/>
      </w:r>
    </w:p>
    <w:p w14:paraId="23FF75E7">
      <w:pPr>
        <w:pStyle w:val="18"/>
        <w:tabs>
          <w:tab w:val="right" w:leader="dot" w:pos="8296"/>
        </w:tabs>
        <w:spacing w:line="440" w:lineRule="exact"/>
        <w:ind w:left="0"/>
        <w:rPr>
          <w:smallCaps w:val="0"/>
          <w:sz w:val="28"/>
          <w:szCs w:val="28"/>
          <w:lang w:val="en-US" w:eastAsia="zh-CN"/>
        </w:rPr>
      </w:pPr>
      <w:r>
        <w:fldChar w:fldCharType="begin"/>
      </w:r>
      <w:r>
        <w:instrText xml:space="preserve"> HYPERLINK \l "_Toc516816777" </w:instrText>
      </w:r>
      <w:r>
        <w:fldChar w:fldCharType="separate"/>
      </w:r>
      <w:r>
        <w:rPr>
          <w:rStyle w:val="26"/>
          <w:sz w:val="28"/>
          <w:szCs w:val="28"/>
          <w:lang w:val="en-US" w:eastAsia="zh-CN"/>
        </w:rPr>
        <w:t>(</w:t>
      </w:r>
      <w:r>
        <w:rPr>
          <w:rStyle w:val="26"/>
          <w:rFonts w:hint="eastAsia"/>
          <w:sz w:val="28"/>
          <w:szCs w:val="28"/>
          <w:lang w:val="en-US" w:eastAsia="zh-CN"/>
        </w:rPr>
        <w:t>二</w:t>
      </w:r>
      <w:r>
        <w:rPr>
          <w:rStyle w:val="26"/>
          <w:sz w:val="28"/>
          <w:szCs w:val="28"/>
          <w:lang w:val="en-US" w:eastAsia="zh-CN"/>
        </w:rPr>
        <w:t>)</w:t>
      </w:r>
      <w:r>
        <w:rPr>
          <w:rStyle w:val="26"/>
          <w:rFonts w:hint="eastAsia"/>
          <w:sz w:val="28"/>
          <w:szCs w:val="28"/>
          <w:lang w:val="en-US" w:eastAsia="zh-CN"/>
        </w:rPr>
        <w:t xml:space="preserve"> 系统总体方案</w:t>
      </w:r>
      <w:r>
        <w:rPr>
          <w:sz w:val="28"/>
          <w:szCs w:val="28"/>
          <w:lang w:val="en-US" w:eastAsia="zh-CN"/>
        </w:rPr>
        <w:tab/>
      </w:r>
      <w:r>
        <w:rPr>
          <w:sz w:val="28"/>
          <w:szCs w:val="28"/>
          <w:lang w:val="en-US" w:eastAsia="zh-CN"/>
        </w:rPr>
        <w:fldChar w:fldCharType="begin"/>
      </w:r>
      <w:r>
        <w:rPr>
          <w:sz w:val="28"/>
          <w:szCs w:val="28"/>
          <w:lang w:val="en-US" w:eastAsia="zh-CN"/>
        </w:rPr>
        <w:instrText xml:space="preserve"> PAGEREF _Toc516816777 \h </w:instrText>
      </w:r>
      <w:r>
        <w:rPr>
          <w:sz w:val="28"/>
          <w:szCs w:val="28"/>
          <w:lang w:val="en-US" w:eastAsia="zh-CN"/>
        </w:rPr>
        <w:fldChar w:fldCharType="separate"/>
      </w:r>
      <w:r>
        <w:rPr>
          <w:sz w:val="28"/>
          <w:szCs w:val="28"/>
          <w:lang w:val="en-US" w:eastAsia="zh-CN"/>
        </w:rPr>
        <w:t>2</w:t>
      </w:r>
      <w:r>
        <w:rPr>
          <w:sz w:val="28"/>
          <w:szCs w:val="28"/>
          <w:lang w:val="en-US" w:eastAsia="zh-CN"/>
        </w:rPr>
        <w:fldChar w:fldCharType="end"/>
      </w:r>
      <w:r>
        <w:rPr>
          <w:sz w:val="28"/>
          <w:szCs w:val="28"/>
          <w:lang w:val="en-US" w:eastAsia="zh-CN"/>
        </w:rPr>
        <w:fldChar w:fldCharType="end"/>
      </w:r>
    </w:p>
    <w:p w14:paraId="3C43270F">
      <w:pPr>
        <w:pStyle w:val="18"/>
        <w:tabs>
          <w:tab w:val="right" w:leader="dot" w:pos="8296"/>
        </w:tabs>
        <w:spacing w:line="440" w:lineRule="exact"/>
        <w:ind w:left="0"/>
        <w:rPr>
          <w:smallCaps w:val="0"/>
          <w:sz w:val="28"/>
          <w:szCs w:val="28"/>
          <w:lang w:val="en-US" w:eastAsia="zh-CN"/>
        </w:rPr>
      </w:pPr>
      <w:r>
        <w:fldChar w:fldCharType="begin"/>
      </w:r>
      <w:r>
        <w:instrText xml:space="preserve"> HYPERLINK \l "_Toc516816778" </w:instrText>
      </w:r>
      <w:r>
        <w:fldChar w:fldCharType="separate"/>
      </w:r>
      <w:r>
        <w:rPr>
          <w:rStyle w:val="26"/>
          <w:sz w:val="28"/>
          <w:szCs w:val="28"/>
          <w:lang w:val="en-US" w:eastAsia="zh-CN"/>
        </w:rPr>
        <w:t>(</w:t>
      </w:r>
      <w:r>
        <w:rPr>
          <w:rStyle w:val="26"/>
          <w:rFonts w:hint="eastAsia"/>
          <w:sz w:val="28"/>
          <w:szCs w:val="28"/>
          <w:lang w:val="en-US" w:eastAsia="zh-CN"/>
        </w:rPr>
        <w:t>三</w:t>
      </w:r>
      <w:r>
        <w:rPr>
          <w:rStyle w:val="26"/>
          <w:sz w:val="28"/>
          <w:szCs w:val="28"/>
          <w:lang w:val="en-US" w:eastAsia="zh-CN"/>
        </w:rPr>
        <w:t>)</w:t>
      </w:r>
      <w:r>
        <w:rPr>
          <w:rStyle w:val="26"/>
          <w:rFonts w:hint="eastAsia"/>
          <w:sz w:val="28"/>
          <w:szCs w:val="28"/>
          <w:lang w:val="en-US" w:eastAsia="zh-CN"/>
        </w:rPr>
        <w:t xml:space="preserve"> 设计思路和主要步骤</w:t>
      </w:r>
      <w:r>
        <w:rPr>
          <w:sz w:val="28"/>
          <w:szCs w:val="28"/>
          <w:lang w:val="en-US" w:eastAsia="zh-CN"/>
        </w:rPr>
        <w:tab/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fldChar w:fldCharType="end"/>
      </w:r>
    </w:p>
    <w:p w14:paraId="7B7423BE">
      <w:pPr>
        <w:pStyle w:val="18"/>
        <w:tabs>
          <w:tab w:val="right" w:leader="dot" w:pos="8296"/>
        </w:tabs>
        <w:spacing w:line="440" w:lineRule="exact"/>
        <w:ind w:left="0"/>
        <w:rPr>
          <w:smallCaps w:val="0"/>
          <w:sz w:val="28"/>
          <w:szCs w:val="28"/>
          <w:lang w:val="en-US" w:eastAsia="zh-CN"/>
        </w:rPr>
      </w:pPr>
      <w:r>
        <w:fldChar w:fldCharType="begin"/>
      </w:r>
      <w:r>
        <w:instrText xml:space="preserve"> HYPERLINK \l "_Toc516816779" </w:instrText>
      </w:r>
      <w:r>
        <w:fldChar w:fldCharType="separate"/>
      </w:r>
      <w:r>
        <w:rPr>
          <w:rStyle w:val="26"/>
          <w:rFonts w:hint="eastAsia"/>
          <w:sz w:val="28"/>
          <w:szCs w:val="28"/>
          <w:lang w:val="en-US" w:eastAsia="zh-CN"/>
        </w:rPr>
        <w:t>(四) 各功能模块和流程图</w:t>
      </w:r>
      <w:bookmarkStart w:id="7" w:name="_Hlt516816822"/>
      <w:r>
        <w:rPr>
          <w:sz w:val="28"/>
          <w:szCs w:val="28"/>
          <w:lang w:val="en-US" w:eastAsia="zh-CN"/>
        </w:rPr>
        <w:tab/>
      </w:r>
      <w:bookmarkEnd w:id="7"/>
      <w:r>
        <w:rPr>
          <w:rFonts w:hint="eastAsia"/>
          <w:sz w:val="28"/>
          <w:szCs w:val="28"/>
        </w:rPr>
        <w:t>3</w:t>
      </w:r>
      <w:r>
        <w:rPr>
          <w:rFonts w:hint="eastAsia"/>
          <w:sz w:val="28"/>
          <w:szCs w:val="28"/>
        </w:rPr>
        <w:fldChar w:fldCharType="end"/>
      </w:r>
    </w:p>
    <w:p w14:paraId="7A015C20">
      <w:pPr>
        <w:pStyle w:val="18"/>
        <w:tabs>
          <w:tab w:val="right" w:leader="dot" w:pos="8296"/>
        </w:tabs>
        <w:spacing w:line="440" w:lineRule="exact"/>
        <w:ind w:left="0"/>
        <w:rPr>
          <w:smallCaps w:val="0"/>
          <w:sz w:val="28"/>
          <w:szCs w:val="28"/>
          <w:lang w:val="en-US" w:eastAsia="zh-CN"/>
        </w:rPr>
      </w:pPr>
      <w:r>
        <w:fldChar w:fldCharType="begin"/>
      </w:r>
      <w:r>
        <w:instrText xml:space="preserve"> HYPERLINK \l "_Toc516816780" </w:instrText>
      </w:r>
      <w:r>
        <w:fldChar w:fldCharType="separate"/>
      </w:r>
      <w:r>
        <w:rPr>
          <w:rStyle w:val="26"/>
          <w:sz w:val="28"/>
          <w:szCs w:val="28"/>
          <w:lang w:val="en-US" w:eastAsia="zh-CN"/>
        </w:rPr>
        <w:t>1</w:t>
      </w:r>
      <w:r>
        <w:rPr>
          <w:rStyle w:val="26"/>
          <w:rFonts w:hint="eastAsia"/>
          <w:sz w:val="28"/>
          <w:szCs w:val="28"/>
          <w:lang w:val="en-US" w:eastAsia="zh-CN"/>
        </w:rPr>
        <w:t>各功能模块</w:t>
      </w:r>
      <w:r>
        <w:rPr>
          <w:sz w:val="28"/>
          <w:szCs w:val="28"/>
          <w:lang w:val="en-US" w:eastAsia="zh-CN"/>
        </w:rPr>
        <w:tab/>
      </w:r>
      <w:r>
        <w:rPr>
          <w:rFonts w:hint="eastAsia"/>
          <w:sz w:val="28"/>
          <w:szCs w:val="28"/>
        </w:rPr>
        <w:t>3</w:t>
      </w:r>
      <w:r>
        <w:rPr>
          <w:rFonts w:hint="eastAsia"/>
          <w:sz w:val="28"/>
          <w:szCs w:val="28"/>
        </w:rPr>
        <w:fldChar w:fldCharType="end"/>
      </w:r>
    </w:p>
    <w:p w14:paraId="32D6F281">
      <w:pPr>
        <w:pStyle w:val="18"/>
        <w:tabs>
          <w:tab w:val="right" w:leader="dot" w:pos="8296"/>
        </w:tabs>
        <w:spacing w:line="440" w:lineRule="exact"/>
        <w:ind w:left="0"/>
        <w:rPr>
          <w:smallCaps w:val="0"/>
          <w:sz w:val="28"/>
          <w:szCs w:val="28"/>
          <w:lang w:val="en-US" w:eastAsia="zh-CN"/>
        </w:rPr>
      </w:pPr>
      <w:r>
        <w:fldChar w:fldCharType="begin"/>
      </w:r>
      <w:r>
        <w:instrText xml:space="preserve"> HYPERLINK \l "_Toc516816781" </w:instrText>
      </w:r>
      <w:r>
        <w:fldChar w:fldCharType="separate"/>
      </w:r>
      <w:r>
        <w:rPr>
          <w:rStyle w:val="26"/>
          <w:sz w:val="28"/>
          <w:szCs w:val="28"/>
          <w:lang w:val="en-US" w:eastAsia="zh-CN"/>
        </w:rPr>
        <w:t xml:space="preserve">2 </w:t>
      </w:r>
      <w:r>
        <w:rPr>
          <w:rStyle w:val="26"/>
          <w:rFonts w:hint="eastAsia"/>
          <w:sz w:val="28"/>
          <w:szCs w:val="28"/>
          <w:lang w:val="en-US" w:eastAsia="zh-CN"/>
        </w:rPr>
        <w:t>流程图</w:t>
      </w:r>
      <w:r>
        <w:rPr>
          <w:sz w:val="28"/>
          <w:szCs w:val="28"/>
          <w:lang w:val="en-US" w:eastAsia="zh-CN"/>
        </w:rPr>
        <w:tab/>
      </w:r>
      <w:r>
        <w:rPr>
          <w:sz w:val="28"/>
          <w:szCs w:val="28"/>
          <w:lang w:val="en-US" w:eastAsia="zh-CN"/>
        </w:rPr>
        <w:fldChar w:fldCharType="begin"/>
      </w:r>
      <w:r>
        <w:rPr>
          <w:sz w:val="28"/>
          <w:szCs w:val="28"/>
          <w:lang w:val="en-US" w:eastAsia="zh-CN"/>
        </w:rPr>
        <w:instrText xml:space="preserve"> PAGEREF _Toc516816781 \h </w:instrText>
      </w:r>
      <w:r>
        <w:rPr>
          <w:sz w:val="28"/>
          <w:szCs w:val="28"/>
          <w:lang w:val="en-US" w:eastAsia="zh-CN"/>
        </w:rPr>
        <w:fldChar w:fldCharType="separate"/>
      </w:r>
      <w:r>
        <w:rPr>
          <w:sz w:val="28"/>
          <w:szCs w:val="28"/>
          <w:lang w:val="en-US" w:eastAsia="zh-CN"/>
        </w:rPr>
        <w:t>4</w:t>
      </w:r>
      <w:r>
        <w:rPr>
          <w:sz w:val="28"/>
          <w:szCs w:val="28"/>
          <w:lang w:val="en-US" w:eastAsia="zh-CN"/>
        </w:rPr>
        <w:fldChar w:fldCharType="end"/>
      </w:r>
      <w:r>
        <w:rPr>
          <w:sz w:val="28"/>
          <w:szCs w:val="28"/>
          <w:lang w:val="en-US" w:eastAsia="zh-CN"/>
        </w:rPr>
        <w:fldChar w:fldCharType="end"/>
      </w:r>
    </w:p>
    <w:p w14:paraId="0ECE5D65">
      <w:pPr>
        <w:pStyle w:val="18"/>
        <w:tabs>
          <w:tab w:val="right" w:leader="dot" w:pos="8296"/>
        </w:tabs>
        <w:spacing w:line="440" w:lineRule="exact"/>
        <w:ind w:left="0"/>
        <w:rPr>
          <w:smallCaps w:val="0"/>
          <w:sz w:val="28"/>
          <w:szCs w:val="28"/>
          <w:lang w:val="en-US" w:eastAsia="zh-CN"/>
        </w:rPr>
      </w:pPr>
      <w:r>
        <w:fldChar w:fldCharType="begin"/>
      </w:r>
      <w:r>
        <w:instrText xml:space="preserve"> HYPERLINK \l "系统实现" </w:instrText>
      </w:r>
      <w:r>
        <w:fldChar w:fldCharType="separate"/>
      </w:r>
      <w:r>
        <w:rPr>
          <w:rStyle w:val="26"/>
          <w:rFonts w:hint="eastAsia"/>
          <w:sz w:val="28"/>
          <w:szCs w:val="28"/>
          <w:lang w:val="en-US" w:eastAsia="zh-CN"/>
        </w:rPr>
        <w:t xml:space="preserve">三 </w:t>
      </w:r>
      <w:r>
        <w:rPr>
          <w:rStyle w:val="26"/>
          <w:rFonts w:hint="eastAsia"/>
          <w:sz w:val="28"/>
          <w:szCs w:val="28"/>
        </w:rPr>
        <w:t>系统实现</w:t>
      </w:r>
      <w:r>
        <w:rPr>
          <w:rStyle w:val="26"/>
          <w:sz w:val="28"/>
          <w:szCs w:val="28"/>
          <w:lang w:val="en-US" w:eastAsia="zh-CN"/>
        </w:rPr>
        <w:tab/>
      </w:r>
      <w:r>
        <w:rPr>
          <w:rStyle w:val="26"/>
          <w:rFonts w:hint="eastAsia"/>
          <w:sz w:val="28"/>
          <w:szCs w:val="28"/>
        </w:rPr>
        <w:t>9</w:t>
      </w:r>
      <w:r>
        <w:rPr>
          <w:rStyle w:val="26"/>
          <w:rFonts w:hint="eastAsia"/>
          <w:sz w:val="28"/>
          <w:szCs w:val="28"/>
        </w:rPr>
        <w:fldChar w:fldCharType="end"/>
      </w:r>
    </w:p>
    <w:p w14:paraId="41055611">
      <w:pPr>
        <w:pStyle w:val="18"/>
        <w:tabs>
          <w:tab w:val="right" w:leader="dot" w:pos="8296"/>
        </w:tabs>
        <w:spacing w:line="440" w:lineRule="exact"/>
        <w:ind w:left="0"/>
        <w:rPr>
          <w:rStyle w:val="26"/>
          <w:rFonts w:hint="eastAsia"/>
          <w:color w:val="0D0D0D" w:themeColor="text1" w:themeTint="F2"/>
          <w:sz w:val="28"/>
          <w:szCs w:val="28"/>
          <w:u w:val="none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fldChar w:fldCharType="begin"/>
      </w:r>
      <w:r>
        <w:instrText xml:space="preserve"> HYPERLINK \l "_Toc516816783" </w:instrText>
      </w:r>
      <w:r>
        <w:fldChar w:fldCharType="separate"/>
      </w:r>
      <w:r>
        <w:rPr>
          <w:rStyle w:val="26"/>
          <w:rFonts w:hint="eastAsia"/>
          <w:color w:val="0D0D0D" w:themeColor="text1" w:themeTint="F2"/>
          <w:sz w:val="28"/>
          <w:szCs w:val="28"/>
          <w:u w:val="none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四 </w:t>
      </w:r>
      <w:r>
        <w:rPr>
          <w:rStyle w:val="26"/>
          <w:rFonts w:hint="eastAsia"/>
          <w:color w:val="0D0D0D" w:themeColor="text1" w:themeTint="F2"/>
          <w:sz w:val="28"/>
          <w:szCs w:val="28"/>
          <w:u w:val="none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总结</w:t>
      </w:r>
      <w:r>
        <w:rPr>
          <w:color w:val="0D0D0D" w:themeColor="text1" w:themeTint="F2"/>
          <w:sz w:val="28"/>
          <w:szCs w:val="28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ab/>
      </w:r>
      <w:r>
        <w:rPr>
          <w:rFonts w:hint="eastAsia"/>
          <w:color w:val="0D0D0D" w:themeColor="text1" w:themeTint="F2"/>
          <w:sz w:val="28"/>
          <w:szCs w:val="28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</w:t>
      </w:r>
      <w:r>
        <w:rPr>
          <w:rFonts w:hint="eastAsia"/>
          <w:color w:val="0D0D0D" w:themeColor="text1" w:themeTint="F2"/>
          <w:sz w:val="28"/>
          <w:szCs w:val="28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fldChar w:fldCharType="end"/>
      </w:r>
      <w:r>
        <w:rPr>
          <w:rStyle w:val="26"/>
          <w:rFonts w:hint="eastAsia"/>
          <w:color w:val="0D0D0D" w:themeColor="text1" w:themeTint="F2"/>
          <w:sz w:val="28"/>
          <w:szCs w:val="28"/>
          <w:u w:val="none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6</w:t>
      </w:r>
    </w:p>
    <w:p w14:paraId="70492A53">
      <w:r>
        <w:rPr>
          <w:rStyle w:val="26"/>
          <w:rFonts w:hint="eastAsia"/>
          <w:color w:val="0D0D0D" w:themeColor="text1" w:themeTint="F2"/>
          <w:sz w:val="28"/>
          <w:szCs w:val="28"/>
          <w:u w:val="none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五 </w:t>
      </w:r>
      <w:r>
        <w:fldChar w:fldCharType="begin"/>
      </w:r>
      <w:r>
        <w:instrText xml:space="preserve"> HYPERLINK \l "参考文献" </w:instrText>
      </w:r>
      <w:r>
        <w:fldChar w:fldCharType="separate"/>
      </w:r>
      <w:r>
        <w:rPr>
          <w:rStyle w:val="26"/>
          <w:rFonts w:hint="eastAsia"/>
          <w:sz w:val="28"/>
          <w:szCs w:val="28"/>
        </w:rPr>
        <w:t>参考文献</w:t>
      </w:r>
      <w:r>
        <w:rPr>
          <w:rStyle w:val="26"/>
          <w:rFonts w:hint="eastAsia"/>
          <w:sz w:val="28"/>
          <w:szCs w:val="28"/>
        </w:rPr>
        <w:fldChar w:fldCharType="end"/>
      </w:r>
      <w:r>
        <w:rPr>
          <w:rStyle w:val="26"/>
          <w:rFonts w:hint="eastAsia"/>
          <w:color w:val="0D0D0D" w:themeColor="text1" w:themeTint="F2"/>
          <w:sz w:val="28"/>
          <w:szCs w:val="28"/>
          <w:u w:val="none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............................................................................................17</w:t>
      </w:r>
    </w:p>
    <w:p w14:paraId="02785FD0">
      <w:pPr>
        <w:pStyle w:val="18"/>
        <w:tabs>
          <w:tab w:val="right" w:leader="dot" w:pos="8296"/>
        </w:tabs>
        <w:spacing w:line="440" w:lineRule="exact"/>
        <w:ind w:left="0"/>
        <w:rPr>
          <w:rFonts w:hint="eastAsia"/>
          <w:smallCaps w:val="0"/>
          <w:sz w:val="28"/>
          <w:szCs w:val="28"/>
        </w:rPr>
      </w:pPr>
      <w:r>
        <w:fldChar w:fldCharType="begin"/>
      </w:r>
      <w:r>
        <w:instrText xml:space="preserve"> HYPERLINK \l "_Toc516816784" </w:instrText>
      </w:r>
      <w:r>
        <w:fldChar w:fldCharType="separate"/>
      </w:r>
      <w:r>
        <w:rPr>
          <w:rStyle w:val="26"/>
          <w:rFonts w:hint="eastAsia"/>
          <w:sz w:val="28"/>
          <w:szCs w:val="28"/>
          <w:lang w:val="en-US" w:eastAsia="zh-CN"/>
        </w:rPr>
        <w:t>附 程序设计代码</w:t>
      </w:r>
      <w:r>
        <w:rPr>
          <w:sz w:val="28"/>
          <w:szCs w:val="28"/>
          <w:lang w:val="en-US" w:eastAsia="zh-CN"/>
        </w:rPr>
        <w:tab/>
      </w:r>
      <w:r>
        <w:rPr>
          <w:rFonts w:hint="eastAsia"/>
          <w:sz w:val="28"/>
          <w:szCs w:val="28"/>
        </w:rPr>
        <w:t>1</w:t>
      </w:r>
      <w:r>
        <w:rPr>
          <w:rFonts w:hint="eastAsia"/>
          <w:sz w:val="28"/>
          <w:szCs w:val="28"/>
        </w:rPr>
        <w:fldChar w:fldCharType="end"/>
      </w:r>
      <w:r>
        <w:rPr>
          <w:rStyle w:val="26"/>
          <w:rFonts w:hint="eastAsia"/>
          <w:color w:val="0D0D0D" w:themeColor="text1" w:themeTint="F2"/>
          <w:sz w:val="28"/>
          <w:szCs w:val="28"/>
          <w:u w:val="none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8</w:t>
      </w:r>
    </w:p>
    <w:p w14:paraId="6319191F">
      <w:pPr>
        <w:spacing w:line="440" w:lineRule="exact"/>
        <w:jc w:val="center"/>
        <w:rPr>
          <w:rFonts w:hint="eastAsia" w:ascii="宋体" w:hAnsi="宋体"/>
          <w:sz w:val="24"/>
        </w:rPr>
      </w:pPr>
      <w:r>
        <w:rPr>
          <w:rFonts w:ascii="宋体" w:hAnsi="宋体"/>
          <w:sz w:val="28"/>
          <w:szCs w:val="28"/>
        </w:rPr>
        <w:fldChar w:fldCharType="end"/>
      </w:r>
      <w:bookmarkEnd w:id="3"/>
      <w:bookmarkEnd w:id="4"/>
      <w:bookmarkEnd w:id="5"/>
      <w:bookmarkEnd w:id="6"/>
      <w:bookmarkStart w:id="8" w:name="_Toc390939366"/>
      <w:bookmarkStart w:id="9" w:name="_Toc392708291"/>
      <w:bookmarkStart w:id="10" w:name="_Toc390939284"/>
      <w:bookmarkStart w:id="11" w:name="_Toc390939405"/>
      <w:bookmarkStart w:id="12" w:name="_Toc390718241"/>
    </w:p>
    <w:p w14:paraId="7E9A948A">
      <w:pPr>
        <w:jc w:val="center"/>
        <w:rPr>
          <w:rFonts w:hint="eastAsia" w:ascii="宋体" w:hAnsi="宋体"/>
          <w:sz w:val="24"/>
        </w:rPr>
      </w:pPr>
    </w:p>
    <w:p w14:paraId="4BC422F4">
      <w:pPr>
        <w:jc w:val="center"/>
        <w:rPr>
          <w:rFonts w:hint="eastAsia" w:ascii="宋体" w:hAnsi="宋体"/>
          <w:sz w:val="24"/>
        </w:rPr>
        <w:sectPr>
          <w:pgSz w:w="11906" w:h="16838"/>
          <w:pgMar w:top="1440" w:right="1800" w:bottom="1440" w:left="1800" w:header="851" w:footer="992" w:gutter="0"/>
          <w:pgNumType w:start="0"/>
          <w:cols w:space="720" w:num="1"/>
          <w:titlePg/>
          <w:docGrid w:type="lines" w:linePitch="312" w:charSpace="0"/>
        </w:sectPr>
      </w:pPr>
    </w:p>
    <w:p>
      <w:pPr>
        <w:pStyle w:val="3"/>
        <w:spacing w:lineRule="exact" w:line="560" w:before="240" w:after="240"/>
        <w:jc w:val="center"/>
      </w:pPr>
      <w:r>
        <w:rPr>
          <w:rFonts w:ascii="黑体" w:hAnsi="黑体" w:eastAsia="黑体"/>
          <w:b w:val="0"/>
          <w:sz w:val="32"/>
        </w:rPr>
        <w:t>个人财务管理与可视化看板</w:t>
      </w:r>
    </w:p>
    <w:p>
      <w:pPr>
        <w:pStyle w:val="3"/>
        <w:spacing w:lineRule="exact" w:line="560" w:before="240" w:after="240"/>
        <w:jc w:val="center"/>
      </w:pPr>
      <w:r>
        <w:rPr>
          <w:rFonts w:ascii="黑体" w:hAnsi="黑体" w:eastAsia="黑体"/>
          <w:b w:val="0"/>
          <w:sz w:val="32"/>
        </w:rPr>
        <w:t>一 引言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个人财务数据通常分散在银行卡、第三方支付、现金和信用账户中。传统记账工具容易停留在流水堆积层面，用户仍然难以快速回答“钱在哪里、钱花到哪里、下一步如何调整”。本项目设计并实现了一套本地优先的个人财务管理与可视化看板，面向拥有多个支付账户、希望建立预算与储蓄习惯的个人用户，围绕账户、交易、预算、目标和报表形成完整业务闭环。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系统以交易记录为唯一可追溯事实来源，支持收入、支出和账户间转账的录入，根据可追溯交易实时推导账户余额、净资产、月度现金流和预算使用状态；同时提供 CSV 账单导入、重复识别、批次撤销、目标进度管理、原始数据导出和彻底删除。界面在桌面端与移动端均可操作，金额支持一键隐藏。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系统采用 MVC 分层架构和观察者模式。Model 集中封装金额、余额与报表计算规则，Controller 负责交互编排并订阅状态事件，View 根据只读快照渲染响应式界面。金额统一以整数分存储，Java 17 本地服务通过 REST API 把数据规范化写入 SQLite；项目提供 39 项 Node 自动化测试、5 项 JUnit 集成测试、真实浏览器回归脚本、可执行胖 JAR 和一键启动脚本，覆盖课程实训的设计、实现、测试、数据库与交付要求。</w:t>
      </w:r>
    </w:p>
    <w:p>
      <w:pPr>
        <w:pStyle w:val="3"/>
        <w:spacing w:lineRule="exact" w:line="560" w:before="240" w:after="240"/>
        <w:jc w:val="center"/>
      </w:pPr>
      <w:r>
        <w:rPr>
          <w:rFonts w:ascii="黑体" w:hAnsi="黑体" w:eastAsia="黑体"/>
          <w:b w:val="0"/>
          <w:sz w:val="32"/>
        </w:rPr>
        <w:t>二 系统设计</w:t>
      </w:r>
    </w:p>
    <w:p>
      <w:pPr>
        <w:pStyle w:val="3"/>
        <w:spacing w:lineRule="exact" w:line="480" w:before="160" w:after="120"/>
      </w:pPr>
      <w:r>
        <w:rPr>
          <w:rFonts w:ascii="黑体" w:hAnsi="黑体" w:eastAsia="黑体"/>
          <w:b w:val="0"/>
          <w:sz w:val="28"/>
        </w:rPr>
        <w:t>（一）问题描述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传统个人记账方式的主要矛盾在于：一是数据分散，银行卡、第三方支付、现金和信用账户余额无法统一查看，用户难以快速回答“钱在哪里”；二是流水堆积，仅记录收支明细而不提供预算节奏、现金流趋势和分类结构，用户难以回答“钱花到哪里、下一步如何调整”；三是数据易丢失，本地表格或纸质记录缺乏可追溯性，导入的账单也难以撤销和管理。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针对上述问题，本系统以交易记录作为唯一事实来源，通过统一账户视图、预算节奏、目标进度和趋势报表把记录转化为可执行信息；通过 CSV 导入、重复识别与批次撤销保证数据治理能力；通过 MVC 分层和观察者模式保证体系结构清晰、可测试、可演进。</w:t>
      </w:r>
    </w:p>
    <w:p>
      <w:pPr>
        <w:pStyle w:val="3"/>
        <w:spacing w:lineRule="exact" w:line="480" w:before="160" w:after="120"/>
      </w:pPr>
      <w:r>
        <w:rPr>
          <w:rFonts w:ascii="黑体" w:hAnsi="黑体" w:eastAsia="黑体"/>
          <w:b w:val="0"/>
          <w:sz w:val="28"/>
        </w:rPr>
        <w:t>（二）系统总体方案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1.主要功能</w:t>
      </w:r>
    </w:p>
    <w:tbl>
      <w:tblPr>
        <w:tblStyle w:val="22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模块</w:t>
            </w:r>
          </w:p>
        </w:tc>
        <w:tc>
          <w:tcPr>
            <w:tcW w:type="dxa" w:w="487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核心功能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完成情况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财务概览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净资产、收支、结余率、资金轨迹、最近交易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已完成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交易管理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收入/支出/转账、编辑、删除、筛选与搜索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已完成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账户管理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资产/负债账户、期初余额、实时余额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已完成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预算管理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月度分类预算、阈值状态、删除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已完成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目标管理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储蓄/还债目标、新增、更新、删除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已完成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数据治理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CSV 导入、重复识别、批次撤销、JSON 导出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已完成</w:t>
            </w:r>
          </w:p>
        </w:tc>
      </w:tr>
    </w:tbl>
    <w:p>
      <w:pPr>
        <w:spacing w:after="80" w:lineRule="exact" w:line="160"/>
      </w:pP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2.技术底座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系统采用 Java 17 与内置 HttpServer 构建本地应用服务器，数据以 SQLite 关系型数据库持久化，前端为原生 JavaScript MVC 单页应用，由 Maven 统一构建为可执行胖 JAR；开发阶段可使用 Node.js 启动开发服务器并以 localStorage 降级持久化。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系统采用 MVC 分层体系结构：表现层由响应式 HTML/CSS 与 DashboardView 组成；控制层由 AppController 统一处理导航、表单、筛选、导入导出和高影响确认；领域层由 FinanceStore 与一组纯计算函数组成；持久化适配器在 JAR 模式下调用 Java REST API 和 SQLite，在 Node 开发模式下回退 localStorage。该结构使业务规则、界面和数据访问解耦。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3.数据模型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-xucfv6ko_xwykseooiv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320"/>
        <w:jc w:val="center"/>
      </w:pPr>
      <w:r>
        <w:rPr>
          <w:rFonts w:ascii="黑体" w:hAnsi="黑体" w:eastAsia="黑体"/>
          <w:sz w:val="21"/>
        </w:rPr>
        <w:t>图 1  SQLite 数据库 ER 图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数据库包含 5 张业务表：accounts 保存账户与期初余额；transactions 保存收入、支出、转账事实；budgets 保存分类月度预算；goals 保存储蓄与还债目标；import_batches 保存导入批次及撤销状态。表结构如下：</w:t>
      </w:r>
    </w:p>
    <w:tbl>
      <w:tblPr>
        <w:tblStyle w:val="22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数据表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主键</w:t>
            </w:r>
          </w:p>
        </w:tc>
        <w:tc>
          <w:tcPr>
            <w:tcW w:type="dxa" w:w="272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用途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accounts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account_id</w:t>
            </w:r>
          </w:p>
        </w:tc>
        <w:tc>
          <w:tcPr>
            <w:tcW w:type="dxa" w:w="2721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账户与期初余额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transactions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transaction_id</w:t>
            </w:r>
          </w:p>
        </w:tc>
        <w:tc>
          <w:tcPr>
            <w:tcW w:type="dxa" w:w="2721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收入、支出、转账事实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budgets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budget_month + category</w:t>
            </w:r>
          </w:p>
        </w:tc>
        <w:tc>
          <w:tcPr>
            <w:tcW w:type="dxa" w:w="2721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分类月度预算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goals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goal_id</w:t>
            </w:r>
          </w:p>
        </w:tc>
        <w:tc>
          <w:tcPr>
            <w:tcW w:type="dxa" w:w="2721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储蓄与还债目标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import_batches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batch_id</w:t>
            </w:r>
          </w:p>
        </w:tc>
        <w:tc>
          <w:tcPr>
            <w:tcW w:type="dxa" w:w="2721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导入批次及撤销状态</w:t>
            </w:r>
          </w:p>
        </w:tc>
      </w:tr>
    </w:tbl>
    <w:p>
      <w:pPr>
        <w:spacing w:after="80" w:lineRule="exact" w:line="160"/>
      </w:pPr>
    </w:p>
    <w:p>
      <w:pPr>
        <w:pStyle w:val="3"/>
        <w:spacing w:lineRule="exact" w:line="480" w:before="160" w:after="120"/>
      </w:pPr>
      <w:r>
        <w:rPr>
          <w:rFonts w:ascii="黑体" w:hAnsi="黑体" w:eastAsia="黑体"/>
          <w:b w:val="0"/>
          <w:sz w:val="28"/>
        </w:rPr>
        <w:t>（三）设计思路和主要步骤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整体采用“领域模型驱动 + 分层依赖”的设计思路。先以账户、交易、预算、目标四个领域对象建模，再由 FinanceStore 统一维护状态与事件，计算函数保持纯函数以便单元测试，持久化通过统一 load/save 接口隔离业务操作。模块划分如下：</w:t>
      </w:r>
    </w:p>
    <w:tbl>
      <w:tblPr>
        <w:tblStyle w:val="22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层次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主要文件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</w:tr>
      <w:t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组装入口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src/app.js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创建 Store、View、Controller 并启动</w:t>
            </w:r>
          </w:p>
        </w:tc>
      </w:tr>
      <w:t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控制层</w:t>
            </w:r>
          </w:p>
        </w:tc>
        <w:tc>
          <w:tcPr>
            <w:tcW w:type="dxa" w:w="3515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src/controller/app-controller.js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处理用户事件并订阅 Model 状态</w:t>
            </w:r>
          </w:p>
        </w:tc>
      </w:tr>
      <w:t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模型层</w:t>
            </w:r>
          </w:p>
        </w:tc>
        <w:tc>
          <w:tcPr>
            <w:tcW w:type="dxa" w:w="3515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src/model/finance-model.js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状态、校验、计算与具名事件</w:t>
            </w:r>
          </w:p>
        </w:tc>
      </w:tr>
      <w:t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视图层</w:t>
            </w:r>
          </w:p>
        </w:tc>
        <w:tc>
          <w:tcPr>
            <w:tcW w:type="dxa" w:w="3515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src/view/dashboard-view.js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渲染六个业务页面和可视化</w:t>
            </w:r>
          </w:p>
        </w:tc>
      </w:tr>
      <w:t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持久化适配</w:t>
            </w:r>
          </w:p>
        </w:tc>
        <w:tc>
          <w:tcPr>
            <w:tcW w:type="dxa" w:w="3515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src/data/persistence.js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REST API 优先，localStorage 降级</w:t>
            </w:r>
          </w:p>
        </w:tc>
      </w:tr>
    </w:tbl>
    <w:p>
      <w:pPr>
        <w:spacing w:after="80" w:lineRule="exact" w:line="160"/>
      </w:pP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关键计算规则：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（1）资产余额 = 期初余额 + 收入 + 转入 − 支出 − 转出。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（2）负债余额 = 期初未偿金额 + 消费支出 − 还款转入。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（3）净资产 = 资产账户余额合计 − 负债账户余额合计。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（4）结余率 =（收入 − 支出）÷ 收入；收入为零时显示“不适用”。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（5）预算使用率低于 80% 为正常，达到 80% 为提醒，达到 100% 为超支。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（6）转账只改变相关账户余额，不进入收入、支出和净现金流统计。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主要实现步骤：先完成领域建模与计算函数，再实现 Store 状态管理与观察者机制，随后编写 View 渲染与 Controller 交互编排，最后接入持久化适配层并补充自动化测试与打包脚本。</w:t>
      </w:r>
    </w:p>
    <w:p>
      <w:pPr>
        <w:pStyle w:val="3"/>
        <w:spacing w:lineRule="exact" w:line="480" w:before="160" w:after="120"/>
      </w:pPr>
      <w:r>
        <w:rPr>
          <w:rFonts w:ascii="黑体" w:hAnsi="黑体" w:eastAsia="黑体"/>
          <w:b w:val="0"/>
          <w:sz w:val="28"/>
        </w:rPr>
        <w:t>（四）各功能模块和流程图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1.各功能模块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系统按 MVC 划分为视图、控制、模型、持久化四类模块，运行边界限定在本机 127.0.0.1。各模块职责明确：视图模块渲染六个业务页面；控制模块统一处理事件分发与表单校验；模型模块维护状态并发布事件；持久化模块在 JAR 模式下调用 SQLite，在 Node 模式下降级 localStorage。模块间通过只读快照和具名事件通信，架构如图 2 所示。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sxhjm24zgg1gj29ujhu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320"/>
        <w:jc w:val="center"/>
      </w:pPr>
      <w:r>
        <w:rPr>
          <w:rFonts w:ascii="黑体" w:hAnsi="黑体" w:eastAsia="黑体"/>
          <w:sz w:val="21"/>
        </w:rPr>
        <w:t>图 2  系统 MVC 分层与本地运行边界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2.流程图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新增交易流程为：用户打开表单并选择类型 → Controller 读取并规范化字段 → Store 校验金额和账户引用 → Persistence Adapter 调用 PUT /api/state → Java 服务在 SQLite 事务中更新规范化表 → Store 发布 transaction:added 事件 → Controller 取得新快照 → View 同步刷新余额、看板、预算和报表。时序如图 3 所示。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9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jjmqshz88ibwcx0xan_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320"/>
        <w:jc w:val="center"/>
      </w:pPr>
      <w:r>
        <w:rPr>
          <w:rFonts w:ascii="黑体" w:hAnsi="黑体" w:eastAsia="黑体"/>
          <w:sz w:val="21"/>
        </w:rPr>
        <w:t>图 3  新增交易时序图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3.设计模式应用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（1）观察者模式：FinanceStore 作为主题维护观察者集合，subscribe 用于订阅，所有成功写操作在持久化后发布事件；AppController 订阅状态变更并调用 DashboardView.render。这样，新增交易等业务操作无需知道有哪些界面组件依赖它，降低了模型与 DOM 的耦合。关键代码片段如下：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// src/model/finance-model.js —— 主题（Subject）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const observers = new Set();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const publish = (event) =&gt; {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persist(clone(state));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observers.forEach((observer) =&gt; observer(clone(state), event));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};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// 观察者注册与注销接口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subscribe(observer) {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observers.add(observer);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return () =&gt; observers.delete(observer);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}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// 业务写操作成功后发布具名事件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addTransaction(transaction) {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validateTransaction(transaction);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state.transactions.unshift({ id: transaction.id ?? createId("transaction"), ...clone(transaction) });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publish("transaction:added");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}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观察者（Observer）：AppController 启动时订阅 Store，收到事件后立即用最新只读快照刷新全部视图。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// src/controller/app-controller.js —— 观察者订阅状态变更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start() {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this.store.subscribe(() =&gt; this.render());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this.bindEvents();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this.render();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}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r1vrpbluazfg_pcu4okg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320"/>
        <w:jc w:val="center"/>
      </w:pPr>
      <w:r>
        <w:rPr>
          <w:rFonts w:ascii="黑体" w:hAnsi="黑体" w:eastAsia="黑体"/>
          <w:sz w:val="21"/>
        </w:rPr>
        <w:t>图 4  观察者模式协作过程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（2）策略化计算与适配点：账户余额、月度汇总、预算进度、现金流序列和分类结构均实现为独立纯函数，可以视为可替换的计算策略；持久化通过统一 load/save 接口与业务操作隔离，Java 交付形态使用 SQLite，Node 开发形态使用 localStorage 降级。</w:t>
      </w:r>
    </w:p>
    <w:p>
      <w:pPr>
        <w:pStyle w:val="3"/>
        <w:spacing w:lineRule="exact" w:line="560" w:before="240" w:after="240"/>
        <w:jc w:val="center"/>
      </w:pPr>
      <w:r>
        <w:rPr>
          <w:rFonts w:ascii="黑体" w:hAnsi="黑体" w:eastAsia="黑体"/>
          <w:b w:val="0"/>
          <w:sz w:val="32"/>
        </w:rPr>
        <w:t>三 系统实现</w:t>
      </w:r>
    </w:p>
    <w:p>
      <w:pPr>
        <w:pStyle w:val="3"/>
        <w:spacing w:lineRule="exact" w:line="480" w:before="160" w:after="120"/>
      </w:pPr>
      <w:r>
        <w:rPr>
          <w:rFonts w:ascii="黑体" w:hAnsi="黑体" w:eastAsia="黑体"/>
          <w:b w:val="0"/>
          <w:sz w:val="28"/>
        </w:rPr>
        <w:t>（一）项目的实现环境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后端环境：JDK 17 / Maven 3.8+ / SQLite（sqlite-jdbc 3.43.2.1）；服务基于 JDK 内置 HttpServer，REST API 前缀 /api/state。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前端环境：Node.js 20+（开发模式）/ 现代浏览器；原生 JavaScript + HTML/CSS，无框架依赖。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架构：MVC 分层，通过 RESTful API 通信；程序默认只绑定 127.0.0.1:4173。</w:t>
      </w:r>
    </w:p>
    <w:p>
      <w:pPr>
        <w:pStyle w:val="3"/>
        <w:spacing w:lineRule="exact" w:line="480" w:before="160" w:after="120"/>
      </w:pPr>
      <w:r>
        <w:rPr>
          <w:rFonts w:ascii="黑体" w:hAnsi="黑体" w:eastAsia="黑体"/>
          <w:b w:val="0"/>
          <w:sz w:val="28"/>
        </w:rPr>
        <w:t>（二）项目的功能实现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系统使用深海军蓝、克制绿色和橙色告警构成统一视觉语言。左侧导航在移动端转换为底部六宫格；概览页将净资产和本月现金流置于首要层级；交易、预算和目标均提供明确的创建及维护入口；报表页同时呈现趋势、结构和文字洞察。界面效果如下：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6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ireujcjmpbfwehq1fja_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320"/>
        <w:jc w:val="center"/>
      </w:pPr>
      <w:r>
        <w:rPr>
          <w:rFonts w:ascii="黑体" w:hAnsi="黑体" w:eastAsia="黑体"/>
          <w:sz w:val="21"/>
        </w:rPr>
        <w:t>图 5  财务概览桌面端界面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5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wxdyjq_uavg-rrxiogyx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320"/>
        <w:jc w:val="center"/>
      </w:pPr>
      <w:r>
        <w:rPr>
          <w:rFonts w:ascii="黑体" w:hAnsi="黑体" w:eastAsia="黑体"/>
          <w:sz w:val="21"/>
        </w:rPr>
        <w:t>图 6  分析报表界面</w:t>
      </w:r>
    </w:p>
    <w:p>
      <w:pPr>
        <w:pStyle w:val="3"/>
        <w:spacing w:lineRule="exact" w:line="480" w:before="160" w:after="120"/>
      </w:pPr>
      <w:r>
        <w:rPr>
          <w:rFonts w:ascii="黑体" w:hAnsi="黑体" w:eastAsia="黑体"/>
          <w:b w:val="0"/>
          <w:sz w:val="28"/>
        </w:rPr>
        <w:t>（三）数据导入与可追溯性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CSV 解析器支持中文表头和带引号字段，将元转换为整数分。重复指纹由日期、金额、账户和商户组合构成，疑似重复项必须经用户确认后跳过。每次导入形成独立 ImportBatch，并把 batchId 写入相关交易；撤销批次时按该标识精确删除，状态保留为已撤销，便于说明数据变化来源。</w:t>
      </w:r>
    </w:p>
    <w:p>
      <w:pPr>
        <w:pStyle w:val="3"/>
        <w:spacing w:lineRule="exact" w:line="480" w:before="160" w:after="120"/>
      </w:pPr>
      <w:r>
        <w:rPr>
          <w:rFonts w:ascii="黑体" w:hAnsi="黑体" w:eastAsia="黑体"/>
          <w:b w:val="0"/>
          <w:sz w:val="28"/>
        </w:rPr>
        <w:t>（四）打包与运行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Maven 在构建时把 index.html、styles.css 与 src 下的 JavaScript 复制到 JAR 的 web 目录，Main 类使用 JDK 自带 HttpServer 从类路径读取资源。程序默认只绑定 127.0.0.1:4173，运行后浏览器访问该地址即可。run.bat 封装了 java -jar 命令，适合课堂现场演示；无 JAR 的源码包会自动以 Node 模式启动。</w:t>
      </w:r>
    </w:p>
    <w:p>
      <w:pPr>
        <w:pStyle w:val="3"/>
        <w:spacing w:lineRule="exact" w:line="480" w:before="160" w:after="120"/>
      </w:pPr>
      <w:r>
        <w:rPr>
          <w:rFonts w:ascii="黑体" w:hAnsi="黑体" w:eastAsia="黑体"/>
          <w:b w:val="0"/>
          <w:sz w:val="28"/>
        </w:rPr>
        <w:t>（五）测试与质量保证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测试分四个层次进行：Node 领域单元测试覆盖余额、净资产、预算边界、CSV、观察者、目标与报表；JUnit 集成测试覆盖建表、事务持久化、跨重启恢复与接口限制；结构与安全测试覆盖 MVC、页面、路径穿越、隐藏目录与 JAR 配置；真实浏览器回归在交付 JAR 上执行。测试方法与结果如下：</w:t>
      </w:r>
    </w:p>
    <w:tbl>
      <w:tblPr>
        <w:tblStyle w:val="22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测试层次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覆盖内容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Node 领域单元测试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余额、净资产、预算边界、CSV、观察者、目标、报表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全部通过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JUnit 数据库/API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建表、事务持久化、跨重启恢复、接口限制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全部通过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结构与安全测试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MVC、页面、路径穿越、隐藏目录、JAR 配置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全部通过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浏览器回归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交易编辑、导入撤销、预算、目标、报表、响应式布局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全部通过</w:t>
            </w:r>
          </w:p>
        </w:tc>
      </w:tr>
    </w:tbl>
    <w:p>
      <w:pPr>
        <w:spacing w:after="80" w:lineRule="exact" w:line="160"/>
      </w:pP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关键测试用例如下：</w:t>
      </w:r>
    </w:p>
    <w:tbl>
      <w:tblPr>
        <w:tblStyle w:val="22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场景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T01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资产账户发生收入、支出和转账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余额按规则准确更新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T02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信用卡消费后通过资产账户还款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负债先增加后减少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T03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收入为零时计算结余率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返回不适用，无 Infinity/NaN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T04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CSV 含引号商户并重复导入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正确解析并提示疑似重复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T05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sz w:val="21"/>
              </w:rPr>
              <w:t>撤销一个导入批次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21"/>
              </w:rPr>
              <w:t>仅移除该批次交易并重算指标</w:t>
            </w:r>
          </w:p>
        </w:tc>
      </w:tr>
    </w:tbl>
    <w:p>
      <w:pPr>
        <w:spacing w:after="80" w:lineRule="exact" w:line="160"/>
      </w:pP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截至提交版本，Node 自动化测试共 39 项、JUnit 集成测试共 5 项，全部通过；真实 Chromium 回归在交付 JAR 上执行通过，页面无控制台错误。测试命令为 npm run validate、mvn test 和 npm run test:browser。</w:t>
      </w:r>
    </w:p>
    <w:p>
      <w:pPr>
        <w:pStyle w:val="3"/>
        <w:spacing w:lineRule="exact" w:line="560" w:before="240" w:after="240"/>
        <w:jc w:val="center"/>
      </w:pPr>
      <w:r>
        <w:rPr>
          <w:rFonts w:ascii="黑体" w:hAnsi="黑体" w:eastAsia="黑体"/>
          <w:b w:val="0"/>
          <w:sz w:val="32"/>
        </w:rPr>
        <w:t>四 总结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本项目完成了从需求分析、产品设计、体系结构设计、详细设计到编码、测试和部署的完整实训链路。系统不以静态原型结束，而是交付可直接运行的 Java 程序和配套源代码；核心业务闭环、报表分析、数据治理及安全边界均有实现与测试证据。MVC 使关注点清晰分离，观察者模式保证不同视图对同一状态变更保持一致，整数分和纯函数计算提高了财务数据的正确性与可测试性。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在安全性方面，所有写入 innerHTML 的用户字段统一做 HTML 实体编码；CSV 内容上限为 2MB，交易金额必须为正，账户引用必须存在；静态资源只允许 GET/HEAD，状态 API 只允许 GET/PUT；响应包含 CSP、X-Content-Type-Options、X-Frame-Options 和 Referrer-Policy；清空数据、删除交易、撤销导入等高影响操作均需用户确认。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后续可以在保持领域接口稳定的基础上增加登录授权、数据库迁移、可视化字段映射、年度预算和多端同步。本次实训说明了体系结构并非形式化图示，而是直接影响代码可读性、变化成本、测试难度和部署可靠性的工程决策。</w:t>
      </w:r>
    </w:p>
    <w:p>
      <w:pPr>
        <w:pStyle w:val="3"/>
        <w:spacing w:lineRule="exact" w:line="560" w:before="240" w:after="240"/>
        <w:jc w:val="center"/>
      </w:pPr>
      <w:r>
        <w:rPr>
          <w:rFonts w:ascii="黑体" w:hAnsi="黑体" w:eastAsia="黑体"/>
          <w:b w:val="0"/>
          <w:sz w:val="32"/>
        </w:rPr>
        <w:t>五 参考文献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[1] 软件系统设计与体系结构综合实训指导书，蚌埠学院计算机与信息工程学院。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[2] Gamma E, Helm R, Johnson R, Vlissides J. Design Patterns: Elements of Reusable Object-Oriented Software. Addison-Wesley, 1994.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[3] Fielding R. Architectural Styles and the Design of Network-based Software Architectures. University of California, Irvine, 2000.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[4] WHATWG. HTML Living Standard. 表单、Dialog、Web Storage 相关规范。</w:t>
      </w:r>
    </w:p>
    <w:p>
      <w:pPr>
        <w:pStyle w:val="3"/>
        <w:spacing w:lineRule="exact" w:line="560" w:before="240" w:after="240"/>
        <w:jc w:val="center"/>
      </w:pPr>
      <w:r>
        <w:rPr>
          <w:rFonts w:ascii="黑体" w:hAnsi="黑体" w:eastAsia="黑体"/>
          <w:b w:val="0"/>
          <w:sz w:val="32"/>
        </w:rPr>
        <w:t>附 程序设计代码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1. finance-model.js —— 领域模型（观察者模式与金额计算）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const amountForAccount = (account, transaction) =&gt; {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const amount = transaction.amountCents;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const isSource = transaction.accountId === account.id;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const isTarget = transaction.targetAccountId === account.id;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if (account.kind === "liability") {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if (transaction.type === "expense" &amp;&amp; isSource) return amount;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if (transaction.type === "income" &amp;&amp; isSource) return -amount;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if (transaction.type === "transfer" &amp;&amp; isTarget) return -amount;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if (transaction.type === "transfer" &amp;&amp; isSource) return amount;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return 0;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}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if (transaction.type === "income" &amp;&amp; isSource) return amount;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if (transaction.type === "expense" &amp;&amp; isSource) return -amount;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if (transaction.type === "transfer" &amp;&amp; isSource) return -amount;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if (transaction.type === "transfer" &amp;&amp; isTarget) return amount;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return 0;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};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export const calculateAccountBalance = (account, transactions) =&gt;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transactions.reduce((balance, t) =&gt; balance + amountForAccount(account, t), account.openingBalanceCents);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export const calculateSummary = (accounts, transactions, month) =&gt; {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const balances = accounts.map((a) =&gt; ({ kind: a.kind, balanceCents: calculateAccountBalance(a, transactions) }));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const assets = balances.filter((b) =&gt; b.kind === "asset").reduce((s, b) =&gt; s + b.balanceCents, 0);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const liabilities = balances.filter((b) =&gt; b.kind === "liability").reduce((s, b) =&gt; s + b.balanceCents, 0);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return { assetsCents: assets, liabilitiesCents: liabilities,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netWorthCents: assets - liabilities, savingsRate: income === 0 ? null : (income - expense) / income };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};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2. app-controller.js —— 控制器（订阅与事件分发）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export class AppController {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constructor(store, view) { this.store = store; this.view = view; }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start() {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this.store.subscribe(() =&gt; this.render());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this.bindEvents();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this.render();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}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render() { this.view.render(this.store.getState(), this.ui); }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handleClick(event) {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const actionButton = event.target.closest("[data-action]");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if (!actionButton) return;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const actions = {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  "new-transaction": () =&gt; this.openTransactionDialog(),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  "edit-transaction": () =&gt; this.openTransactionDialog(...),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  "undo-import": () =&gt; this.undoImport(actionButton.dataset.id),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  "export-data": () =&gt; this.exportData(),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};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actions[actionButton.dataset.action]?.();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}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}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3. persistence.js —— 持久化适配层（REST API 优先，localStorage 降级）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export const createPersistence = ({ fetcher, storage, seedData, storageKey }) =&gt; {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const save = (state) =&gt; {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storage.setItem(storageKey, JSON.stringify(normalizeState(state)));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const writeServer = async () =&gt; {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  try {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    const response = await fetcher("/api/state", { method: "PUT",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      headers: { "Content-Type": "application/json" }, body: JSON.stringify(snapshot) });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    return response.ok;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  } catch { return false; }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};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serverWriteQueue = serverWriteQueue.then(writeServer, writeServer);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return serverWriteQueue;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};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const load = async () =&gt; {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try {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  const response = await fetcher("/api/state", { headers: { Accept: "application/json" } });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  if (!response.ok) throw new Error("state api unavailable");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  const payload = await response.json();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  if (payload.initialized) return normalizeState(payload.state);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  const initial = normalizeState(seedData);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  await save(initial);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  return initial;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} catch { return readLocal(); }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};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return { load, save };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};</w:t>
      </w:r>
    </w:p>
    <w:p>
      <w:pPr>
        <w:spacing w:lineRule="exact" w:line="440" w:before="0" w:after="0"/>
        <w:ind w:firstLine="480"/>
      </w:pPr>
      <w:r>
        <w:rPr>
          <w:rFonts w:ascii="宋体" w:hAnsi="宋体" w:eastAsia="宋体"/>
          <w:b w:val="0"/>
          <w:sz w:val="24"/>
        </w:rPr>
        <w:t>4. Main.java 与 FinanceHttpServer.java —— Java 本地服务（入口与 API）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// Main.java —— 可执行 JAR 入口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public static void main(String[] args) throws IOException, SQLException {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int port = readPort();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FinanceHttpServer server = new FinanceHttpServer(readDatabasePath(), port);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server.start();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Runtime.getRuntime().addShutdownHook(new Thread(server::close));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System.out.printf("一目个人财务看板已启动：http://127.0.0.1:%d/%n", port);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}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// FinanceHttpServer.java —— 状态 API 路由与安全限制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private void handleStateApi(HttpExchange exchange) throws IOException {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addSecurityHeaders(exchange.getResponseHeaders());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switch (exchange.getRequestMethod()) {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    case "GET" -&gt; sendJson(exchange, 200, Map.of(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            "initialized", repository.isInitialized(), "state", repository.loadState()));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    case "PUT" -&gt; saveState(exchange);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    default -&gt; sendJson(exchange, 405, Map.of("error", "仅支持 GET 和 PUT 请求"));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 xml:space="preserve">    }</w:t>
      </w:r>
    </w:p>
    <w:p>
      <w:pPr>
        <w:spacing w:lineRule="exact" w:line="260" w:before="0" w:after="0"/>
        <w:ind w:left="240"/>
        <w:shd w:val="clear" w:color="auto" w:fill="F4F6F8"/>
      </w:pPr>
      <w:r>
        <w:rPr>
          <w:rFonts w:ascii="Consolas" w:hAnsi="Consolas" w:eastAsia="宋体"/>
          <w:sz w:val="18"/>
        </w:rPr>
        <w:t>}</w:t>
      </w:r>
    </w:p>
    <w:sectPr>
      <w:footerReference r:id="rId9" w:type="first"/>
      <w:footerReference r:id="rId8" w:type="default"/>
      <w:pgSz w:w="11906" w:h="16838"/>
      <w:pgMar w:top="1440" w:right="1800" w:bottom="1440" w:left="1800" w:header="851" w:footer="992" w:gutter="0"/>
      <w:pgNumType w:start="1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C12410">
    <w:pPr>
      <w:pStyle w:val="13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181740">
    <w:pPr>
      <w:pStyle w:val="13"/>
      <w:framePr w:wrap="around" w:vAnchor="text" w:hAnchor="margin" w:xAlign="center" w:y="1"/>
      <w:rPr>
        <w:rStyle w:val="25"/>
      </w:rPr>
    </w:pPr>
    <w:r>
      <w:rPr>
        <w:rStyle w:val="25"/>
      </w:rPr>
      <w:fldChar w:fldCharType="begin"/>
    </w:r>
    <w:r>
      <w:rPr>
        <w:rStyle w:val="25"/>
      </w:rPr>
      <w:instrText xml:space="preserve">PAGE  </w:instrText>
    </w:r>
    <w:r>
      <w:rPr>
        <w:rStyle w:val="25"/>
      </w:rPr>
      <w:fldChar w:fldCharType="end"/>
    </w:r>
  </w:p>
  <w:p w14:paraId="3D05614E">
    <w:pPr>
      <w:pStyle w:val="1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55F3BA">
    <w:pPr>
      <w:pStyle w:val="13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40A947">
    <w:pPr>
      <w:pStyle w:val="13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 w:eastAsia="zh-CN"/>
      </w:rPr>
      <w:t>28</w:t>
    </w:r>
    <w:r>
      <w:fldChar w:fldCharType="end"/>
    </w:r>
  </w:p>
  <w:p w14:paraId="6838AED6">
    <w:pPr>
      <w:pStyle w:val="13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83A6BD">
    <w:pPr>
      <w:pStyle w:val="13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 w:eastAsia="zh-CN"/>
      </w:rPr>
      <w:t>1</w:t>
    </w:r>
    <w: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9ACC03">
    <w:pPr>
      <w:pStyle w:val="14"/>
      <w:pBdr>
        <w:bottom w:val="none" w:color="auto" w:sz="0" w:space="0"/>
      </w:pBdr>
      <w:rPr>
        <w:rFonts w:hint="eastAsia"/>
      </w:rPr>
    </w:pPr>
    <w:r>
      <w:rPr>
        <w:rFonts w:hint="eastAsia"/>
      </w:rPr>
      <w:t xml:space="preserve">                              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838C3B">
    <w:pPr>
      <w:pStyle w:val="1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AE349C"/>
    <w:multiLevelType w:val="singleLevel"/>
    <w:tmpl w:val="97AE349C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C16C0760"/>
    <w:multiLevelType w:val="singleLevel"/>
    <w:tmpl w:val="C16C0760"/>
    <w:lvl w:ilvl="0" w:tentative="0">
      <w:start w:val="3"/>
      <w:numFmt w:val="decimal"/>
      <w:suff w:val="nothing"/>
      <w:lvlText w:val="（%1）"/>
      <w:lvlJc w:val="left"/>
    </w:lvl>
  </w:abstractNum>
  <w:abstractNum w:abstractNumId="2">
    <w:nsid w:val="C4680926"/>
    <w:multiLevelType w:val="singleLevel"/>
    <w:tmpl w:val="C4680926"/>
    <w:lvl w:ilvl="0" w:tentative="0">
      <w:start w:val="1"/>
      <w:numFmt w:val="chineseCounting"/>
      <w:suff w:val="space"/>
      <w:lvlText w:val="(%1)"/>
      <w:lvlJc w:val="left"/>
      <w:rPr>
        <w:rFonts w:hint="eastAsia"/>
      </w:rPr>
    </w:lvl>
  </w:abstractNum>
  <w:abstractNum w:abstractNumId="3">
    <w:nsid w:val="F6D0916E"/>
    <w:multiLevelType w:val="singleLevel"/>
    <w:tmpl w:val="F6D0916E"/>
    <w:lvl w:ilvl="0" w:tentative="0">
      <w:start w:val="1"/>
      <w:numFmt w:val="chineseCounting"/>
      <w:suff w:val="nothing"/>
      <w:lvlText w:val="（%1）"/>
      <w:lvlJc w:val="left"/>
      <w:pPr>
        <w:ind w:left="210" w:firstLine="0"/>
      </w:pPr>
      <w:rPr>
        <w:rFonts w:hint="eastAsia"/>
      </w:rPr>
    </w:lvl>
  </w:abstractNum>
  <w:abstractNum w:abstractNumId="4">
    <w:nsid w:val="175FD615"/>
    <w:multiLevelType w:val="singleLevel"/>
    <w:tmpl w:val="175FD615"/>
    <w:lvl w:ilvl="0" w:tentative="0">
      <w:start w:val="3"/>
      <w:numFmt w:val="decimal"/>
      <w:suff w:val="nothing"/>
      <w:lvlText w:val="（%1）"/>
      <w:lvlJc w:val="left"/>
    </w:lvl>
  </w:abstractNum>
  <w:abstractNum w:abstractNumId="5">
    <w:nsid w:val="29234E00"/>
    <w:multiLevelType w:val="multilevel"/>
    <w:tmpl w:val="29234E00"/>
    <w:lvl w:ilvl="0" w:tentative="0">
      <w:start w:val="1"/>
      <w:numFmt w:val="decimal"/>
      <w:lvlText w:val="%1．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3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TIzNTFjYWY2ZjFkZmY0ODRmNDY4YjZiMzgxNmUyMjcifQ=="/>
  </w:docVars>
  <w:rsids>
    <w:rsidRoot w:val="004F2249"/>
    <w:rsid w:val="00001EFD"/>
    <w:rsid w:val="00007EF4"/>
    <w:rsid w:val="00012C9A"/>
    <w:rsid w:val="00032C52"/>
    <w:rsid w:val="00052235"/>
    <w:rsid w:val="000565FB"/>
    <w:rsid w:val="000616B3"/>
    <w:rsid w:val="00080CCE"/>
    <w:rsid w:val="000D0070"/>
    <w:rsid w:val="000E3C97"/>
    <w:rsid w:val="000E6398"/>
    <w:rsid w:val="00102F9C"/>
    <w:rsid w:val="00104D67"/>
    <w:rsid w:val="00114E9C"/>
    <w:rsid w:val="00125E05"/>
    <w:rsid w:val="0016182B"/>
    <w:rsid w:val="00180A47"/>
    <w:rsid w:val="00190EE3"/>
    <w:rsid w:val="00197809"/>
    <w:rsid w:val="001B6DAA"/>
    <w:rsid w:val="001C4196"/>
    <w:rsid w:val="001C58FC"/>
    <w:rsid w:val="001E42E7"/>
    <w:rsid w:val="001F13CE"/>
    <w:rsid w:val="00204CA5"/>
    <w:rsid w:val="00210727"/>
    <w:rsid w:val="00231EA4"/>
    <w:rsid w:val="002371A3"/>
    <w:rsid w:val="002436B2"/>
    <w:rsid w:val="00250195"/>
    <w:rsid w:val="00256E7C"/>
    <w:rsid w:val="002637C6"/>
    <w:rsid w:val="0026780D"/>
    <w:rsid w:val="002733D7"/>
    <w:rsid w:val="002752A2"/>
    <w:rsid w:val="00287426"/>
    <w:rsid w:val="002D3D2B"/>
    <w:rsid w:val="002D4A24"/>
    <w:rsid w:val="002F0AAE"/>
    <w:rsid w:val="002F3F14"/>
    <w:rsid w:val="002F5BE8"/>
    <w:rsid w:val="002F7B7B"/>
    <w:rsid w:val="00302CDB"/>
    <w:rsid w:val="00326EC4"/>
    <w:rsid w:val="00327C76"/>
    <w:rsid w:val="00391559"/>
    <w:rsid w:val="00395CB5"/>
    <w:rsid w:val="00397A6E"/>
    <w:rsid w:val="003B23DA"/>
    <w:rsid w:val="003B54FD"/>
    <w:rsid w:val="003B7EF3"/>
    <w:rsid w:val="003C65EF"/>
    <w:rsid w:val="003E54B5"/>
    <w:rsid w:val="003F0691"/>
    <w:rsid w:val="00402CFE"/>
    <w:rsid w:val="0041089B"/>
    <w:rsid w:val="0043307C"/>
    <w:rsid w:val="004B0C5B"/>
    <w:rsid w:val="004B3D44"/>
    <w:rsid w:val="004B43A9"/>
    <w:rsid w:val="004C5121"/>
    <w:rsid w:val="004D2E0D"/>
    <w:rsid w:val="004F2249"/>
    <w:rsid w:val="00553AB6"/>
    <w:rsid w:val="0055562E"/>
    <w:rsid w:val="00556D31"/>
    <w:rsid w:val="005728E2"/>
    <w:rsid w:val="0057686D"/>
    <w:rsid w:val="00581882"/>
    <w:rsid w:val="005846FD"/>
    <w:rsid w:val="005A0792"/>
    <w:rsid w:val="005B16C7"/>
    <w:rsid w:val="005B3D8D"/>
    <w:rsid w:val="005D5736"/>
    <w:rsid w:val="005E4E56"/>
    <w:rsid w:val="005F2746"/>
    <w:rsid w:val="00611927"/>
    <w:rsid w:val="00621E09"/>
    <w:rsid w:val="006745B8"/>
    <w:rsid w:val="006D616A"/>
    <w:rsid w:val="006D7F7D"/>
    <w:rsid w:val="006E1697"/>
    <w:rsid w:val="006E18C4"/>
    <w:rsid w:val="006E75AF"/>
    <w:rsid w:val="006F4270"/>
    <w:rsid w:val="00710D81"/>
    <w:rsid w:val="007559C9"/>
    <w:rsid w:val="00771D08"/>
    <w:rsid w:val="00776BD6"/>
    <w:rsid w:val="007C2CCC"/>
    <w:rsid w:val="007C6292"/>
    <w:rsid w:val="007C6AFA"/>
    <w:rsid w:val="007D2D78"/>
    <w:rsid w:val="007F4352"/>
    <w:rsid w:val="007F4ED0"/>
    <w:rsid w:val="00801FC5"/>
    <w:rsid w:val="008125F0"/>
    <w:rsid w:val="00832682"/>
    <w:rsid w:val="0083411F"/>
    <w:rsid w:val="008550CA"/>
    <w:rsid w:val="00860E81"/>
    <w:rsid w:val="00867F4C"/>
    <w:rsid w:val="0089502E"/>
    <w:rsid w:val="008C2193"/>
    <w:rsid w:val="008C6987"/>
    <w:rsid w:val="008D76CC"/>
    <w:rsid w:val="008F1570"/>
    <w:rsid w:val="008F2CB4"/>
    <w:rsid w:val="009048B7"/>
    <w:rsid w:val="00906D37"/>
    <w:rsid w:val="009077E5"/>
    <w:rsid w:val="00912337"/>
    <w:rsid w:val="00925420"/>
    <w:rsid w:val="00934258"/>
    <w:rsid w:val="009366DD"/>
    <w:rsid w:val="00946887"/>
    <w:rsid w:val="00947B12"/>
    <w:rsid w:val="00963AAA"/>
    <w:rsid w:val="009741F5"/>
    <w:rsid w:val="00985990"/>
    <w:rsid w:val="009934BE"/>
    <w:rsid w:val="00996793"/>
    <w:rsid w:val="009A12CA"/>
    <w:rsid w:val="009A5E40"/>
    <w:rsid w:val="009B57BB"/>
    <w:rsid w:val="009C4984"/>
    <w:rsid w:val="009D5DE2"/>
    <w:rsid w:val="009E7861"/>
    <w:rsid w:val="009F179C"/>
    <w:rsid w:val="009F6237"/>
    <w:rsid w:val="009F72A7"/>
    <w:rsid w:val="00A047D0"/>
    <w:rsid w:val="00A058D9"/>
    <w:rsid w:val="00A26668"/>
    <w:rsid w:val="00A60785"/>
    <w:rsid w:val="00A7334E"/>
    <w:rsid w:val="00A92F2B"/>
    <w:rsid w:val="00A94A7F"/>
    <w:rsid w:val="00AA77EC"/>
    <w:rsid w:val="00AB17F7"/>
    <w:rsid w:val="00AB452A"/>
    <w:rsid w:val="00AC1B8C"/>
    <w:rsid w:val="00AF469F"/>
    <w:rsid w:val="00AF59F9"/>
    <w:rsid w:val="00B015BA"/>
    <w:rsid w:val="00B02DF4"/>
    <w:rsid w:val="00B04373"/>
    <w:rsid w:val="00B13443"/>
    <w:rsid w:val="00B240C7"/>
    <w:rsid w:val="00B4096E"/>
    <w:rsid w:val="00B74EED"/>
    <w:rsid w:val="00B847E8"/>
    <w:rsid w:val="00B90C05"/>
    <w:rsid w:val="00BA38F3"/>
    <w:rsid w:val="00BB7907"/>
    <w:rsid w:val="00BF1341"/>
    <w:rsid w:val="00C12102"/>
    <w:rsid w:val="00C32727"/>
    <w:rsid w:val="00C35DF9"/>
    <w:rsid w:val="00C80DF3"/>
    <w:rsid w:val="00C910E3"/>
    <w:rsid w:val="00CB6518"/>
    <w:rsid w:val="00CC1504"/>
    <w:rsid w:val="00CC23D9"/>
    <w:rsid w:val="00CE304A"/>
    <w:rsid w:val="00CF2658"/>
    <w:rsid w:val="00CF63B7"/>
    <w:rsid w:val="00CF792E"/>
    <w:rsid w:val="00D00D29"/>
    <w:rsid w:val="00D03B81"/>
    <w:rsid w:val="00D2306F"/>
    <w:rsid w:val="00D267AB"/>
    <w:rsid w:val="00D3614A"/>
    <w:rsid w:val="00D40FA6"/>
    <w:rsid w:val="00D53062"/>
    <w:rsid w:val="00D90C64"/>
    <w:rsid w:val="00E033AE"/>
    <w:rsid w:val="00E2152E"/>
    <w:rsid w:val="00E2168C"/>
    <w:rsid w:val="00E32645"/>
    <w:rsid w:val="00E32E59"/>
    <w:rsid w:val="00E4441C"/>
    <w:rsid w:val="00E53872"/>
    <w:rsid w:val="00E54E50"/>
    <w:rsid w:val="00E62716"/>
    <w:rsid w:val="00E71874"/>
    <w:rsid w:val="00E73C4A"/>
    <w:rsid w:val="00E764B0"/>
    <w:rsid w:val="00EC24CE"/>
    <w:rsid w:val="00EC387C"/>
    <w:rsid w:val="00F300B9"/>
    <w:rsid w:val="00F702FB"/>
    <w:rsid w:val="00F94D3F"/>
    <w:rsid w:val="00FA17DE"/>
    <w:rsid w:val="00FA7BF0"/>
    <w:rsid w:val="00FE07A5"/>
    <w:rsid w:val="00FE1152"/>
    <w:rsid w:val="0766664B"/>
    <w:rsid w:val="0A0A57FB"/>
    <w:rsid w:val="0D341015"/>
    <w:rsid w:val="0EC11FF8"/>
    <w:rsid w:val="1081433D"/>
    <w:rsid w:val="130A0391"/>
    <w:rsid w:val="196E5FEC"/>
    <w:rsid w:val="203C312C"/>
    <w:rsid w:val="210C2DC4"/>
    <w:rsid w:val="238F68D9"/>
    <w:rsid w:val="268823FD"/>
    <w:rsid w:val="27E946E6"/>
    <w:rsid w:val="2A6D1762"/>
    <w:rsid w:val="2DBE657F"/>
    <w:rsid w:val="2DE03A96"/>
    <w:rsid w:val="2F196E28"/>
    <w:rsid w:val="3543266F"/>
    <w:rsid w:val="35B77036"/>
    <w:rsid w:val="3603228C"/>
    <w:rsid w:val="377C7005"/>
    <w:rsid w:val="41114A04"/>
    <w:rsid w:val="46D35426"/>
    <w:rsid w:val="47345888"/>
    <w:rsid w:val="47C11514"/>
    <w:rsid w:val="4A423CB1"/>
    <w:rsid w:val="4AFC3C5B"/>
    <w:rsid w:val="4CC16B8C"/>
    <w:rsid w:val="4D931A00"/>
    <w:rsid w:val="5476422F"/>
    <w:rsid w:val="562F3472"/>
    <w:rsid w:val="56932A10"/>
    <w:rsid w:val="59516618"/>
    <w:rsid w:val="5A0464B6"/>
    <w:rsid w:val="61D35EA2"/>
    <w:rsid w:val="6B75598A"/>
    <w:rsid w:val="6EE904EF"/>
    <w:rsid w:val="6F9F7B2E"/>
    <w:rsid w:val="71C15087"/>
    <w:rsid w:val="756E7C31"/>
    <w:rsid w:val="75CA2266"/>
    <w:rsid w:val="75FE0B25"/>
    <w:rsid w:val="79131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3"/>
    <w:next w:val="1"/>
    <w:qFormat/>
    <w:uiPriority w:val="0"/>
    <w:pPr>
      <w:spacing w:line="578" w:lineRule="auto"/>
      <w:outlineLvl w:val="0"/>
    </w:pPr>
    <w:rPr>
      <w:bCs w:val="0"/>
      <w:kern w:val="44"/>
      <w:sz w:val="28"/>
      <w:szCs w:val="44"/>
    </w:rPr>
  </w:style>
  <w:style w:type="paragraph" w:styleId="3">
    <w:name w:val="heading 2"/>
    <w:basedOn w:val="1"/>
    <w:next w:val="1"/>
    <w:qFormat/>
    <w:uiPriority w:val="0"/>
    <w:pPr>
      <w:spacing w:before="12" w:after="12" w:line="415" w:lineRule="auto"/>
      <w:outlineLvl w:val="1"/>
    </w:pPr>
    <w:rPr>
      <w:bCs/>
    </w:rPr>
  </w:style>
  <w:style w:type="paragraph" w:styleId="4">
    <w:name w:val="heading 3"/>
    <w:basedOn w:val="1"/>
    <w:next w:val="1"/>
    <w:qFormat/>
    <w:uiPriority w:val="0"/>
    <w:pPr>
      <w:spacing w:before="12" w:after="12" w:line="415" w:lineRule="auto"/>
      <w:outlineLvl w:val="2"/>
    </w:pPr>
    <w:rPr>
      <w:b/>
      <w:bCs/>
      <w:szCs w:val="32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80" w:after="290" w:line="376" w:lineRule="auto"/>
      <w:outlineLvl w:val="3"/>
    </w:pPr>
    <w:rPr>
      <w:rFonts w:ascii="Arial" w:hAnsi="Arial" w:eastAsia="黑体"/>
      <w:b/>
      <w:bCs/>
      <w:sz w:val="28"/>
      <w:szCs w:val="28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7"/>
    <w:basedOn w:val="1"/>
    <w:next w:val="1"/>
    <w:semiHidden/>
    <w:qFormat/>
    <w:uiPriority w:val="0"/>
    <w:pPr>
      <w:ind w:left="1260"/>
      <w:jc w:val="left"/>
    </w:pPr>
    <w:rPr>
      <w:sz w:val="18"/>
      <w:szCs w:val="18"/>
    </w:rPr>
  </w:style>
  <w:style w:type="paragraph" w:styleId="7">
    <w:name w:val="Document Map"/>
    <w:basedOn w:val="1"/>
    <w:semiHidden/>
    <w:qFormat/>
    <w:uiPriority w:val="0"/>
    <w:pPr>
      <w:shd w:val="clear" w:color="auto" w:fill="000080"/>
    </w:pPr>
  </w:style>
  <w:style w:type="paragraph" w:styleId="8">
    <w:name w:val="toc 5"/>
    <w:basedOn w:val="1"/>
    <w:next w:val="1"/>
    <w:semiHidden/>
    <w:qFormat/>
    <w:uiPriority w:val="0"/>
    <w:pPr>
      <w:ind w:left="840"/>
      <w:jc w:val="left"/>
    </w:pPr>
    <w:rPr>
      <w:sz w:val="18"/>
      <w:szCs w:val="18"/>
    </w:rPr>
  </w:style>
  <w:style w:type="paragraph" w:styleId="9">
    <w:name w:val="toc 3"/>
    <w:basedOn w:val="1"/>
    <w:next w:val="1"/>
    <w:qFormat/>
    <w:uiPriority w:val="39"/>
    <w:pPr>
      <w:ind w:left="420"/>
      <w:jc w:val="left"/>
    </w:pPr>
    <w:rPr>
      <w:i/>
      <w:iCs/>
      <w:sz w:val="20"/>
      <w:szCs w:val="20"/>
    </w:rPr>
  </w:style>
  <w:style w:type="paragraph" w:styleId="10">
    <w:name w:val="toc 8"/>
    <w:basedOn w:val="1"/>
    <w:next w:val="1"/>
    <w:semiHidden/>
    <w:qFormat/>
    <w:uiPriority w:val="0"/>
    <w:pPr>
      <w:ind w:left="1470"/>
      <w:jc w:val="left"/>
    </w:pPr>
    <w:rPr>
      <w:sz w:val="18"/>
      <w:szCs w:val="18"/>
    </w:rPr>
  </w:style>
  <w:style w:type="paragraph" w:styleId="11">
    <w:name w:val="Date"/>
    <w:basedOn w:val="1"/>
    <w:next w:val="1"/>
    <w:qFormat/>
    <w:uiPriority w:val="0"/>
    <w:pPr>
      <w:ind w:left="100" w:leftChars="2500"/>
    </w:pPr>
  </w:style>
  <w:style w:type="paragraph" w:styleId="12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13">
    <w:name w:val="footer"/>
    <w:basedOn w:val="1"/>
    <w:link w:val="27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28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semiHidden/>
    <w:qFormat/>
    <w:uiPriority w:val="0"/>
    <w:pPr>
      <w:spacing w:before="120" w:after="120"/>
      <w:jc w:val="left"/>
    </w:pPr>
    <w:rPr>
      <w:b/>
      <w:bCs/>
      <w:caps/>
      <w:sz w:val="20"/>
      <w:szCs w:val="20"/>
    </w:rPr>
  </w:style>
  <w:style w:type="paragraph" w:styleId="16">
    <w:name w:val="toc 4"/>
    <w:basedOn w:val="1"/>
    <w:next w:val="1"/>
    <w:semiHidden/>
    <w:qFormat/>
    <w:uiPriority w:val="0"/>
    <w:pPr>
      <w:ind w:left="630"/>
      <w:jc w:val="left"/>
    </w:pPr>
    <w:rPr>
      <w:sz w:val="18"/>
      <w:szCs w:val="18"/>
    </w:rPr>
  </w:style>
  <w:style w:type="paragraph" w:styleId="17">
    <w:name w:val="toc 6"/>
    <w:basedOn w:val="1"/>
    <w:next w:val="1"/>
    <w:semiHidden/>
    <w:qFormat/>
    <w:uiPriority w:val="0"/>
    <w:pPr>
      <w:ind w:left="1050"/>
      <w:jc w:val="left"/>
    </w:pPr>
    <w:rPr>
      <w:sz w:val="18"/>
      <w:szCs w:val="18"/>
    </w:rPr>
  </w:style>
  <w:style w:type="paragraph" w:styleId="18">
    <w:name w:val="toc 2"/>
    <w:basedOn w:val="1"/>
    <w:next w:val="1"/>
    <w:qFormat/>
    <w:uiPriority w:val="39"/>
    <w:pPr>
      <w:ind w:left="210"/>
      <w:jc w:val="left"/>
    </w:pPr>
    <w:rPr>
      <w:smallCaps/>
      <w:sz w:val="20"/>
      <w:szCs w:val="20"/>
    </w:rPr>
  </w:style>
  <w:style w:type="paragraph" w:styleId="19">
    <w:name w:val="toc 9"/>
    <w:basedOn w:val="1"/>
    <w:next w:val="1"/>
    <w:semiHidden/>
    <w:qFormat/>
    <w:uiPriority w:val="0"/>
    <w:pPr>
      <w:ind w:left="1680"/>
      <w:jc w:val="left"/>
    </w:pPr>
    <w:rPr>
      <w:sz w:val="18"/>
      <w:szCs w:val="18"/>
    </w:rPr>
  </w:style>
  <w:style w:type="paragraph" w:styleId="20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qFormat/>
    <w:uiPriority w:val="0"/>
    <w:rPr>
      <w:rFonts w:ascii="黑体" w:hAnsi="黑体" w:eastAsia="黑体"/>
      <w:bCs/>
      <w:color w:val="000000"/>
      <w:sz w:val="21"/>
    </w:rPr>
  </w:style>
  <w:style w:type="character" w:styleId="25">
    <w:name w:val="page number"/>
    <w:qFormat/>
    <w:uiPriority w:val="0"/>
  </w:style>
  <w:style w:type="character" w:styleId="26">
    <w:name w:val="Hyperlink"/>
    <w:qFormat/>
    <w:uiPriority w:val="99"/>
    <w:rPr>
      <w:color w:val="0000FF"/>
      <w:u w:val="single"/>
    </w:rPr>
  </w:style>
  <w:style w:type="character" w:customStyle="1" w:styleId="27">
    <w:name w:val="页脚 字符"/>
    <w:link w:val="13"/>
    <w:qFormat/>
    <w:uiPriority w:val="99"/>
    <w:rPr>
      <w:kern w:val="2"/>
      <w:sz w:val="18"/>
      <w:szCs w:val="18"/>
    </w:rPr>
  </w:style>
  <w:style w:type="character" w:customStyle="1" w:styleId="28">
    <w:name w:val="页眉 字符"/>
    <w:link w:val="14"/>
    <w:qFormat/>
    <w:uiPriority w:val="99"/>
    <w:rPr>
      <w:kern w:val="2"/>
      <w:sz w:val="18"/>
      <w:szCs w:val="18"/>
    </w:rPr>
  </w:style>
  <w:style w:type="paragraph" w:customStyle="1" w:styleId="29">
    <w:name w:val="p0"/>
    <w:basedOn w:val="1"/>
    <w:qFormat/>
    <w:uiPriority w:val="0"/>
    <w:pPr>
      <w:widowControl/>
    </w:pPr>
    <w:rPr>
      <w:kern w:val="0"/>
      <w:szCs w:val="21"/>
    </w:rPr>
  </w:style>
  <w:style w:type="paragraph" w:customStyle="1" w:styleId="30">
    <w:name w:val="大标题"/>
    <w:basedOn w:val="2"/>
    <w:qFormat/>
    <w:uiPriority w:val="0"/>
    <w:pPr>
      <w:spacing w:before="120" w:after="120" w:line="72" w:lineRule="auto"/>
    </w:pPr>
    <w:rPr>
      <w:szCs w:val="32"/>
    </w:rPr>
  </w:style>
  <w:style w:type="paragraph" w:customStyle="1" w:styleId="31">
    <w:name w:val="小标题"/>
    <w:basedOn w:val="3"/>
    <w:qFormat/>
    <w:uiPriority w:val="0"/>
    <w:pPr>
      <w:spacing w:before="120" w:after="120" w:line="72" w:lineRule="auto"/>
      <w:ind w:firstLine="420"/>
    </w:pPr>
    <w:rPr>
      <w:rFonts w:ascii="宋体" w:hAnsi="宋体"/>
    </w:rPr>
  </w:style>
  <w:style w:type="paragraph" w:customStyle="1" w:styleId="32">
    <w:name w:val="小小标题"/>
    <w:basedOn w:val="4"/>
    <w:qFormat/>
    <w:uiPriority w:val="0"/>
    <w:pPr>
      <w:spacing w:before="120" w:after="120" w:line="72" w:lineRule="auto"/>
    </w:pPr>
  </w:style>
  <w:style w:type="paragraph" w:customStyle="1" w:styleId="33">
    <w:name w:val="图片配文格式"/>
    <w:basedOn w:val="1"/>
    <w:qFormat/>
    <w:uiPriority w:val="0"/>
    <w:pPr>
      <w:spacing w:before="50" w:beforeLines="50" w:after="50" w:afterLines="50"/>
      <w:jc w:val="center"/>
    </w:pPr>
    <w:rPr>
      <w:rFonts w:ascii="黑体" w:hAnsi="黑体" w:eastAsia="黑体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4" Type="http://schemas.openxmlformats.org/officeDocument/2006/relationships/fontTable" Target="fontTable.xml"/><Relationship Id="rId33" Type="http://schemas.openxmlformats.org/officeDocument/2006/relationships/numbering" Target="numbering.xml"/><Relationship Id="rId32" Type="http://schemas.openxmlformats.org/officeDocument/2006/relationships/image" Target="media/image22.png"/><Relationship Id="rId31" Type="http://schemas.openxmlformats.org/officeDocument/2006/relationships/image" Target="media/image21.png"/><Relationship Id="rId30" Type="http://schemas.openxmlformats.org/officeDocument/2006/relationships/image" Target="media/image20.png"/><Relationship Id="rId3" Type="http://schemas.openxmlformats.org/officeDocument/2006/relationships/header" Target="header1.xml"/><Relationship Id="rId29" Type="http://schemas.openxmlformats.org/officeDocument/2006/relationships/image" Target="media/image19.png"/><Relationship Id="rId28" Type="http://schemas.openxmlformats.org/officeDocument/2006/relationships/image" Target="media/image18.png"/><Relationship Id="rId27" Type="http://schemas.openxmlformats.org/officeDocument/2006/relationships/image" Target="media/image17.png"/><Relationship Id="rId26" Type="http://schemas.openxmlformats.org/officeDocument/2006/relationships/image" Target="media/image16.png"/><Relationship Id="rId25" Type="http://schemas.openxmlformats.org/officeDocument/2006/relationships/image" Target="media/image15.png"/><Relationship Id="rId24" Type="http://schemas.openxmlformats.org/officeDocument/2006/relationships/image" Target="media/image14.png"/><Relationship Id="rId23" Type="http://schemas.openxmlformats.org/officeDocument/2006/relationships/image" Target="media/image13.png"/><Relationship Id="rId22" Type="http://schemas.openxmlformats.org/officeDocument/2006/relationships/image" Target="media/image12.png"/><Relationship Id="rId21" Type="http://schemas.openxmlformats.org/officeDocument/2006/relationships/image" Target="media/image11.png"/><Relationship Id="rId20" Type="http://schemas.openxmlformats.org/officeDocument/2006/relationships/image" Target="media/image10.png"/><Relationship Id="rId2" Type="http://schemas.openxmlformats.org/officeDocument/2006/relationships/settings" Target="settings.xml"/><Relationship Id="rId19" Type="http://schemas.openxmlformats.org/officeDocument/2006/relationships/image" Target="media/image9.png"/><Relationship Id="rId18" Type="http://schemas.openxmlformats.org/officeDocument/2006/relationships/image" Target="media/image8.png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jpeg"/><Relationship Id="rId10" Type="http://schemas.openxmlformats.org/officeDocument/2006/relationships/theme" Target="theme/theme1.xml"/><Relationship Id="rId1" Type="http://schemas.openxmlformats.org/officeDocument/2006/relationships/styles" Target="styles.xml"/><Relationship Id="rId35" Type="http://schemas.openxmlformats.org/officeDocument/2006/relationships/image" Target="media/image23.png"/><Relationship Id="rId36" Type="http://schemas.openxmlformats.org/officeDocument/2006/relationships/image" Target="media/image24.png"/><Relationship Id="rId37" Type="http://schemas.openxmlformats.org/officeDocument/2006/relationships/image" Target="media/image25.png"/><Relationship Id="rId38" Type="http://schemas.openxmlformats.org/officeDocument/2006/relationships/image" Target="media/image26.png"/><Relationship Id="rId39" Type="http://schemas.openxmlformats.org/officeDocument/2006/relationships/image" Target="media/image27.png"/><Relationship Id="rId40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36</Pages>
  <Words>821</Words>
  <Characters>998</Characters>
  <Lines>227</Lines>
  <Paragraphs>64</Paragraphs>
  <TotalTime>250</TotalTime>
  <ScaleCrop>false</ScaleCrop>
  <LinksUpToDate>false</LinksUpToDate>
  <CharactersWithSpaces>1074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2025-06-13T04:24:00Z</dcterms:created>
  <dc:creator>Administrator</dc:creator>
  <cp:lastModifiedBy>莓莓.</cp:lastModifiedBy>
  <cp:lastPrinted>2014-07-09T08:39:00Z</cp:lastPrinted>
  <dcterms:modified xsi:type="dcterms:W3CDTF">2026-06-16T08:11:21Z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C5DC050FCBE04F42AA97214F949CFE90_13</vt:lpwstr>
  </property>
  <property fmtid="{D5CDD505-2E9C-101B-9397-08002B2CF9AE}" pid="4" name="KSOTemplateDocerSaveRecord">
    <vt:lpwstr>eyJoZGlkIjoiMTIzNTFjYWY2ZjFkZmY0ODRmNDY4YjZiMzgxNmUyMjciLCJ1c2VySWQiOiIxMTc0MTc0OTg0In0=</vt:lpwstr>
  </property>
</Properties>
</file>