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NORTHBRIDGE DYNAMICS PVT. LTD.</w:t>
      </w:r>
    </w:p>
    <w:p>
      <w:pPr>
        <w:pBdr>
          <w:bottom w:val="single" w:color="1F3864" w:sz="12" w:space="4"/>
        </w:pBdr>
        <w:spacing w:after="1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Attendance, Working Hours and Hybrid Work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HR-03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Policy owner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HR Operations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Chief People Officer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Applies to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permanent employees (confirmed and on probation) of Northbridge Dynamics Pvt. Ltd. at Gurugram, Pune and Bengaluru, unless a section says otherwise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This policy sets out working hours, how attendance is recorded, and the hybrid work model, so that employees have flexibility and teams have predictable time together.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Working Week and Hours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Working days are Monday to Friday. Saturday and Sunday are weekly offs.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 standard working day is 9 hours including a 1-hour break, which means 8 hours of work.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Flexible login window:</w:t>
      </w:r>
      <w:r>
        <w:rPr>
          <w:rFonts w:ascii="Calibri" w:cs="Calibri" w:eastAsia="Calibri" w:hAnsi="Calibri"/>
          <w:sz w:val="21"/>
          <w:szCs w:val="21"/>
        </w:rPr>
        <w:t xml:space="preserve"> 8:30 AM to 10:30 AM. Your day ends 9 hours after you log 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Core hours:</w:t>
      </w:r>
      <w:r>
        <w:rPr>
          <w:rFonts w:ascii="Calibri" w:cs="Calibri" w:eastAsia="Calibri" w:hAnsi="Calibri"/>
          <w:sz w:val="21"/>
          <w:szCs w:val="21"/>
        </w:rPr>
        <w:t xml:space="preserve"> 10:30 AM to 4:30 PM. Employees are expected to be available for meetings and collaboration during core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24x7 operations and support teams work in rotating shifts (morning, evening, night) as published by their manager at least 7 days in advance. Such teams may have a Saturday or Sunday working day with a weekly off on another day.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Recording Attendance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In the office, attendance is recorded through the access card at the entrance.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On work-from-home days, check in and check out on the Northbridge People portal.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On business travel or at a client site, attendance is marked as present based on the approved travel or client-site request.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Full Day, Half Day and Absence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Hours worked in a day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Attendance status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 hours or more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Full day present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 hours or more but less than 8 hours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Half day present; the other half is deducted from leave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Less than 4 hours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Absent for the day (leave or Loss of Pay)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Late Marks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login after 10:30 AM and up to 11:00 AM is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late mark</w:t>
      </w:r>
      <w:r>
        <w:rPr>
          <w:rFonts w:ascii="Calibri" w:cs="Calibri" w:eastAsia="Calibri" w:hAnsi="Calibri"/>
          <w:sz w:val="21"/>
          <w:szCs w:val="21"/>
        </w:rPr>
        <w:t xml:space="preserve">. A login after 11:00 AM is treated as a half day unless the manager approves it.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Up to 2 late marks per calendar month have no impact.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On the 3rd late mark in a month, half a day of Casual Leave is deducted. For every further 3 late marks in the same month, another half day is deducted. If CL is not available, Earned Leave is used; if no leave is available, it is Loss of Pay.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Approved late arrival (for example, medical appointment or travel disruption informed in advance) is not counted as a late mark.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Attendance Regularisation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If you forget to mark attendance or the access card system fails, submit a regularisation request on the portal within 3 working days.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A maximum of 3 regularisation requests per month are allowed. More than that need HRBP approval.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Regularisation requests are approved by the reporting manager. The payroll cut-off for attendance is the 22nd of every month.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Hybrid Work Model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Employees are expected to work from the office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at least 3 days a week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Anchor days</w:t>
      </w:r>
      <w:r>
        <w:rPr>
          <w:rFonts w:ascii="Calibri" w:cs="Calibri" w:eastAsia="Calibri" w:hAnsi="Calibri"/>
          <w:sz w:val="21"/>
          <w:szCs w:val="21"/>
        </w:rPr>
        <w:t xml:space="preserve"> are Tuesday, Wednesday and Thursday. At least 2 of the 3 office days must be anchor days, so teams can meet in person.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Roles that require on-site presence (for example, IT infrastructure, facilities, hardware labs) follow the schedule set by their department head.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Employees on probation are expected to be in the office 4 days a week for the first 3 months to support learning, unless the manager approves otherwise.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7.1 Additional work from home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Each employee can take 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12 additional work-from-home days per year</w:t>
      </w:r>
      <w:r>
        <w:rPr>
          <w:rFonts w:ascii="Calibri" w:cs="Calibri" w:eastAsia="Calibri" w:hAnsi="Calibri"/>
          <w:sz w:val="21"/>
          <w:szCs w:val="21"/>
        </w:rPr>
        <w:t xml:space="preserve"> on top of the hybrid schedule. Apply on the portal at least 1 working day in advance; the manager approves.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Work from home on a day of an approved sick leave is not allowed. Use SL instead.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7.2 Work from another city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Up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10 working days per year</w:t>
      </w:r>
      <w:r>
        <w:rPr>
          <w:rFonts w:ascii="Calibri" w:cs="Calibri" w:eastAsia="Calibri" w:hAnsi="Calibri"/>
          <w:sz w:val="21"/>
          <w:szCs w:val="21"/>
        </w:rPr>
        <w:t xml:space="preserve"> can be worked from another city in India, with the manager and HRBP approval at least 5 working days in advance. Work from another country is not allowed without written approval from the Head of HR because of tax, legal and data security rules.</w:t>
      </w:r>
    </w:p>
    <w:p>
      <w:pPr>
        <w:pStyle w:val="Heading2"/>
        <w:keepNext/>
        <w:spacing w:after="80" w:before="180"/>
      </w:pPr>
      <w:r>
        <w:rPr>
          <w:rFonts w:ascii="Calibri" w:cs="Calibri" w:eastAsia="Calibri" w:hAnsi="Calibri"/>
          <w:b/>
          <w:bCs/>
          <w:color w:val="2F5496"/>
          <w:sz w:val="23"/>
          <w:szCs w:val="23"/>
        </w:rPr>
        <w:t xml:space="preserve">7.3 Home-office expectations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Be reachable on chat and phone during core hours.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Use a secure internet connection and the Company VPN, and do not work from public Wi-Fi without VPN.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Keep your camera on for team meetings unless there is a bandwidth problem.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Overtime and Late Sitting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There is no overtime pay for bands B3 and above.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For bands B1 and B2, work beyond the standard day or on a weekly off with prior written approval earns comp-off as per HR-02 Section 12.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1"/>
          <w:szCs w:val="21"/>
        </w:rPr>
        <w:t xml:space="preserve">Cab drop is available for employees working beyond 8:00 PM with prior approval (see HR-01).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Absenteeism</w:t>
      </w:r>
    </w:p>
    <w:p>
      <w:pPr>
        <w:spacing w:after="100" w:line="276"/>
      </w:pPr>
      <w:r>
        <w:rPr>
          <w:rFonts w:ascii="Calibri" w:cs="Calibri" w:eastAsia="Calibri" w:hAnsi="Calibri"/>
          <w:sz w:val="21"/>
          <w:szCs w:val="21"/>
        </w:rPr>
        <w:t xml:space="preserve">Repeated unplanned absence, frequent late marks or absence without information are dealt with under HR-10. Absence for 5 or more consecutive working days without information is treated as abandonment of service (HR-11).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5726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2.4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 January 2026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Annual review and update. Fictional policy created for demonstration of the HR helpdesk chatbot.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Northbridge Dynamics Pvt. Ltd. (fictional company)  |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of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HR-03  |  Attendance, Working Hours and Hybrid Work Policy  |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Attendance, Working Hours and Hybrid Work Policy</dc:title>
  <dc:creator>Northbridge Dynamics HR</dc:creator>
  <cp:lastModifiedBy>Un-named</cp:lastModifiedBy>
  <cp:revision>1</cp:revision>
  <dcterms:created xsi:type="dcterms:W3CDTF">2026-10-03T05:14:18.642Z</dcterms:created>
  <dcterms:modified xsi:type="dcterms:W3CDTF">2026-10-03T05:14:18.642Z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