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&amp; Security Department – Information Security Policy</w:t>
      </w:r>
    </w:p>
    <w:p>
      <w:r>
        <w:t>Document ID: ITS-POL-001</w:t>
      </w:r>
    </w:p>
    <w:p>
      <w:r>
        <w:t>Department: IT &amp; Security</w:t>
      </w:r>
    </w:p>
    <w:p>
      <w:r>
        <w:t>Effective Date: 01 September 2026</w:t>
      </w:r>
    </w:p>
    <w:p>
      <w:pPr>
        <w:pStyle w:val="Heading2"/>
      </w:pPr>
      <w:r>
        <w:t>1. Information Security Overview</w:t>
      </w:r>
    </w:p>
    <w:p>
      <w:r>
        <w:t>The IT &amp; Security team is responsible for protecting company systems, accounts, networks, devices, applications, and information against unauthorized access, misuse, disruption, and loss.</w:t>
      </w:r>
    </w:p>
    <w:p>
      <w:r>
        <w:t>Security controls should be applied according to the sensitivity of the information and the business impact associated with a security incident.</w:t>
      </w:r>
    </w:p>
    <w:p>
      <w:r>
        <w:t>Employees are expected to follow approved security procedures and report suspected security issues promptly.</w:t>
      </w:r>
    </w:p>
    <w:p>
      <w:pPr>
        <w:pStyle w:val="Heading2"/>
      </w:pPr>
      <w:r>
        <w:t>2. Identity and Access Management</w:t>
      </w:r>
    </w:p>
    <w:p>
      <w:r>
        <w:t>Access to company systems should be provided according to the employee's business responsibilities.</w:t>
      </w:r>
    </w:p>
    <w:p>
      <w:r>
        <w:t>Users should only receive the permissions necessary to perform their assigned duties.</w:t>
      </w:r>
    </w:p>
    <w:p>
      <w:r>
        <w:t>Access should be reviewed when employees change roles, transfer between teams, or leave the organization.</w:t>
      </w:r>
    </w:p>
    <w:p>
      <w:r>
        <w:t>Shared user accounts should be avoided where individual authentication is available.</w:t>
      </w:r>
    </w:p>
    <w:p>
      <w:pPr>
        <w:pStyle w:val="Heading2"/>
      </w:pPr>
      <w:r>
        <w:t>3. Passwords and Authentication</w:t>
      </w:r>
    </w:p>
    <w:p>
      <w:r>
        <w:t>Employees should use unique credentials for company systems and must not intentionally share passwords with other users.</w:t>
      </w:r>
    </w:p>
    <w:p>
      <w:r>
        <w:t>Multi-factor authentication should be enabled for systems that support it, particularly systems containing sensitive information or administrative functions.</w:t>
      </w:r>
    </w:p>
    <w:p>
      <w:r>
        <w:t>Authentication credentials should not be stored in unsecured documents, messages, or publicly accessible locations.</w:t>
      </w:r>
    </w:p>
    <w:p>
      <w:r>
        <w:t>Suspected credential compromise should be reported immediately to the IT &amp; Security team.</w:t>
      </w:r>
    </w:p>
    <w:p>
      <w:pPr>
        <w:pStyle w:val="Heading2"/>
      </w:pPr>
      <w:r>
        <w:t>4. Device Security</w:t>
      </w:r>
    </w:p>
    <w:p>
      <w:r>
        <w:t>Company-managed laptops and other business devices should use approved security controls, including supported operating systems, endpoint protection, and security updates.</w:t>
      </w:r>
    </w:p>
    <w:p>
      <w:r>
        <w:t>Employees should lock their devices when leaving them unattended.</w:t>
      </w:r>
    </w:p>
    <w:p>
      <w:r>
        <w:t>Lost or stolen company equipment should be reported to IT &amp; Security as soon as possible.</w:t>
      </w:r>
    </w:p>
    <w:p>
      <w:r>
        <w:t>Unapproved software should not be installed on managed devices when doing so could introduce security or compliance risk.</w:t>
      </w:r>
    </w:p>
    <w:p>
      <w:pPr>
        <w:pStyle w:val="Heading2"/>
      </w:pPr>
      <w:r>
        <w:t>5. Security Updates</w:t>
      </w:r>
    </w:p>
    <w:p>
      <w:r>
        <w:t>Operating system, application, browser, and security-tool updates should be installed according to the organization's approved patching process.</w:t>
      </w:r>
    </w:p>
    <w:p>
      <w:r>
        <w:t>Critical security updates may be prioritized where the associated vulnerability presents significant business risk.</w:t>
      </w:r>
    </w:p>
    <w:p>
      <w:r>
        <w:t>Teams should coordinate with IT &amp; Security when an application cannot be updated because of operational or compatibility constraints.</w:t>
      </w:r>
    </w:p>
    <w:p>
      <w:pPr>
        <w:pStyle w:val="Heading2"/>
      </w:pPr>
      <w:r>
        <w:t>6. Phishing and Suspicious Activity</w:t>
      </w:r>
    </w:p>
    <w:p>
      <w:r>
        <w:t>Employees should treat unexpected requests for passwords, payment information, confidential files, or urgent account changes as potentially suspicious.</w:t>
      </w:r>
    </w:p>
    <w:p>
      <w:r>
        <w:t>Links and attachments from unknown or unexpected sources should be handled cautiously.</w:t>
      </w:r>
    </w:p>
    <w:p>
      <w:r>
        <w:t>Suspected phishing messages should be reported through the approved security-reporting process.</w:t>
      </w:r>
    </w:p>
    <w:p>
      <w:r>
        <w:t>Users should not attempt to investigate or interact further with suspicious content if doing so could increase the risk of compromise.</w:t>
      </w:r>
    </w:p>
    <w:p>
      <w:pPr>
        <w:pStyle w:val="Heading2"/>
      </w:pPr>
      <w:r>
        <w:t>7. Data Protection</w:t>
      </w:r>
    </w:p>
    <w:p>
      <w:r>
        <w:t>Company information should be stored and shared using approved systems.</w:t>
      </w:r>
    </w:p>
    <w:p>
      <w:r>
        <w:t>Sensitive business information should not be copied to unauthorized personal accounts, removable media, or external services.</w:t>
      </w:r>
    </w:p>
    <w:p>
      <w:r>
        <w:t>Access to confidential information should be limited to authorized users with a legitimate business need.</w:t>
      </w:r>
    </w:p>
    <w:p>
      <w:r>
        <w:t>Information handling requirements may differ according to the classification assigned to the data.</w:t>
      </w:r>
    </w:p>
    <w:p>
      <w:pPr>
        <w:pStyle w:val="Heading2"/>
      </w:pPr>
      <w:r>
        <w:t>8. Security Incident Response</w:t>
      </w:r>
    </w:p>
    <w:p>
      <w:r>
        <w:t>A security incident may include suspected account compromise, malware activity, unauthorized access, data exposure, lost devices, or other events that could affect company systems or information.</w:t>
      </w:r>
    </w:p>
    <w:p>
      <w:r>
        <w:t>Employees should report suspected incidents to IT &amp; Security promptly and provide the information needed to support investigation.</w:t>
      </w:r>
    </w:p>
    <w:p>
      <w:r>
        <w:t>The security team may isolate affected systems, suspend accounts, collect relevant technical information, and coordinate with other departments during an incident.</w:t>
      </w:r>
    </w:p>
    <w:p>
      <w:pPr>
        <w:pStyle w:val="Heading2"/>
      </w:pPr>
      <w:r>
        <w:t>9. Third-Party and Application Security</w:t>
      </w:r>
    </w:p>
    <w:p>
      <w:r>
        <w:t>Applications and external services used for business purposes should follow the organization's approval process.</w:t>
      </w:r>
    </w:p>
    <w:p>
      <w:r>
        <w:t>Solutions that process sensitive company information may require additional security review before use.</w:t>
      </w:r>
    </w:p>
    <w:p>
      <w:r>
        <w:t>Business teams should inform IT &amp; Security when introducing a new system that connects to company data, identity systems, or internal applications.</w:t>
      </w:r>
    </w:p>
    <w:p>
      <w:pPr>
        <w:pStyle w:val="Heading2"/>
      </w:pPr>
      <w:r>
        <w:t>10. Security Monitoring and Access Reviews</w:t>
      </w:r>
    </w:p>
    <w:p>
      <w:r>
        <w:t>IT &amp; Security may monitor approved systems for security events, unusual access patterns, and indicators of potential compromise.</w:t>
      </w:r>
    </w:p>
    <w:p>
      <w:r>
        <w:t>Administrative access should be reviewed periodically to ensure elevated permissions remain necessary.</w:t>
      </w:r>
    </w:p>
    <w:p>
      <w:r>
        <w:t>Security findings should be tracked through the appropriate remediation process and assigned to responsible owners.</w:t>
      </w:r>
    </w:p>
    <w:p>
      <w:pPr>
        <w:pStyle w:val="Heading2"/>
      </w:pPr>
      <w:r>
        <w:t>11. Security Escalation</w:t>
      </w:r>
    </w:p>
    <w:p>
      <w:r>
        <w:t>High-impact security events, suspected data exposure, repeated authentication failures, malware detection, or suspected unauthorized access should be escalated immediately through the approved incident process.</w:t>
      </w:r>
    </w:p>
    <w:p>
      <w:r>
        <w:t>Employees should not conceal suspected security incidents because early reporting can reduce potential impact.</w:t>
      </w:r>
    </w:p>
    <w:p>
      <w:r>
        <w:t>Questions about security controls should be directed to IT &amp; Security before a potentially risky change is implemented.</w:t>
      </w:r>
    </w:p>
    <w:p>
      <w:r>
        <w:t>This document is a fictional sample created only for testing the enterprise RAG document-ingestion and retrieval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