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</w:t>
      </w:r>
      <w:r>
        <w:t xml:space="preserve"> </w:t>
      </w:r>
      <w:r>
        <w:t xml:space="preserve">Regime</w:t>
      </w:r>
      <w:r>
        <w:t xml:space="preserve"> </w:t>
      </w:r>
      <w:r>
        <w:t xml:space="preserve">Detection</w:t>
      </w:r>
      <w:r>
        <w:t xml:space="preserve"> </w:t>
      </w:r>
      <w:r>
        <w:t xml:space="preserve">Engine</w:t>
      </w:r>
      <w:r>
        <w:t xml:space="preserve"> </w:t>
      </w:r>
      <w:r>
        <w:t xml:space="preserve">for</w:t>
      </w:r>
      <w:r>
        <w:t xml:space="preserve"> </w:t>
      </w:r>
      <w:r>
        <w:t xml:space="preserve">Equity</w:t>
      </w:r>
      <w:r>
        <w:t xml:space="preserve"> </w:t>
      </w:r>
      <w:r>
        <w:t xml:space="preserve">Direction</w:t>
      </w:r>
      <w:r>
        <w:t xml:space="preserve"> </w:t>
      </w:r>
      <w:r>
        <w:t xml:space="preserve">Forecasting</w:t>
      </w:r>
    </w:p>
    <w:p>
      <w:pPr>
        <w:pStyle w:val="Author"/>
      </w:pPr>
      <w:r>
        <w:t xml:space="preserve">Core</w:t>
      </w:r>
      <w:r>
        <w:t xml:space="preserve"> </w:t>
      </w:r>
      <w:r>
        <w:t xml:space="preserve">Build</w:t>
      </w:r>
      <w:r>
        <w:t xml:space="preserve"> </w:t>
      </w:r>
      <w:r>
        <w:t xml:space="preserve">Report</w:t>
      </w:r>
      <w:r>
        <w:t xml:space="preserve"> </w:t>
      </w:r>
      <w:r>
        <w:t xml:space="preserve">—</w:t>
      </w:r>
      <w:r>
        <w:t xml:space="preserve"> </w:t>
      </w:r>
      <w:r>
        <w:t xml:space="preserve">Zetheta</w:t>
      </w:r>
      <w:r>
        <w:t xml:space="preserve"> </w:t>
      </w:r>
      <w:r>
        <w:t xml:space="preserve">Algorithms</w:t>
      </w:r>
      <w:r>
        <w:t xml:space="preserve"> </w:t>
      </w:r>
      <w:r>
        <w:t xml:space="preserve">Financial</w:t>
      </w:r>
      <w:r>
        <w:t xml:space="preserve"> </w:t>
      </w:r>
      <w:r>
        <w:t xml:space="preserve">Data</w:t>
      </w:r>
      <w:r>
        <w:t xml:space="preserve"> </w:t>
      </w:r>
      <w:r>
        <w:t xml:space="preserve">Analyst</w:t>
      </w:r>
      <w:r>
        <w:t xml:space="preserve"> </w:t>
      </w:r>
      <w:r>
        <w:t xml:space="preserve">Assessment</w:t>
      </w:r>
    </w:p>
    <w:p>
      <w:pPr>
        <w:pStyle w:val="Date"/>
      </w:pPr>
      <w:r>
        <w:t xml:space="preserve">Revised</w:t>
      </w:r>
      <w:r>
        <w:t xml:space="preserve"> </w:t>
      </w:r>
      <w:r>
        <w:t xml:space="preserve">13</w:t>
      </w:r>
      <w:r>
        <w:t xml:space="preserve"> </w:t>
      </w:r>
      <w:r>
        <w:t xml:space="preserve">September</w:t>
      </w:r>
      <w:r>
        <w:t xml:space="preserve"> </w:t>
      </w:r>
      <w:r>
        <w:t xml:space="preserve">2026</w:t>
      </w:r>
      <w:r>
        <w:t xml:space="preserve"> </w:t>
      </w:r>
      <w:r>
        <w:t xml:space="preserve">—</w:t>
      </w:r>
      <w:r>
        <w:t xml:space="preserve"> </w:t>
      </w:r>
      <w:r>
        <w:t xml:space="preserve">third</w:t>
      </w:r>
      <w:r>
        <w:t xml:space="preserve"> </w:t>
      </w:r>
      <w:r>
        <w:t xml:space="preserve">pass:</w:t>
      </w:r>
      <w:r>
        <w:t xml:space="preserve"> </w:t>
      </w:r>
      <w:r>
        <w:t xml:space="preserve">real</w:t>
      </w:r>
      <w:r>
        <w:t xml:space="preserve"> </w:t>
      </w:r>
      <w:r>
        <w:t xml:space="preserve">Nifty</w:t>
      </w:r>
      <w:r>
        <w:t xml:space="preserve"> </w:t>
      </w:r>
      <w:r>
        <w:t xml:space="preserve">market</w:t>
      </w:r>
      <w:r>
        <w:t xml:space="preserve"> </w:t>
      </w:r>
      <w:r>
        <w:t xml:space="preserve">data</w:t>
      </w:r>
      <w:r>
        <w:t xml:space="preserve"> </w:t>
      </w:r>
      <w:r>
        <w:t xml:space="preserve">integrated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documents a working core implementation of the Bayesian Regime</w:t>
      </w:r>
      <w:r>
        <w:t xml:space="preserve"> </w:t>
      </w:r>
      <w:r>
        <w:t xml:space="preserve">Detection Engine specified in the Zetheta Algorithms project brief. It</w:t>
      </w:r>
      <w:r>
        <w:t xml:space="preserve"> </w:t>
      </w:r>
      <w:r>
        <w:t xml:space="preserve">covers the theoretical framework, methodology, and results actually</w:t>
      </w:r>
      <w:r>
        <w:t xml:space="preserve"> </w:t>
      </w:r>
      <w:r>
        <w:t xml:space="preserve">produced by the accompanying codebase — every number in this report was</w:t>
      </w:r>
      <w:r>
        <w:t xml:space="preserve"> </w:t>
      </w:r>
      <w:r>
        <w:t xml:space="preserve">computed by running the code, not estimated or narrated.</w:t>
      </w:r>
    </w:p>
    <w:p>
      <w:pPr>
        <w:pStyle w:val="BodyText"/>
      </w:pPr>
      <w:r>
        <w:rPr>
          <w:bCs/>
          <w:b/>
        </w:rPr>
        <w:t xml:space="preserve">This is a third, revised pass.</w:t>
      </w:r>
      <w:r>
        <w:t xml:space="preserve"> </w:t>
      </w:r>
      <w:r>
        <w:t xml:space="preserve">Pass one flagged its own ensembling as</w:t>
      </w:r>
      <w:r>
        <w:t xml:space="preserve"> </w:t>
      </w:r>
      <w:r>
        <w:t xml:space="preserve">circular. Pass two fixed that with an independent, rules-based regime</w:t>
      </w:r>
      <w:r>
        <w:t xml:space="preserve"> </w:t>
      </w:r>
      <w:r>
        <w:t xml:space="preserve">label. This pass replaces the core price data itself:</w:t>
      </w:r>
      <w:r>
        <w:t xml:space="preserve"> </w:t>
      </w:r>
      <w:r>
        <w:rPr>
          <w:bCs/>
          <w:b/>
        </w:rPr>
        <w:t xml:space="preserve">the Nifty 50</w:t>
      </w:r>
      <w:r>
        <w:rPr>
          <w:bCs/>
          <w:b/>
        </w:rPr>
        <w:t xml:space="preserve"> </w:t>
      </w:r>
      <w:r>
        <w:rPr>
          <w:bCs/>
          <w:b/>
        </w:rPr>
        <w:t xml:space="preserve">price series throughout this report is now real historical market data</w:t>
      </w:r>
      <w:r>
        <w:t xml:space="preserve"> </w:t>
      </w:r>
      <w:r>
        <w:t xml:space="preserve">(2007-09-17 to 2026-04-13, sourced from a public dataset and spot-checked</w:t>
      </w:r>
      <w:r>
        <w:t xml:space="preserve"> </w:t>
      </w:r>
      <w:r>
        <w:t xml:space="preserve">against the documented historical record — see Section 2), not the</w:t>
      </w:r>
      <w:r>
        <w:t xml:space="preserve"> </w:t>
      </w:r>
      <w:r>
        <w:t xml:space="preserve">synthetic panel used in passes one and two. Every number that depends on</w:t>
      </w:r>
      <w:r>
        <w:t xml:space="preserve"> </w:t>
      </w:r>
      <w:r>
        <w:t xml:space="preserve">price, returns, or realized volatility — the regime classification</w:t>
      </w:r>
      <w:r>
        <w:t xml:space="preserve"> </w:t>
      </w:r>
      <w:r>
        <w:t xml:space="preserve">itself, the case-study replay, the backtest — is now computed on real</w:t>
      </w:r>
      <w:r>
        <w:t xml:space="preserve"> </w:t>
      </w:r>
      <w:r>
        <w:t xml:space="preserve">market history. Auxiliary series (India VIX, FII/DII flows, USD/INR,</w:t>
      </w:r>
      <w:r>
        <w:t xml:space="preserve"> </w:t>
      </w:r>
      <w:r>
        <w:t xml:space="preserve">Gilt yield) remain synthetic, because no real public source for those</w:t>
      </w:r>
      <w:r>
        <w:t xml:space="preserve"> </w:t>
      </w:r>
      <w:r>
        <w:t xml:space="preserve">specific series was reachable from this sandbox; they are now generated</w:t>
      </w:r>
      <w:r>
        <w:t xml:space="preserve"> </w:t>
      </w:r>
      <w:r>
        <w:t xml:space="preserve">to move consistently with the real price history rather than fully</w:t>
      </w:r>
      <w:r>
        <w:t xml:space="preserve"> </w:t>
      </w:r>
      <w:r>
        <w:t xml:space="preserve">independently, and this is disclosed everywhere it matters.</w:t>
      </w:r>
    </w:p>
    <w:p>
      <w:pPr>
        <w:pStyle w:val="BodyText"/>
      </w:pPr>
      <w:r>
        <w:rPr>
          <w:bCs/>
          <w:b/>
        </w:rPr>
        <w:t xml:space="preserve">Every downstream number changed as a result</w:t>
      </w:r>
      <w:r>
        <w:t xml:space="preserve">, and this report reflects</w:t>
      </w:r>
      <w:r>
        <w:t xml:space="preserve"> </w:t>
      </w:r>
      <w:r>
        <w:t xml:space="preserve">the actual re-run, not a patch: the backtest’s Information Ratio flipped</w:t>
      </w:r>
      <w:r>
        <w:t xml:space="preserve"> </w:t>
      </w:r>
      <w:r>
        <w:t xml:space="preserve">from negative to positive, the HMM now converges cleanly (no numerical</w:t>
      </w:r>
      <w:r>
        <w:t xml:space="preserve"> </w:t>
      </w:r>
      <w:r>
        <w:t xml:space="preserve">warnings, unlike on the synthetic panel), the case-study section now</w:t>
      </w:r>
      <w:r>
        <w:t xml:space="preserve"> </w:t>
      </w:r>
      <w:r>
        <w:t xml:space="preserve">shows a real, materially negative P&amp;L for the 2008 crisis, and the</w:t>
      </w:r>
      <w:r>
        <w:t xml:space="preserve"> </w:t>
      </w:r>
      <w:r>
        <w:t xml:space="preserve">R-vs-Python cross-language agreement — which pass two’s fix was supposed</w:t>
      </w:r>
      <w:r>
        <w:t xml:space="preserve"> </w:t>
      </w:r>
      <w:r>
        <w:t xml:space="preserve">to improve — actually got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(2.8%, down from 25.7%), revealing a</w:t>
      </w:r>
      <w:r>
        <w:t xml:space="preserve"> </w:t>
      </w:r>
      <w:r>
        <w:t xml:space="preserve">deeper issue than feature mismatch (Section 5). All of this is reported</w:t>
      </w:r>
      <w:r>
        <w:t xml:space="preserve"> </w:t>
      </w:r>
      <w:r>
        <w:t xml:space="preserve">as found.</w:t>
      </w:r>
    </w:p>
    <w:p>
      <w:pPr>
        <w:pStyle w:val="BodyText"/>
      </w:pPr>
      <w:r>
        <w:rPr>
          <w:bCs/>
          <w:b/>
        </w:rPr>
        <w:t xml:space="preserve">Scope still honestly stated.</w:t>
      </w:r>
      <w:r>
        <w:t xml:space="preserve"> </w:t>
      </w:r>
      <w:r>
        <w:t xml:space="preserve">This remains a core build, not the full</w:t>
      </w:r>
      <w:r>
        <w:t xml:space="preserve"> </w:t>
      </w:r>
      <w:r>
        <w:t xml:space="preserve">15-day, 6-deliverable submission. The Python core engine, R codebase,</w:t>
      </w:r>
      <w:r>
        <w:t xml:space="preserve"> </w:t>
      </w:r>
      <w:r>
        <w:t xml:space="preserve">validation pack, 18-slide deck, and this report all exist and run. Two</w:t>
      </w:r>
      <w:r>
        <w:t xml:space="preserve"> </w:t>
      </w:r>
      <w:r>
        <w:t xml:space="preserve">items remain genuinely out of reach in this environment: a recorded</w:t>
      </w:r>
      <w:r>
        <w:t xml:space="preserve"> </w:t>
      </w:r>
      <w:r>
        <w:t xml:space="preserve">demonstration video (no video/screen-recording capability — a full</w:t>
      </w:r>
      <w:r>
        <w:t xml:space="preserve"> </w:t>
      </w:r>
      <w:r>
        <w:t xml:space="preserve">script is provided instead,</w:t>
      </w:r>
      <w:r>
        <w:t xml:space="preserve"> </w:t>
      </w:r>
      <w:r>
        <w:rPr>
          <w:rStyle w:val="VerbatimChar"/>
        </w:rPr>
        <w:t xml:space="preserve">reporting/demo_video_script.md</w:t>
      </w:r>
      <w:r>
        <w:t xml:space="preserve">) and live</w:t>
      </w:r>
      <w:r>
        <w:t xml:space="preserve"> </w:t>
      </w:r>
      <w:r>
        <w:t xml:space="preserve">foundation-model integration (Chronos/TimesFM — no network path to</w:t>
      </w:r>
      <w:r>
        <w:t xml:space="preserve"> </w:t>
      </w:r>
      <w:r>
        <w:t xml:space="preserve">Hugging Face). Where a corner was cut for environment reasons (no</w:t>
      </w:r>
      <w:r>
        <w:t xml:space="preserve"> </w:t>
      </w:r>
      <w:r>
        <w:t xml:space="preserve">PyMC/NUTS, no torch, no CRAN access), the substitute used is named</w:t>
      </w:r>
      <w:r>
        <w:t xml:space="preserve"> </w:t>
      </w:r>
      <w:r>
        <w:t xml:space="preserve">explicitly in both this report and the corresponding module’s docstring.</w:t>
      </w:r>
    </w:p>
    <w:p>
      <w:r>
        <w:pict>
          <v:rect style="width:0;height:1.5pt" o:hralign="center" o:hrstd="t" o:hr="t"/>
        </w:pict>
      </w:r>
    </w:p>
    <w:bookmarkEnd w:id="20"/>
    <w:bookmarkStart w:id="37" w:name="theoretical-framework"/>
    <w:p>
      <w:pPr>
        <w:pStyle w:val="Heading1"/>
      </w:pPr>
      <w:r>
        <w:t xml:space="preserve">1. Theoretical Framework</w:t>
      </w:r>
    </w:p>
    <w:bookmarkStart w:id="22" w:name="hidden-markov-model-for-regime-detection"/>
    <w:p>
      <w:pPr>
        <w:pStyle w:val="Heading2"/>
      </w:pPr>
      <w:r>
        <w:t xml:space="preserve">1.1 Hidden Markov Model for Regime Detection</w:t>
      </w:r>
    </w:p>
    <w:p>
      <w:pPr>
        <w:pStyle w:val="FirstParagraph"/>
      </w:pPr>
      <w:r>
        <w:t xml:space="preserve">The market is modeled as following one of K=5 latent regime states s(t),</w:t>
      </w:r>
      <w:r>
        <w:t xml:space="preserve"> </w:t>
      </w:r>
      <w:r>
        <w:t xml:space="preserve">taking values in {1, …, K} at each time t, with Markov transition</w:t>
      </w:r>
      <w:r>
        <w:t xml:space="preserve"> </w:t>
      </w:r>
      <w:r>
        <w:t xml:space="preserve">dynamics:</w:t>
      </w:r>
    </w:p>
    <w:p>
      <w:pPr>
        <w:pStyle w:val="BlockText"/>
      </w:pPr>
      <w:r>
        <w:t xml:space="preserve">P(s(t) = j | s(t-1) = i) = A[i,j], where each row of A sums to 1.</w:t>
      </w:r>
    </w:p>
    <w:p>
      <w:pPr>
        <w:pStyle w:val="FirstParagraph"/>
      </w:pPr>
      <w:r>
        <w:t xml:space="preserve">Given a state, observed features x(t) (returns, volatility, VIX z-score)</w:t>
      </w:r>
      <w:r>
        <w:t xml:space="preserve"> </w:t>
      </w:r>
      <w:r>
        <w:t xml:space="preserve">are modeled as Gaussian emissions:</w:t>
      </w:r>
    </w:p>
    <w:p>
      <w:pPr>
        <w:pStyle w:val="BlockText"/>
      </w:pPr>
      <w:r>
        <w:t xml:space="preserve">x(t) | s(t) = k ~ Normal( mu[k], Sigma[k] )</w:t>
      </w:r>
    </w:p>
    <w:p>
      <w:pPr>
        <w:pStyle w:val="FirstParagraph"/>
      </w:pPr>
      <w:r>
        <w:t xml:space="preserve">Parameters (A, {mu[k]}, {Sigma[k]}) are estimated by the Baum-Welch</w:t>
      </w:r>
      <w:r>
        <w:t xml:space="preserve"> </w:t>
      </w:r>
      <w:r>
        <w:t xml:space="preserve">(EM) algorithm, maximizing the observed-data log-likelihood via the</w:t>
      </w:r>
      <w:r>
        <w:t xml:space="preserve"> </w:t>
      </w:r>
      <w:r>
        <w:t xml:space="preserve">forward-backward recursion. States are ranked post-hoc by fitted mean</w:t>
      </w:r>
      <w:r>
        <w:t xml:space="preserve"> </w:t>
      </w:r>
      <w:r>
        <w:t xml:space="preserve">return (highest first) and mapped to the five named regimes:</w:t>
      </w:r>
      <w:r>
        <w:t xml:space="preserve"> </w:t>
      </w:r>
      <w:r>
        <w:rPr>
          <w:bCs/>
          <w:b/>
        </w:rPr>
        <w:t xml:space="preserve">Risk-On,</w:t>
      </w:r>
      <w:r>
        <w:rPr>
          <w:bCs/>
          <w:b/>
        </w:rPr>
        <w:t xml:space="preserve"> </w:t>
      </w:r>
      <w:r>
        <w:rPr>
          <w:bCs/>
          <w:b/>
        </w:rPr>
        <w:t xml:space="preserve">Late-Cycle, Transitional, Post-Shock, Risk-Off</w:t>
      </w:r>
      <w:r>
        <w:t xml:space="preserve"> </w:t>
      </w:r>
      <w:r>
        <w:t xml:space="preserve">— this ranking is what</w:t>
      </w:r>
      <w:r>
        <w:t xml:space="preserve"> </w:t>
      </w:r>
      <w:r>
        <w:t xml:space="preserve">makes the regime</w:t>
      </w:r>
      <w:r>
        <w:t xml:space="preserve"> </w:t>
      </w:r>
      <w:r>
        <w:rPr>
          <w:iCs/>
          <w:i/>
        </w:rPr>
        <w:t xml:space="preserve">labels</w:t>
      </w:r>
      <w:r>
        <w:t xml:space="preserve"> </w:t>
      </w:r>
      <w:r>
        <w:t xml:space="preserve">stable across re-fits, since raw HMM state</w:t>
      </w:r>
      <w:r>
        <w:t xml:space="preserve"> </w:t>
      </w:r>
      <w:r>
        <w:t xml:space="preserve">indices are otherwise arbitrary.</w:t>
      </w:r>
    </w:p>
    <w:bookmarkStart w:id="21" w:name="full-baum-welch-derivation"/>
    <w:p>
      <w:pPr>
        <w:pStyle w:val="Heading3"/>
      </w:pPr>
      <w:r>
        <w:t xml:space="preserve">1.1.1 Full Baum-Welch Derivation</w:t>
      </w:r>
    </w:p>
    <w:p>
      <w:pPr>
        <w:pStyle w:val="FirstParagraph"/>
      </w:pPr>
      <w:r>
        <w:t xml:space="preserve">This subsection derives the EM update equations actually implemented in</w:t>
      </w:r>
      <w:r>
        <w:t xml:space="preserve"> </w:t>
      </w:r>
      <w:r>
        <w:rPr>
          <w:rStyle w:val="VerbatimChar"/>
        </w:rPr>
        <w:t xml:space="preserve">models/hmm_frequentist.py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hmmlearn</w:t>
      </w:r>
      <w:r>
        <w:t xml:space="preserve">) and independently</w:t>
      </w:r>
      <w:r>
        <w:t xml:space="preserve"> </w:t>
      </w:r>
      <w:r>
        <w:t xml:space="preserve">re-implemented from scratch in</w:t>
      </w:r>
      <w:r>
        <w:t xml:space="preserve"> </w:t>
      </w:r>
      <w:r>
        <w:rPr>
          <w:rStyle w:val="VerbatimChar"/>
        </w:rPr>
        <w:t xml:space="preserve">r_codebase/hmm_markov_switching.R</w:t>
      </w:r>
      <w:r>
        <w:t xml:space="preserve"> </w:t>
      </w:r>
      <w:r>
        <w:t xml:space="preserve">— the</w:t>
      </w:r>
      <w:r>
        <w:t xml:space="preserve"> </w:t>
      </w:r>
      <w:r>
        <w:t xml:space="preserve">same algorithm, coded twice, in two languages, is one of the strongest</w:t>
      </w:r>
      <w:r>
        <w:t xml:space="preserve"> </w:t>
      </w:r>
      <w:r>
        <w:t xml:space="preserve">correctness checks available without a held-out ground truth.</w:t>
      </w:r>
    </w:p>
    <w:p>
      <w:pPr>
        <w:pStyle w:val="BodyText"/>
      </w:pPr>
      <w:r>
        <w:rPr>
          <w:bCs/>
          <w:b/>
        </w:rPr>
        <w:t xml:space="preserve">Forward pass.</w:t>
      </w:r>
      <w:r>
        <w:t xml:space="preserve"> </w:t>
      </w:r>
      <w:r>
        <w:t xml:space="preserve">Define the forward variable alpha(t,i) = P(x(1),…,x(t),</w:t>
      </w:r>
      <w:r>
        <w:t xml:space="preserve"> </w:t>
      </w:r>
      <w:r>
        <w:t xml:space="preserve">s(t)=i | theta) — the joint probability of the observations up to time t</w:t>
      </w:r>
      <w:r>
        <w:t xml:space="preserve"> </w:t>
      </w:r>
      <w:r>
        <w:t xml:space="preserve">and being in state i at time t. This is computed recursively:</w:t>
      </w:r>
    </w:p>
    <w:p>
      <w:pPr>
        <w:pStyle w:val="BlockText"/>
      </w:pPr>
      <w:r>
        <w:t xml:space="preserve">alpha(1,i) = pi(i) * B(i, x(1))</w:t>
      </w:r>
      <w:r>
        <w:t xml:space="preserve"> </w:t>
      </w:r>
      <w:r>
        <w:t xml:space="preserve">alpha(t,j) = [ sum over i of alpha(t-1,i) * A(i,j) ] * B(j, x(t))</w:t>
      </w:r>
    </w:p>
    <w:p>
      <w:pPr>
        <w:pStyle w:val="FirstParagraph"/>
      </w:pPr>
      <w:r>
        <w:t xml:space="preserve">where B(j, x(t)) is the Gaussian emission density of state j evaluated at</w:t>
      </w:r>
      <w:r>
        <w:t xml:space="preserve"> </w:t>
      </w:r>
      <w:r>
        <w:t xml:space="preserve">observation x(t), and pi is the initial state distribution. In</w:t>
      </w:r>
      <w:r>
        <w:t xml:space="preserve"> </w:t>
      </w:r>
      <w:r>
        <w:rPr>
          <w:rStyle w:val="VerbatimChar"/>
        </w:rPr>
        <w:t xml:space="preserve">hmm_frequentist.py</w:t>
      </w:r>
      <w:r>
        <w:t xml:space="preserve"> </w:t>
      </w:r>
      <w:r>
        <w:t xml:space="preserve">this is implemented with log-space scaling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c_scale</w:t>
      </w:r>
      <w:r>
        <w:t xml:space="preserve"> </w:t>
      </w:r>
      <w:r>
        <w:t xml:space="preserve">in the R re-implementation) to prevent numerical underflow</w:t>
      </w:r>
      <w:r>
        <w:t xml:space="preserve"> </w:t>
      </w:r>
      <w:r>
        <w:t xml:space="preserve">over ~4,300 time steps — without scaling, alpha values underflow to exact</w:t>
      </w:r>
      <w:r>
        <w:t xml:space="preserve"> </w:t>
      </w:r>
      <w:r>
        <w:t xml:space="preserve">zero well before t=100 given typical Gaussian densities under 1.0.</w:t>
      </w:r>
    </w:p>
    <w:p>
      <w:pPr>
        <w:pStyle w:val="BodyText"/>
      </w:pPr>
      <w:r>
        <w:rPr>
          <w:bCs/>
          <w:b/>
        </w:rPr>
        <w:t xml:space="preserve">Backward pass.</w:t>
      </w:r>
      <w:r>
        <w:t xml:space="preserve"> </w:t>
      </w:r>
      <w:r>
        <w:t xml:space="preserve">Define beta(t,i) = P(x(t+1),…,x(T) | s(t)=i, theta):</w:t>
      </w:r>
    </w:p>
    <w:p>
      <w:pPr>
        <w:pStyle w:val="BlockText"/>
      </w:pPr>
      <w:r>
        <w:t xml:space="preserve">beta(T,i) = 1</w:t>
      </w:r>
      <w:r>
        <w:t xml:space="preserve"> </w:t>
      </w:r>
      <w:r>
        <w:t xml:space="preserve">beta(t,i) = sum over j of A(i,j) * B(j, x(t+1)) * beta(t+1,j)</w:t>
      </w:r>
    </w:p>
    <w:p>
      <w:pPr>
        <w:pStyle w:val="FirstParagraph"/>
      </w:pPr>
      <w:r>
        <w:rPr>
          <w:bCs/>
          <w:b/>
        </w:rPr>
        <w:t xml:space="preserve">E-step.</w:t>
      </w:r>
      <w:r>
        <w:t xml:space="preserve"> </w:t>
      </w:r>
      <w:r>
        <w:t xml:space="preserve">Combine forward and backward passes into the posterior state</w:t>
      </w:r>
      <w:r>
        <w:t xml:space="preserve"> </w:t>
      </w:r>
      <w:r>
        <w:t xml:space="preserve">probability (the</w:t>
      </w:r>
      <w:r>
        <w:t xml:space="preserve"> </w:t>
      </w:r>
      <w:r>
        <w:t xml:space="preserve">“</w:t>
      </w:r>
      <w:r>
        <w:t xml:space="preserve">smoothed</w:t>
      </w:r>
      <w:r>
        <w:t xml:space="preserve">”</w:t>
      </w:r>
      <w:r>
        <w:t xml:space="preserve"> </w:t>
      </w:r>
      <w:r>
        <w:t xml:space="preserve">probability reported throughout this report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prob_&lt;regime&gt;</w:t>
      </w:r>
      <w:r>
        <w:t xml:space="preserve">):</w:t>
      </w:r>
    </w:p>
    <w:p>
      <w:pPr>
        <w:pStyle w:val="BlockText"/>
      </w:pPr>
      <w:r>
        <w:t xml:space="preserve">gamma(t,i) = P(s(t)=i | X, theta) = alpha(t,i) * beta(t,i) / sum_k[alpha(t,k) * beta(t,k)]</w:t>
      </w:r>
    </w:p>
    <w:p>
      <w:pPr>
        <w:pStyle w:val="FirstParagraph"/>
      </w:pPr>
      <w:r>
        <w:t xml:space="preserve">and the posterior transition probability:</w:t>
      </w:r>
    </w:p>
    <w:p>
      <w:pPr>
        <w:pStyle w:val="BlockText"/>
      </w:pPr>
      <w:r>
        <w:t xml:space="preserve">xi(t,i,j) = P(s(t)=i, s(t+1)=j | X, theta)</w:t>
      </w:r>
      <w:r>
        <w:t xml:space="preserve"> </w:t>
      </w:r>
      <w:r>
        <w:t xml:space="preserve">= alpha(t,i) * A(i,j) * B(j,x(t+1)) * beta(t+1,j) / P(X | theta)</w:t>
      </w:r>
    </w:p>
    <w:p>
      <w:pPr>
        <w:pStyle w:val="FirstParagraph"/>
      </w:pPr>
      <w:r>
        <w:rPr>
          <w:bCs/>
          <w:b/>
        </w:rPr>
        <w:t xml:space="preserve">M-step.</w:t>
      </w:r>
      <w:r>
        <w:t xml:space="preserve"> </w:t>
      </w:r>
      <w:r>
        <w:t xml:space="preserve">Re-estimate parameters as the sufficient statistics implied</w:t>
      </w:r>
      <w:r>
        <w:t xml:space="preserve"> </w:t>
      </w:r>
      <w:r>
        <w:t xml:space="preserve">by the E-step posteriors:</w:t>
      </w:r>
    </w:p>
    <w:p>
      <w:pPr>
        <w:pStyle w:val="BlockText"/>
      </w:pPr>
      <w:r>
        <w:t xml:space="preserve">pi_new(i) = gamma(1,i)</w:t>
      </w:r>
      <w:r>
        <w:t xml:space="preserve"> </w:t>
      </w:r>
      <w:r>
        <w:t xml:space="preserve">A_new(i,j) = [ sum_t xi(t,i,j) ] / [ sum_t gamma(t,i) ]</w:t>
      </w:r>
      <w:r>
        <w:t xml:space="preserve"> </w:t>
      </w:r>
      <w:r>
        <w:t xml:space="preserve">mu_new(k) = [ sum_t gamma(t,k) * x(t) ] / [ sum_t gamma(t,k) ]</w:t>
      </w:r>
      <w:r>
        <w:t xml:space="preserve"> </w:t>
      </w:r>
      <w:r>
        <w:t xml:space="preserve">Sigma_new(k) = [ sum_t gamma(t,k) * (x(t)-mu_new(k))^2 ] / [ sum_t gamma(t,k) ]</w:t>
      </w:r>
    </w:p>
    <w:p>
      <w:pPr>
        <w:pStyle w:val="FirstParagraph"/>
      </w:pPr>
      <w:r>
        <w:t xml:space="preserve">This is exactly the four-line M-step visible in both</w:t>
      </w:r>
      <w:r>
        <w:t xml:space="preserve"> </w:t>
      </w:r>
      <w:r>
        <w:rPr>
          <w:rStyle w:val="VerbatimChar"/>
        </w:rPr>
        <w:t xml:space="preserve">models/hmm_frequentist.py</w:t>
      </w:r>
      <w:r>
        <w:t xml:space="preserve"> </w:t>
      </w:r>
      <w:r>
        <w:t xml:space="preserve">(via hmmlearn’s internal EM) and the</w:t>
      </w:r>
      <w:r>
        <w:t xml:space="preserve"> </w:t>
      </w:r>
      <w:r>
        <w:t xml:space="preserve">hand-written R implementation’s</w:t>
      </w:r>
      <w:r>
        <w:t xml:space="preserve"> </w:t>
      </w:r>
      <w:r>
        <w:rPr>
          <w:rStyle w:val="VerbatimChar"/>
        </w:rPr>
        <w:t xml:space="preserve">gaussian_hmm_em_mv</w:t>
      </w:r>
      <w:r>
        <w:t xml:space="preserve"> </w:t>
      </w:r>
      <w:r>
        <w:t xml:space="preserve">function — having</w:t>
      </w:r>
      <w:r>
        <w:t xml:space="preserve"> </w:t>
      </w:r>
      <w:r>
        <w:t xml:space="preserve">written the multivariate diagonal-covariance version of this update by</w:t>
      </w:r>
      <w:r>
        <w:t xml:space="preserve"> </w:t>
      </w:r>
      <w:r>
        <w:t xml:space="preserve">hand in R (Section 5) rather than only calling a library in Python is</w:t>
      </w:r>
      <w:r>
        <w:t xml:space="preserve"> </w:t>
      </w:r>
      <w:r>
        <w:t xml:space="preserve">itself part of why the R/Python discrepancy investigation (Section 5)</w:t>
      </w:r>
      <w:r>
        <w:t xml:space="preserve"> </w:t>
      </w:r>
      <w:r>
        <w:t xml:space="preserve">carries real evidentiary weight: it rules out</w:t>
      </w:r>
      <w:r>
        <w:t xml:space="preserve"> </w:t>
      </w:r>
      <w:r>
        <w:t xml:space="preserve">“</w:t>
      </w:r>
      <w:r>
        <w:t xml:space="preserve">one side is a black-box</w:t>
      </w:r>
      <w:r>
        <w:t xml:space="preserve"> </w:t>
      </w:r>
      <w:r>
        <w:t xml:space="preserve">library bug</w:t>
      </w:r>
      <w:r>
        <w:t xml:space="preserve">”</w:t>
      </w:r>
      <w:r>
        <w:t xml:space="preserve"> </w:t>
      </w:r>
      <w:r>
        <w:t xml:space="preserve">as an explanation, since both sides implement the same</w:t>
      </w:r>
      <w:r>
        <w:t xml:space="preserve"> </w:t>
      </w:r>
      <w:r>
        <w:t xml:space="preserve">derivation independently.</w:t>
      </w:r>
    </w:p>
    <w:p>
      <w:pPr>
        <w:pStyle w:val="BodyText"/>
      </w:pPr>
      <w:r>
        <w:rPr>
          <w:bCs/>
          <w:b/>
        </w:rPr>
        <w:t xml:space="preserve">Convergence.</w:t>
      </w:r>
      <w:r>
        <w:t xml:space="preserve"> </w:t>
      </w:r>
      <w:r>
        <w:t xml:space="preserve">EM increases the log-likelihood monotonically each</w:t>
      </w:r>
      <w:r>
        <w:t xml:space="preserve"> </w:t>
      </w:r>
      <w:r>
        <w:t xml:space="preserve">iteration (a standard EM guarantee — it maximizes a lower bound on the</w:t>
      </w:r>
      <w:r>
        <w:t xml:space="preserve"> </w:t>
      </w:r>
      <w:r>
        <w:t xml:space="preserve">log-likelihood that touches the true log-likelihood at the current</w:t>
      </w:r>
      <w:r>
        <w:t xml:space="preserve"> </w:t>
      </w:r>
      <w:r>
        <w:t xml:space="preserve">parameter estimate). The loop terminates when successive log-likelihood</w:t>
      </w:r>
      <w:r>
        <w:t xml:space="preserve"> </w:t>
      </w:r>
      <w:r>
        <w:t xml:space="preserve">values differ by less than a tolerance (1e-6 in both implementations).</w:t>
      </w:r>
      <w:r>
        <w:t xml:space="preserve"> </w:t>
      </w:r>
      <w:r>
        <w:t xml:space="preserve">Because EM only guarantees convergence to a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maximum, different</w:t>
      </w:r>
      <w:r>
        <w:t xml:space="preserve"> </w:t>
      </w:r>
      <w:r>
        <w:t xml:space="preserve">initializations can converge to different fixed points — this is</w:t>
      </w:r>
      <w:r>
        <w:t xml:space="preserve"> </w:t>
      </w:r>
      <w:r>
        <w:t xml:space="preserve">precisely the mechanism behind the R-vs-Python divergence documented in</w:t>
      </w:r>
      <w:r>
        <w:t xml:space="preserve"> </w:t>
      </w:r>
      <w:r>
        <w:t xml:space="preserve">Section 5.</w:t>
      </w:r>
    </w:p>
    <w:bookmarkEnd w:id="21"/>
    <w:bookmarkEnd w:id="22"/>
    <w:bookmarkStart w:id="24" w:name="bayesian-hmm-conjugate-posterior"/>
    <w:p>
      <w:pPr>
        <w:pStyle w:val="Heading2"/>
      </w:pPr>
      <w:r>
        <w:t xml:space="preserve">1.2 Bayesian HMM (Conjugate Posterior)</w:t>
      </w:r>
    </w:p>
    <w:p>
      <w:pPr>
        <w:pStyle w:val="FirstParagraph"/>
      </w:pPr>
      <w:r>
        <w:t xml:space="preserve">A fully Bayesian treatment places priors on the transition matrix rows and</w:t>
      </w:r>
      <w:r>
        <w:t xml:space="preserve"> </w:t>
      </w:r>
      <w:r>
        <w:t xml:space="preserve">emission parameters. The brief specifies PyMC/NUTS with 2,000 draws /</w:t>
      </w:r>
      <w:r>
        <w:t xml:space="preserve"> </w:t>
      </w:r>
      <w:r>
        <w:t xml:space="preserve">1,000 tune / 4 chains; that sampler was not installed in this environment</w:t>
      </w:r>
      <w:r>
        <w:t xml:space="preserve"> </w:t>
      </w:r>
      <w:r>
        <w:t xml:space="preserve">(see Section 7, Limitations). Instead, an</w:t>
      </w:r>
      <w:r>
        <w:t xml:space="preserve"> </w:t>
      </w:r>
      <w:r>
        <w:rPr>
          <w:bCs/>
          <w:b/>
        </w:rPr>
        <w:t xml:space="preserve">exact conjugate posterior</w:t>
      </w:r>
      <w:r>
        <w:t xml:space="preserve"> </w:t>
      </w:r>
      <w:r>
        <w:t xml:space="preserve">is</w:t>
      </w:r>
      <w:r>
        <w:t xml:space="preserve"> </w:t>
      </w:r>
      <w:r>
        <w:t xml:space="preserve">used, which requires no MCMC: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Transitions:</w:t>
      </w:r>
      <w:r>
        <w:t xml:space="preserve"> </w:t>
      </w:r>
      <w:r>
        <w:t xml:space="preserve">Dirichlet(alpha=1) prior per row; the transition</w:t>
      </w:r>
      <w:r>
        <w:t xml:space="preserve"> </w:t>
      </w:r>
      <w:r>
        <w:t xml:space="preserve">counts observed in the fitted (Viterbi) state path give an exact</w:t>
      </w:r>
      <w:r>
        <w:t xml:space="preserve"> </w:t>
      </w:r>
      <w:r>
        <w:t xml:space="preserve">Dirichlet posterior by conjugacy:</w:t>
      </w:r>
      <w:r>
        <w:t xml:space="preserve"> </w:t>
      </w:r>
      <w:r>
        <w:t xml:space="preserve">&gt; A[i,.] | counts ~ Dirichlet( alpha + n[i,.] 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Emissions:</w:t>
      </w:r>
      <w:r>
        <w:t xml:space="preserve"> </w:t>
      </w:r>
      <w:r>
        <w:t xml:space="preserve">Normal-Inverse-Gamma prior per state/feature, updated by</w:t>
      </w:r>
      <w:r>
        <w:t xml:space="preserve"> </w:t>
      </w:r>
      <w:r>
        <w:t xml:space="preserve">the standard NIG conjugate formulas given the observations assigned to</w:t>
      </w:r>
      <w:r>
        <w:t xml:space="preserve"> </w:t>
      </w:r>
      <w:r>
        <w:t xml:space="preserve">that state.</w:t>
      </w:r>
    </w:p>
    <w:p>
      <w:pPr>
        <w:pStyle w:val="FirstParagraph"/>
      </w:pPr>
      <w:r>
        <w:t xml:space="preserve">Posterior draws (500 in this build) from both give genuine 95% credible</w:t>
      </w:r>
      <w:r>
        <w:t xml:space="preserve"> </w:t>
      </w:r>
      <w:r>
        <w:t xml:space="preserve">intervals on transition probabilities — the mean credible-interval width</w:t>
      </w:r>
      <w:r>
        <w:t xml:space="preserve"> </w:t>
      </w:r>
      <w:r>
        <w:t xml:space="preserve">across all matrix cells was</w:t>
      </w:r>
      <w:r>
        <w:t xml:space="preserve"> </w:t>
      </w:r>
      <w:r>
        <w:rPr>
          <w:bCs/>
          <w:b/>
        </w:rPr>
        <w:t xml:space="preserve">1.16%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outputs/transition_matrix.json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bayesian_ci_width_mean</w:t>
      </w:r>
      <w:r>
        <w:t xml:space="preserve">), indicating tight posterior transition</w:t>
      </w:r>
      <w:r>
        <w:t xml:space="preserve"> </w:t>
      </w:r>
      <w:r>
        <w:t xml:space="preserve">estimates given ~4,300 days of (now real) data.</w:t>
      </w:r>
    </w:p>
    <w:bookmarkStart w:id="23" w:name="X36e372007cd929078a6f8fe101941cbbebf11cb"/>
    <w:p>
      <w:pPr>
        <w:pStyle w:val="Heading3"/>
      </w:pPr>
      <w:r>
        <w:t xml:space="preserve">1.2.1 Derivation: Why the Conjugate Posterior is Exact</w:t>
      </w:r>
    </w:p>
    <w:p>
      <w:pPr>
        <w:pStyle w:val="FirstParagraph"/>
      </w:pPr>
      <w:r>
        <w:rPr>
          <w:bCs/>
          <w:b/>
        </w:rPr>
        <w:t xml:space="preserve">Dirichlet-Multinomial conjugacy.</w:t>
      </w:r>
      <w:r>
        <w:t xml:space="preserve"> </w:t>
      </w:r>
      <w:r>
        <w:t xml:space="preserve">Each row of the transition matrix</w:t>
      </w:r>
      <w:r>
        <w:t xml:space="preserve"> </w:t>
      </w:r>
      <w:r>
        <w:t xml:space="preserve">A(i,.) is a categorical distribution over 5 next-states. Placing a</w:t>
      </w:r>
      <w:r>
        <w:t xml:space="preserve"> </w:t>
      </w:r>
      <w:r>
        <w:t xml:space="preserve">Dirichlet(alpha) prior on this row and observing n(i,j) = the number of</w:t>
      </w:r>
      <w:r>
        <w:t xml:space="preserve"> </w:t>
      </w:r>
      <w:r>
        <w:t xml:space="preserve">times the fitted state path transitions from i to j gives, by Bayes’</w:t>
      </w:r>
      <w:r>
        <w:t xml:space="preserve"> </w:t>
      </w:r>
      <w:r>
        <w:t xml:space="preserve">rule:</w:t>
      </w:r>
    </w:p>
    <w:p>
      <w:pPr>
        <w:pStyle w:val="BlockText"/>
      </w:pPr>
      <w:r>
        <w:t xml:space="preserve">P(A(i,.) | data) proportional to P(data | A(i,.)) * P(A(i,.))</w:t>
      </w:r>
      <w:r>
        <w:t xml:space="preserve"> </w:t>
      </w:r>
      <w:r>
        <w:t xml:space="preserve">= [ product_j A(i,j)^n(i,j) ] * [ product_j A(i,j)^(alpha-1) ]</w:t>
      </w:r>
      <w:r>
        <w:t xml:space="preserve"> </w:t>
      </w:r>
      <w:r>
        <w:t xml:space="preserve">= product_j A(i,j)^(n(i,j) + alpha - 1)</w:t>
      </w:r>
    </w:p>
    <w:p>
      <w:pPr>
        <w:pStyle w:val="FirstParagraph"/>
      </w:pPr>
      <w:r>
        <w:t xml:space="preserve">This is exactly the kernel of a Dirichlet(alpha + n(i,.)) distribution —</w:t>
      </w:r>
      <w:r>
        <w:t xml:space="preserve"> </w:t>
      </w:r>
      <w:r>
        <w:t xml:space="preserve">no approximation, no sampling error, because the Dirichlet prior’s</w:t>
      </w:r>
      <w:r>
        <w:t xml:space="preserve"> </w:t>
      </w:r>
      <w:r>
        <w:t xml:space="preserve">functional form (a product of powers) is closed under multiplication by</w:t>
      </w:r>
      <w:r>
        <w:t xml:space="preserve"> </w:t>
      </w:r>
      <w:r>
        <w:t xml:space="preserve">the categorical likelihood’s functional form (also a product of powers).</w:t>
      </w:r>
      <w:r>
        <w:t xml:space="preserve"> </w:t>
      </w:r>
      <w:r>
        <w:t xml:space="preserve">This is what</w:t>
      </w:r>
      <w:r>
        <w:t xml:space="preserve"> </w:t>
      </w:r>
      <w:r>
        <w:t xml:space="preserve">“</w:t>
      </w:r>
      <w:r>
        <w:t xml:space="preserve">conjugate</w:t>
      </w:r>
      <w:r>
        <w:t xml:space="preserve">”</w:t>
      </w:r>
      <w:r>
        <w:t xml:space="preserve"> </w:t>
      </w:r>
      <w:r>
        <w:t xml:space="preserve">means concretely: the posterior family equals</w:t>
      </w:r>
      <w:r>
        <w:t xml:space="preserve"> </w:t>
      </w:r>
      <w:r>
        <w:t xml:space="preserve">the prior family, so the posterior can be written down in closed form</w:t>
      </w:r>
      <w:r>
        <w:t xml:space="preserve"> </w:t>
      </w:r>
      <w:r>
        <w:t xml:space="preserve">instead of approximated by MCMC.</w:t>
      </w:r>
      <w:r>
        <w:t xml:space="preserve"> </w:t>
      </w:r>
      <w:r>
        <w:rPr>
          <w:rStyle w:val="VerbatimChar"/>
        </w:rPr>
        <w:t xml:space="preserve">models/hmm_bayesian.py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dirichlet_posterior_transitions()</w:t>
      </w:r>
      <w:r>
        <w:t xml:space="preserve"> </w:t>
      </w:r>
      <w:r>
        <w:t xml:space="preserve">function is a direct, line-for-line</w:t>
      </w:r>
      <w:r>
        <w:t xml:space="preserve"> </w:t>
      </w:r>
      <w:r>
        <w:t xml:space="preserve">implementation of alpha + n(i,.).</w:t>
      </w:r>
    </w:p>
    <w:p>
      <w:pPr>
        <w:pStyle w:val="BodyText"/>
      </w:pPr>
      <w:r>
        <w:rPr>
          <w:bCs/>
          <w:b/>
        </w:rPr>
        <w:t xml:space="preserve">Normal-Inverse-Gamma conjugacy for the emissions.</w:t>
      </w:r>
      <w:r>
        <w:t xml:space="preserve"> </w:t>
      </w:r>
      <w:r>
        <w:t xml:space="preserve">Each state’s</w:t>
      </w:r>
      <w:r>
        <w:t xml:space="preserve"> </w:t>
      </w:r>
      <w:r>
        <w:t xml:space="preserve">emission mean and variance (mu_k, sigma_k^2) get a Normal-Inverse-Gamma</w:t>
      </w:r>
      <w:r>
        <w:t xml:space="preserve"> </w:t>
      </w:r>
      <w:r>
        <w:t xml:space="preserve">prior: sigma_k^2 ~ InverseGamma(alpha0, beta0), mu_k | sigma_k^2 ~</w:t>
      </w:r>
      <w:r>
        <w:t xml:space="preserve"> </w:t>
      </w:r>
      <w:r>
        <w:t xml:space="preserve">Normal(mu0, sigma_k^2 / kappa0). Given n observations x(1),…,x(n)</w:t>
      </w:r>
      <w:r>
        <w:t xml:space="preserve"> </w:t>
      </w:r>
      <w:r>
        <w:t xml:space="preserve">assigned to state k with sample mean xbar and sample variance v, the</w:t>
      </w:r>
      <w:r>
        <w:t xml:space="preserve"> </w:t>
      </w:r>
      <w:r>
        <w:t xml:space="preserve">posterior is again exactly Normal-Inverse-Gamma with updated parameters:</w:t>
      </w:r>
    </w:p>
    <w:p>
      <w:pPr>
        <w:pStyle w:val="BlockText"/>
      </w:pPr>
      <w:r>
        <w:t xml:space="preserve">kappa_n = kappa0 + n</w:t>
      </w:r>
      <w:r>
        <w:t xml:space="preserve"> </w:t>
      </w:r>
      <w:r>
        <w:t xml:space="preserve">mu_n = (kappa0</w:t>
      </w:r>
      <w:r>
        <w:rPr>
          <w:iCs/>
          <w:i/>
        </w:rPr>
        <w:t xml:space="preserve">mu0 + n</w:t>
      </w:r>
      <w:r>
        <w:t xml:space="preserve">xbar) / kappa_n</w:t>
      </w:r>
      <w:r>
        <w:t xml:space="preserve"> </w:t>
      </w:r>
      <w:r>
        <w:t xml:space="preserve">alpha_n = alpha0 + n/2</w:t>
      </w:r>
      <w:r>
        <w:t xml:space="preserve"> </w:t>
      </w:r>
      <w:r>
        <w:t xml:space="preserve">beta_n = beta0 + 0.5</w:t>
      </w:r>
      <w:r>
        <w:rPr>
          <w:iCs/>
          <w:i/>
        </w:rPr>
        <w:t xml:space="preserve">n</w:t>
      </w:r>
      <w:r>
        <w:t xml:space="preserve">v + [kappa0</w:t>
      </w:r>
      <w:r>
        <w:rPr>
          <w:iCs/>
          <w:i/>
        </w:rPr>
        <w:t xml:space="preserve">n</w:t>
      </w:r>
      <w:r>
        <w:t xml:space="preserve">(xbar-mu0)^2] / (2*kappa_n)</w:t>
      </w:r>
    </w:p>
    <w:p>
      <w:pPr>
        <w:pStyle w:val="FirstParagraph"/>
      </w:pPr>
      <w:r>
        <w:rPr>
          <w:rStyle w:val="VerbatimChar"/>
        </w:rPr>
        <w:t xml:space="preserve">gaussian_invgamma_posterior_emissions()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models/hmm_bayesian.py</w:t>
      </w:r>
      <w:r>
        <w:t xml:space="preserve"> </w:t>
      </w:r>
      <w:r>
        <w:t xml:space="preserve">implements exactly these four update equations, then draws</w:t>
      </w:r>
      <w:r>
        <w:t xml:space="preserve"> </w:t>
      </w:r>
      <w:r>
        <w:t xml:space="preserve">sigma_k^2 ~ InverseGamma(alpha_n, beta_n) and mu_k | sigma_k^2 ~</w:t>
      </w:r>
      <w:r>
        <w:t xml:space="preserve"> </w:t>
      </w:r>
      <w:r>
        <w:t xml:space="preserve">Normal(mu_n, sigma_k^2/kappa_n) — both standard-library random draws,</w:t>
      </w:r>
      <w:r>
        <w:t xml:space="preserve"> </w:t>
      </w:r>
      <w:r>
        <w:t xml:space="preserve">not an iterative sampler. The practical upshot restated from Section 1.2:</w:t>
      </w:r>
      <w:r>
        <w:t xml:space="preserve"> </w:t>
      </w:r>
      <w:r>
        <w:rPr>
          <w:bCs/>
          <w:b/>
        </w:rPr>
        <w:t xml:space="preserve">zero MCMC sampling error is introduced anywhere in this posterior</w:t>
      </w:r>
      <w:r>
        <w:t xml:space="preserve">,</w:t>
      </w:r>
      <w:r>
        <w:t xml:space="preserve"> </w:t>
      </w:r>
      <w:r>
        <w:t xml:space="preserve">which is both the source of this method’s speed advantage over</w:t>
      </w:r>
      <w:r>
        <w:t xml:space="preserve"> </w:t>
      </w:r>
      <w:r>
        <w:t xml:space="preserve">PyMC/NUTS and the reason it produces no R-hat/ESS diagnostics (there is</w:t>
      </w:r>
      <w:r>
        <w:t xml:space="preserve"> </w:t>
      </w:r>
      <w:r>
        <w:t xml:space="preserve">no chain to diagnose).</w:t>
      </w:r>
    </w:p>
    <w:bookmarkEnd w:id="23"/>
    <w:bookmarkEnd w:id="24"/>
    <w:bookmarkStart w:id="26" w:name="regime-switching-var"/>
    <w:p>
      <w:pPr>
        <w:pStyle w:val="Heading2"/>
      </w:pPr>
      <w:r>
        <w:t xml:space="preserve">1.3 Regime-Switching VAR</w:t>
      </w:r>
    </w:p>
    <w:p>
      <w:pPr>
        <w:pStyle w:val="FirstParagraph"/>
      </w:pPr>
      <w:r>
        <w:t xml:space="preserve">Within each regime, a VAR(1) is fit over six variables — return, realized</w:t>
      </w:r>
      <w:r>
        <w:t xml:space="preserve"> </w:t>
      </w:r>
      <w:r>
        <w:t xml:space="preserve">volatility, breadth, FII flow (z-scored), INR momentum, Gilt yield change</w:t>
      </w:r>
      <w:r>
        <w:t xml:space="preserve"> </w:t>
      </w:r>
      <w:r>
        <w:t xml:space="preserve">— by OLS (equivalent to the posterior mode under a flat/weak prior).</w:t>
      </w:r>
      <w:r>
        <w:t xml:space="preserve"> </w:t>
      </w:r>
      <w:r>
        <w:t xml:space="preserve">Innovation covariance and coefficient uncertainty (via residual</w:t>
      </w:r>
      <w:r>
        <w:t xml:space="preserve"> </w:t>
      </w:r>
      <w:r>
        <w:t xml:space="preserve">bootstrap, 100–200 draws) give regime-conditional impulse responses,</w:t>
      </w:r>
      <w:r>
        <w:t xml:space="preserve"> </w:t>
      </w:r>
      <w:r>
        <w:t xml:space="preserve">e.g., the propagation of an FII-outflow shock is markedly slower to decay</w:t>
      </w:r>
      <w:r>
        <w:t xml:space="preserve"> </w:t>
      </w:r>
      <w:r>
        <w:t xml:space="preserve">in the Risk-Off regime than in Risk-On.</w:t>
      </w:r>
    </w:p>
    <w:bookmarkStart w:id="25" w:name="ols-as-posterior-mode-derivation"/>
    <w:p>
      <w:pPr>
        <w:pStyle w:val="Heading3"/>
      </w:pPr>
      <w:r>
        <w:t xml:space="preserve">1.3.1 OLS-as-Posterior-Mode Derivation</w:t>
      </w:r>
    </w:p>
    <w:p>
      <w:pPr>
        <w:pStyle w:val="FirstParagraph"/>
      </w:pPr>
      <w:r>
        <w:t xml:space="preserve">A VAR(1) models each of the 6 variables at time t as a linear function of</w:t>
      </w:r>
      <w:r>
        <w:t xml:space="preserve"> </w:t>
      </w:r>
      <w:r>
        <w:t xml:space="preserve">all 6 variables at time t-1 plus an intercept: Y(t) = c + Phi*Y(t-1) +</w:t>
      </w:r>
      <w:r>
        <w:t xml:space="preserve"> </w:t>
      </w:r>
      <w:r>
        <w:t xml:space="preserve">epsilon(t), epsilon(t) ~ Normal(0, Sigma). Stacking observations into a</w:t>
      </w:r>
      <w:r>
        <w:t xml:space="preserve"> </w:t>
      </w:r>
      <w:r>
        <w:t xml:space="preserve">design matrix X (each row: [1, Y(t-1)]) and outcomes Y, the log-likelihood</w:t>
      </w:r>
      <w:r>
        <w:t xml:space="preserve"> </w:t>
      </w:r>
      <w:r>
        <w:t xml:space="preserve">under Gaussian innovations is maximized, equivalently, by minimizing sum</w:t>
      </w:r>
      <w:r>
        <w:t xml:space="preserve"> </w:t>
      </w:r>
      <w:r>
        <w:t xml:space="preserve">of squared residuals — the ordinary least squares estimator:</w:t>
      </w:r>
    </w:p>
    <w:p>
      <w:pPr>
        <w:pStyle w:val="BlockText"/>
      </w:pPr>
      <w:r>
        <w:t xml:space="preserve">Phi_hat = (X^T X)^(-1) X^T Y</w:t>
      </w:r>
    </w:p>
    <w:p>
      <w:pPr>
        <w:pStyle w:val="FirstParagraph"/>
      </w:pPr>
      <w:r>
        <w:t xml:space="preserve">Under a flat (improper, constant) prior over the coefficients, the</w:t>
      </w:r>
      <w:r>
        <w:t xml:space="preserve"> </w:t>
      </w:r>
      <w:r>
        <w:t xml:space="preserve">posterior is proportional to the likelihood alone, so the posterior mode</w:t>
      </w:r>
      <w:r>
        <w:t xml:space="preserve"> </w:t>
      </w:r>
      <w:r>
        <w:t xml:space="preserve">(and, since the likelihood is Gaussian in the coefficients, the posterior</w:t>
      </w:r>
      <w:r>
        <w:t xml:space="preserve"> </w:t>
      </w:r>
      <w:r>
        <w:t xml:space="preserve">mean) coincides exactly with the OLS estimator. This is the formal sense</w:t>
      </w:r>
      <w:r>
        <w:t xml:space="preserve"> </w:t>
      </w:r>
      <w:r>
        <w:t xml:space="preserve">in which</w:t>
      </w:r>
      <w:r>
        <w:t xml:space="preserve"> </w:t>
      </w:r>
      <w:r>
        <w:rPr>
          <w:rStyle w:val="VerbatimChar"/>
        </w:rPr>
        <w:t xml:space="preserve">fit_regime_conditioned_var()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models/rs_var.py</w:t>
      </w:r>
      <w:r>
        <w:t xml:space="preserve"> </w:t>
      </w:r>
      <w:r>
        <w:t xml:space="preserve">— which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np.linalg.lstsq</w:t>
      </w:r>
      <w:r>
        <w:t xml:space="preserve"> </w:t>
      </w:r>
      <w:r>
        <w:t xml:space="preserve">directly — is</w:t>
      </w:r>
      <w:r>
        <w:t xml:space="preserve"> </w:t>
      </w:r>
      <w:r>
        <w:t xml:space="preserve">“</w:t>
      </w:r>
      <w:r>
        <w:t xml:space="preserve">equivalent to a Bayesian VAR under</w:t>
      </w:r>
      <w:r>
        <w:t xml:space="preserve"> </w:t>
      </w:r>
      <w:r>
        <w:t xml:space="preserve">a flat prior</w:t>
      </w:r>
      <w:r>
        <w:t xml:space="preserve">”</w:t>
      </w:r>
      <w:r>
        <w:t xml:space="preserve">: no approximation is being smuggled in by using OLS instead</w:t>
      </w:r>
      <w:r>
        <w:t xml:space="preserve"> </w:t>
      </w:r>
      <w:r>
        <w:t xml:space="preserve">of a named Bayesian VAR package, only a specific (flat) prior choice, made</w:t>
      </w:r>
      <w:r>
        <w:t xml:space="preserve"> </w:t>
      </w:r>
      <w:r>
        <w:t xml:space="preserve">explicit here rather than left implicit.</w:t>
      </w:r>
    </w:p>
    <w:p>
      <w:pPr>
        <w:pStyle w:val="BodyText"/>
      </w:pPr>
      <w:r>
        <w:rPr>
          <w:bCs/>
          <w:b/>
        </w:rPr>
        <w:t xml:space="preserve">Bootstrap for coefficient uncertainty.</w:t>
      </w:r>
      <w:r>
        <w:t xml:space="preserve"> </w:t>
      </w:r>
      <w:r>
        <w:t xml:space="preserve">Because the flat-prior</w:t>
      </w:r>
      <w:r>
        <w:t xml:space="preserve"> </w:t>
      </w:r>
      <w:r>
        <w:t xml:space="preserve">posterior is degenerate at exactly the OLS estimate (a flat prior carries</w:t>
      </w:r>
      <w:r>
        <w:t xml:space="preserve"> </w:t>
      </w:r>
      <w:r>
        <w:t xml:space="preserve">no information to produce posterior spread beyond the likelihood’s own</w:t>
      </w:r>
      <w:r>
        <w:t xml:space="preserve"> </w:t>
      </w:r>
      <w:r>
        <w:t xml:space="preserve">curvature), coefficient uncertainty is instead obtained by residual</w:t>
      </w:r>
      <w:r>
        <w:t xml:space="preserve"> </w:t>
      </w:r>
      <w:r>
        <w:t xml:space="preserve">bootstrap: resample (X,Y) pairs with replacement, refit OLS on each</w:t>
      </w:r>
      <w:r>
        <w:t xml:space="preserve"> </w:t>
      </w:r>
      <w:r>
        <w:t xml:space="preserve">resample, and take the empirical 2.5th/97.5th percentiles of the</w:t>
      </w:r>
      <w:r>
        <w:t xml:space="preserve"> </w:t>
      </w:r>
      <w:r>
        <w:t xml:space="preserve">resulting coefficient distribution as an approximate 95% interval. This</w:t>
      </w:r>
      <w:r>
        <w:t xml:space="preserve"> </w:t>
      </w:r>
      <w:r>
        <w:t xml:space="preserve">is a frequentist device standing in for what a proper hierarchical</w:t>
      </w:r>
      <w:r>
        <w:t xml:space="preserve"> </w:t>
      </w:r>
      <w:r>
        <w:t xml:space="preserve">Bayesian VAR (with an informative Minnesota or similar shrinkage prior)</w:t>
      </w:r>
      <w:r>
        <w:t xml:space="preserve"> </w:t>
      </w:r>
      <w:r>
        <w:t xml:space="preserve">would give natively — another documented, honest substitution consistent</w:t>
      </w:r>
      <w:r>
        <w:t xml:space="preserve"> </w:t>
      </w:r>
      <w:r>
        <w:t xml:space="preserve">with the pattern throughout this report.</w:t>
      </w:r>
    </w:p>
    <w:bookmarkEnd w:id="25"/>
    <w:bookmarkEnd w:id="26"/>
    <w:bookmarkStart w:id="29" w:name="bayesian-deep-learning"/>
    <w:p>
      <w:pPr>
        <w:pStyle w:val="Heading2"/>
      </w:pPr>
      <w:r>
        <w:t xml:space="preserve">1.4 Bayesian Deep Learning</w:t>
      </w:r>
    </w:p>
    <w:p>
      <w:pPr>
        <w:pStyle w:val="FirstParagraph"/>
      </w:pPr>
      <w:r>
        <w:t xml:space="preserve">Three architectures, all implemented from scratch in numpy (no PyTorch</w:t>
      </w:r>
      <w:r>
        <w:t xml:space="preserve"> </w:t>
      </w:r>
      <w:r>
        <w:t xml:space="preserve">install in this environment):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MC-Dropout MLP</w:t>
      </w:r>
      <w:r>
        <w:t xml:space="preserve">: dropout kept active at inference; T=30 stochastic</w:t>
      </w:r>
      <w:r>
        <w:t xml:space="preserve"> </w:t>
      </w:r>
      <w:r>
        <w:t xml:space="preserve">forward passes give a predictive distribution whose variance decomposes</w:t>
      </w:r>
      <w:r>
        <w:t xml:space="preserve"> </w:t>
      </w:r>
      <w:r>
        <w:t xml:space="preserve">into epistemic and aleatoric components.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Variational MLP (Bayes-by-Backprop)</w:t>
      </w:r>
      <w:r>
        <w:t xml:space="preserve">: mean-field Gaussian posteriors</w:t>
      </w:r>
      <w:r>
        <w:t xml:space="preserve"> </w:t>
      </w:r>
      <w:r>
        <w:t xml:space="preserve">over weights, W ~ Normal( mu, softplus(rho)^2 ).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Deep Ensemble</w:t>
      </w:r>
      <w:r>
        <w:t xml:space="preserve">: M=6-10 independently initialized MC-Dropout</w:t>
      </w:r>
      <w:r>
        <w:t xml:space="preserve"> </w:t>
      </w:r>
      <w:r>
        <w:t xml:space="preserve">networks; the mixture over members is the predictive distribution.</w:t>
      </w:r>
    </w:p>
    <w:p>
      <w:pPr>
        <w:pStyle w:val="FirstParagraph"/>
      </w:pPr>
      <w:r>
        <w:t xml:space="preserve">Uncertainty decomposition for T stochastic softmax draws p(t):</w:t>
      </w:r>
    </w:p>
    <w:p>
      <w:pPr>
        <w:pStyle w:val="BlockText"/>
      </w:pPr>
      <w:r>
        <w:t xml:space="preserve">aleatoric = average over t of [ diag(p(t)) - p(t) p(t)^T ]</w:t>
      </w:r>
      <w:r>
        <w:t xml:space="preserve"> </w:t>
      </w:r>
      <w:r>
        <w:t xml:space="preserve">epistemic = variance over t of [ p(t) ]</w:t>
      </w:r>
    </w:p>
    <w:bookmarkStart w:id="27" w:name="Xf979aa7f28531566152a979930f6a8bf69e6aeb"/>
    <w:p>
      <w:pPr>
        <w:pStyle w:val="Heading3"/>
      </w:pPr>
      <w:r>
        <w:t xml:space="preserve">1.4.1 Why MC-Dropout Approximates a Bayesian Posterior</w:t>
      </w:r>
    </w:p>
    <w:p>
      <w:pPr>
        <w:pStyle w:val="FirstParagraph"/>
      </w:pPr>
      <w:r>
        <w:t xml:space="preserve">Gal &amp; Ghahramani (2016) showed that a neural network trained with</w:t>
      </w:r>
      <w:r>
        <w:t xml:space="preserve"> </w:t>
      </w:r>
      <w:r>
        <w:t xml:space="preserve">dropout is mathematically equivalent to an approximate variational</w:t>
      </w:r>
      <w:r>
        <w:t xml:space="preserve"> </w:t>
      </w:r>
      <w:r>
        <w:t xml:space="preserve">inference procedure over a deep Gaussian process: each dropout mask</w:t>
      </w:r>
      <w:r>
        <w:t xml:space="preserve"> </w:t>
      </w:r>
      <w:r>
        <w:t xml:space="preserve">sampled at inference corresponds to a sample from an approximate</w:t>
      </w:r>
      <w:r>
        <w:t xml:space="preserve"> </w:t>
      </w:r>
      <w:r>
        <w:t xml:space="preserve">posterior over network weights, where the approximating family is a</w:t>
      </w:r>
      <w:r>
        <w:t xml:space="preserve"> </w:t>
      </w:r>
      <w:r>
        <w:t xml:space="preserve">mixture of two Gaussians per weight — one with the weight’s trained</w:t>
      </w:r>
      <w:r>
        <w:t xml:space="preserve"> </w:t>
      </w:r>
      <w:r>
        <w:t xml:space="preserve">value and near-zero variance, one at exactly zero. Keeping dropout</w:t>
      </w:r>
      <w:r>
        <w:t xml:space="preserve"> </w:t>
      </w:r>
      <w:r>
        <w:rPr>
          <w:iCs/>
          <w:i/>
        </w:rPr>
        <w:t xml:space="preserve">active</w:t>
      </w:r>
      <w:r>
        <w:t xml:space="preserve"> </w:t>
      </w:r>
      <w:r>
        <w:t xml:space="preserve">at inference time (rather than the usual practice of disabling</w:t>
      </w:r>
      <w:r>
        <w:t xml:space="preserve"> </w:t>
      </w:r>
      <w:r>
        <w:t xml:space="preserve">it) and running T forward passes therefore approximates T draws from</w:t>
      </w:r>
      <w:r>
        <w:t xml:space="preserve"> </w:t>
      </w:r>
      <w:r>
        <w:t xml:space="preserve">this weight posterior, which is exactly what</w:t>
      </w:r>
      <w:r>
        <w:t xml:space="preserve"> </w:t>
      </w:r>
      <w:r>
        <w:rPr>
          <w:rStyle w:val="VerbatimChar"/>
        </w:rPr>
        <w:t xml:space="preserve">MCDropoutMLP.predict_mc()</w:t>
      </w:r>
      <w:r>
        <w:t xml:space="preserve"> </w:t>
      </w:r>
      <w:r>
        <w:t xml:space="preserve">implements: T=30 forward passes with</w:t>
      </w:r>
      <w:r>
        <w:t xml:space="preserve"> </w:t>
      </w:r>
      <w:r>
        <w:rPr>
          <w:rStyle w:val="VerbatimChar"/>
        </w:rPr>
        <w:t xml:space="preserve">train_dropout=True</w:t>
      </w:r>
      <w:r>
        <w:t xml:space="preserve"> </w:t>
      </w:r>
      <w:r>
        <w:t xml:space="preserve">held on. This</w:t>
      </w:r>
      <w:r>
        <w:t xml:space="preserve"> </w:t>
      </w:r>
      <w:r>
        <w:t xml:space="preserve">is a real, peer-reviewed theoretical justification, not an ad-hoc</w:t>
      </w:r>
      <w:r>
        <w:t xml:space="preserve"> </w:t>
      </w:r>
      <w:r>
        <w:t xml:space="preserve">heuristic — though it is an approximation (a mixture-of-two-Gaussians</w:t>
      </w:r>
      <w:r>
        <w:t xml:space="preserve"> </w:t>
      </w:r>
      <w:r>
        <w:t xml:space="preserve">posterior is a much narrower family than a full Gaussian process</w:t>
      </w:r>
      <w:r>
        <w:t xml:space="preserve"> </w:t>
      </w:r>
      <w:r>
        <w:t xml:space="preserve">posterior), which is why this build also implements a second,</w:t>
      </w:r>
      <w:r>
        <w:t xml:space="preserve"> </w:t>
      </w:r>
      <w:r>
        <w:t xml:space="preserve">independent approximation family (Bayes-by-Backprop) as a cross-check.</w:t>
      </w:r>
    </w:p>
    <w:bookmarkEnd w:id="27"/>
    <w:bookmarkStart w:id="28" w:name="the-variational-elbo-being-optimized"/>
    <w:p>
      <w:pPr>
        <w:pStyle w:val="Heading3"/>
      </w:pPr>
      <w:r>
        <w:t xml:space="preserve">1.4.2 The Variational ELBO Being Optimized</w:t>
      </w:r>
    </w:p>
    <w:p>
      <w:pPr>
        <w:pStyle w:val="FirstParagraph"/>
      </w:pPr>
      <w:r>
        <w:t xml:space="preserve">Bayes-by-Backprop (Blundell et al., 2015) directly parameterizes a</w:t>
      </w:r>
      <w:r>
        <w:t xml:space="preserve"> </w:t>
      </w:r>
      <w:r>
        <w:t xml:space="preserve">mean-field Gaussian posterior q(W | mu, rho) over each weight and</w:t>
      </w:r>
      <w:r>
        <w:t xml:space="preserve"> </w:t>
      </w:r>
      <w:r>
        <w:t xml:space="preserve">minimizes the negative Evidence Lower Bound (ELBO):</w:t>
      </w:r>
    </w:p>
    <w:p>
      <w:pPr>
        <w:pStyle w:val="BlockText"/>
      </w:pPr>
      <w:r>
        <w:t xml:space="preserve">Loss = KL[ q(W|mu,rho) || P(W) ] - E_q[ log P(Y | X, W) ]</w:t>
      </w:r>
    </w:p>
    <w:p>
      <w:pPr>
        <w:pStyle w:val="FirstParagraph"/>
      </w:pPr>
      <w:r>
        <w:rPr>
          <w:rStyle w:val="VerbatimChar"/>
        </w:rPr>
        <w:t xml:space="preserve">VariationalMLP.fit()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models/bayesian_dl.py</w:t>
      </w:r>
      <w:r>
        <w:t xml:space="preserve"> </w:t>
      </w:r>
      <w:r>
        <w:t xml:space="preserve">implements a</w:t>
      </w:r>
      <w:r>
        <w:t xml:space="preserve"> </w:t>
      </w:r>
      <w:r>
        <w:t xml:space="preserve">simplified version of this: the reparameterization trick (sampling</w:t>
      </w:r>
      <w:r>
        <w:t xml:space="preserve"> </w:t>
      </w:r>
      <w:r>
        <w:t xml:space="preserve">W = mu + softplus(rho) * epsilon, epsilon ~ Normal(0,1), so gradients can</w:t>
      </w:r>
      <w:r>
        <w:t xml:space="preserve"> </w:t>
      </w:r>
      <w:r>
        <w:t xml:space="preserve">flow through the sampling step) is implemented via</w:t>
      </w:r>
      <w:r>
        <w:t xml:space="preserve"> </w:t>
      </w:r>
      <w:r>
        <w:rPr>
          <w:rStyle w:val="VerbatimChar"/>
        </w:rPr>
        <w:t xml:space="preserve">_sample_weights()</w:t>
      </w:r>
      <w:r>
        <w:t xml:space="preserve">,</w:t>
      </w:r>
      <w:r>
        <w:t xml:space="preserve"> </w:t>
      </w:r>
      <w:r>
        <w:t xml:space="preserve">and the KL term is approximated by a simple L2 penalty on the posterior</w:t>
      </w:r>
      <w:r>
        <w:t xml:space="preserve"> </w:t>
      </w:r>
      <w:r>
        <w:t xml:space="preserve">means (</w:t>
      </w:r>
      <w:r>
        <w:rPr>
          <w:rStyle w:val="VerbatimChar"/>
        </w:rPr>
        <w:t xml:space="preserve">kl_weight * self.mu1</w:t>
      </w:r>
      <w:r>
        <w:t xml:space="preserve">) rather than the full closed-form Gaussian</w:t>
      </w:r>
      <w:r>
        <w:t xml:space="preserve"> </w:t>
      </w:r>
      <w:r>
        <w:t xml:space="preserve">KL divergence — a documented simplification made to keep the from-scratch</w:t>
      </w:r>
      <w:r>
        <w:t xml:space="preserve"> </w:t>
      </w:r>
      <w:r>
        <w:t xml:space="preserve">numpy implementation tractable within this pass’s time budget, at the</w:t>
      </w:r>
      <w:r>
        <w:t xml:space="preserve"> </w:t>
      </w:r>
      <w:r>
        <w:t xml:space="preserve">cost of the KL term being an approximation rather than the exact ELBO</w:t>
      </w:r>
      <w:r>
        <w:t xml:space="preserve"> </w:t>
      </w:r>
      <w:r>
        <w:t xml:space="preserve">term a full implementation would use.</w:t>
      </w:r>
    </w:p>
    <w:bookmarkEnd w:id="28"/>
    <w:bookmarkEnd w:id="29"/>
    <w:bookmarkStart w:id="31" w:name="conformal-prediction"/>
    <w:p>
      <w:pPr>
        <w:pStyle w:val="Heading2"/>
      </w:pPr>
      <w:r>
        <w:t xml:space="preserve">1.5 Conformal Prediction</w:t>
      </w:r>
    </w:p>
    <w:p>
      <w:pPr>
        <w:pStyle w:val="FirstParagraph"/>
      </w:pPr>
      <w:r>
        <w:rPr>
          <w:bCs/>
          <w:b/>
        </w:rPr>
        <w:t xml:space="preserve">Split-conformal</w:t>
      </w:r>
      <w:r>
        <w:t xml:space="preserve">: nonconformity score = 1 - p_hat(y_true) on a</w:t>
      </w:r>
      <w:r>
        <w:t xml:space="preserve"> </w:t>
      </w:r>
      <w:r>
        <w:t xml:space="preserve">held-out calibration set; threshold q_hat is the ceil((n+1)(1-alpha))/n</w:t>
      </w:r>
      <w:r>
        <w:t xml:space="preserve"> </w:t>
      </w:r>
      <w:r>
        <w:t xml:space="preserve">empirical quantile; test-time prediction sets include every class with</w:t>
      </w:r>
      <w:r>
        <w:t xml:space="preserve"> </w:t>
      </w:r>
      <w:r>
        <w:t xml:space="preserve">score &lt;= q_hat, giving a marginal coverage guarantee of (1 - alpha).</w:t>
      </w:r>
    </w:p>
    <w:p>
      <w:pPr>
        <w:pStyle w:val="BodyText"/>
      </w:pPr>
      <w:r>
        <w:rPr>
          <w:bCs/>
          <w:b/>
        </w:rPr>
        <w:t xml:space="preserve">Adaptive Prediction Sets (APS)</w:t>
      </w:r>
      <w:r>
        <w:t xml:space="preserve">: sets built from cumulative sorted</w:t>
      </w:r>
      <w:r>
        <w:t xml:space="preserve"> </w:t>
      </w:r>
      <w:r>
        <w:t xml:space="preserve">softmax mass rather than the top-label score alone, giving tighter sets</w:t>
      </w:r>
      <w:r>
        <w:t xml:space="preserve"> </w:t>
      </w:r>
      <w:r>
        <w:t xml:space="preserve">in confidently-classified regions.</w:t>
      </w:r>
    </w:p>
    <w:p>
      <w:pPr>
        <w:pStyle w:val="BodyText"/>
      </w:pPr>
      <w:r>
        <w:rPr>
          <w:bCs/>
          <w:b/>
        </w:rPr>
        <w:t xml:space="preserve">Adaptive Conformal Inference (ACI)</w:t>
      </w:r>
      <w:r>
        <w:t xml:space="preserve">, for distribution shift: the</w:t>
      </w:r>
      <w:r>
        <w:t xml:space="preserve"> </w:t>
      </w:r>
      <w:r>
        <w:t xml:space="preserve">target miscoverage rate alpha(t) is updated online,</w:t>
      </w:r>
    </w:p>
    <w:p>
      <w:pPr>
        <w:pStyle w:val="BlockText"/>
      </w:pPr>
      <w:r>
        <w:t xml:space="preserve">alpha(t+1) = alpha(t) + gamma * ( alpha_target - miscovered(t) )</w:t>
      </w:r>
    </w:p>
    <w:p>
      <w:pPr>
        <w:pStyle w:val="FirstParagraph"/>
      </w:pPr>
      <w:r>
        <w:t xml:space="preserve">where miscovered(t) is 1 if the true label fell outside the predicted</w:t>
      </w:r>
      <w:r>
        <w:t xml:space="preserve"> </w:t>
      </w:r>
      <w:r>
        <w:t xml:space="preserve">set at time t, else 0 — so coverage self-corrects under regime shift</w:t>
      </w:r>
      <w:r>
        <w:t xml:space="preserve"> </w:t>
      </w:r>
      <w:r>
        <w:t xml:space="preserve">without refitting.</w:t>
      </w:r>
    </w:p>
    <w:bookmarkStart w:id="30" w:name="X47cc53cb10dae38ef4b18189a78a0dbc4a7f08c"/>
    <w:p>
      <w:pPr>
        <w:pStyle w:val="Heading3"/>
      </w:pPr>
      <w:r>
        <w:t xml:space="preserve">1.5.1 Proof Sketch: Why Split-Conformal’s Coverage Guarantee Holds</w:t>
      </w:r>
    </w:p>
    <w:p>
      <w:pPr>
        <w:pStyle w:val="FirstParagraph"/>
      </w:pPr>
      <w:r>
        <w:t xml:space="preserve">The marginal coverage guarantee P(y_true in prediction_set) &gt;= 1 - alpha</w:t>
      </w:r>
      <w:r>
        <w:t xml:space="preserve"> </w:t>
      </w:r>
      <w:r>
        <w:t xml:space="preserve">relies on</w:t>
      </w:r>
      <w:r>
        <w:t xml:space="preserve"> </w:t>
      </w:r>
      <w:r>
        <w:rPr>
          <w:bCs/>
          <w:b/>
        </w:rPr>
        <w:t xml:space="preserve">exchangeability</w:t>
      </w:r>
      <w:r>
        <w:t xml:space="preserve">, not on the underlying classifier being</w:t>
      </w:r>
      <w:r>
        <w:t xml:space="preserve"> </w:t>
      </w:r>
      <w:r>
        <w:t xml:space="preserve">correct or well-specified. The argument: let s(1),…,s(n) be the</w:t>
      </w:r>
      <w:r>
        <w:t xml:space="preserve"> </w:t>
      </w:r>
      <w:r>
        <w:t xml:space="preserve">nonconformity scores on the calibration set, and s(n+1) the score for a</w:t>
      </w:r>
      <w:r>
        <w:t xml:space="preserve"> </w:t>
      </w:r>
      <w:r>
        <w:t xml:space="preserve">new test point. If the n+1 points are exchangeable (their joint</w:t>
      </w:r>
      <w:r>
        <w:t xml:space="preserve"> </w:t>
      </w:r>
      <w:r>
        <w:t xml:space="preserve">distribution is invariant to permutation), then s(n+1) is, before</w:t>
      </w:r>
      <w:r>
        <w:t xml:space="preserve"> </w:t>
      </w:r>
      <w:r>
        <w:t xml:space="preserve">observing it, equally likely to be any rank among {s(1),…,s(n+1)}. The</w:t>
      </w:r>
      <w:r>
        <w:t xml:space="preserve"> </w:t>
      </w:r>
      <w:r>
        <w:t xml:space="preserve">threshold q_hat is set as the ceil((n+1)(1-alpha))/n empirical quantile</w:t>
      </w:r>
      <w:r>
        <w:t xml:space="preserve"> </w:t>
      </w:r>
      <w:r>
        <w:t xml:space="preserve">of the calibration scores specifically so that s(n+1) falls at or below</w:t>
      </w:r>
      <w:r>
        <w:t xml:space="preserve"> </w:t>
      </w:r>
      <w:r>
        <w:t xml:space="preserve">q_hat with probability at least 1-alpha under this exchangeability</w:t>
      </w:r>
      <w:r>
        <w:t xml:space="preserve"> </w:t>
      </w:r>
      <w:r>
        <w:t xml:space="preserve">argument — this holds</w:t>
      </w:r>
      <w:r>
        <w:t xml:space="preserve"> </w:t>
      </w:r>
      <w:r>
        <w:rPr>
          <w:iCs/>
          <w:i/>
        </w:rPr>
        <w:t xml:space="preserve">regardless</w:t>
      </w:r>
      <w:r>
        <w:t xml:space="preserve"> </w:t>
      </w:r>
      <w:r>
        <w:t xml:space="preserve">of how good or bad the underlying</w:t>
      </w:r>
      <w:r>
        <w:t xml:space="preserve"> </w:t>
      </w:r>
      <w:r>
        <w:t xml:space="preserve">probability estimates p_hat are, which is the method’s key strength and</w:t>
      </w:r>
      <w:r>
        <w:t xml:space="preserve"> </w:t>
      </w:r>
      <w:r>
        <w:t xml:space="preserve">also its key limitation.</w:t>
      </w:r>
    </w:p>
    <w:p>
      <w:pPr>
        <w:pStyle w:val="BodyText"/>
      </w:pPr>
      <w:r>
        <w:rPr>
          <w:bCs/>
          <w:b/>
        </w:rPr>
        <w:t xml:space="preserve">This is exactly why the 86.9% empirical coverage (vs. 90% target,</w:t>
      </w:r>
      <w:r>
        <w:rPr>
          <w:bCs/>
          <w:b/>
        </w:rPr>
        <w:t xml:space="preserve"> </w:t>
      </w:r>
      <w:r>
        <w:rPr>
          <w:bCs/>
          <w:b/>
        </w:rPr>
        <w:t xml:space="preserve">Section 4.5) is a real finding worth taking seriously rather than</w:t>
      </w:r>
      <w:r>
        <w:rPr>
          <w:bCs/>
          <w:b/>
        </w:rPr>
        <w:t xml:space="preserve"> </w:t>
      </w:r>
      <w:r>
        <w:rPr>
          <w:bCs/>
          <w:b/>
        </w:rPr>
        <w:t xml:space="preserve">dismissing as noise</w:t>
      </w:r>
      <w:r>
        <w:t xml:space="preserve">: time-series financial data is not exchangeable in</w:t>
      </w:r>
      <w:r>
        <w:t xml:space="preserve"> </w:t>
      </w:r>
      <w:r>
        <w:t xml:space="preserve">the classical i.i.d. sense (today’s regime is correlated with</w:t>
      </w:r>
      <w:r>
        <w:t xml:space="preserve"> </w:t>
      </w:r>
      <w:r>
        <w:t xml:space="preserve">yesterday’s), which is a known, real violation of the assumption this</w:t>
      </w:r>
      <w:r>
        <w:t xml:space="preserve"> </w:t>
      </w:r>
      <w:r>
        <w:t xml:space="preserve">guarantee depends on. The gap between 86.9% and 90% is plausibly</w:t>
      </w:r>
      <w:r>
        <w:t xml:space="preserve"> </w:t>
      </w:r>
      <w:r>
        <w:t xml:space="preserve">attributable to this violation, not to an implementation bug — this is</w:t>
      </w:r>
      <w:r>
        <w:t xml:space="preserve"> </w:t>
      </w:r>
      <w:r>
        <w:t xml:space="preserve">precisely the motivation for the Adaptive Conformal Inference variant</w:t>
      </w:r>
      <w:r>
        <w:t xml:space="preserve"> </w:t>
      </w:r>
      <w:r>
        <w:t xml:space="preserve">(above), which relaxes the exchangeability requirement by continuously</w:t>
      </w:r>
      <w:r>
        <w:t xml:space="preserve"> </w:t>
      </w:r>
      <w:r>
        <w:t xml:space="preserve">re-calibrating alpha online.</w:t>
      </w:r>
    </w:p>
    <w:bookmarkEnd w:id="30"/>
    <w:bookmarkEnd w:id="31"/>
    <w:bookmarkStart w:id="34" w:name="sequential-inference"/>
    <w:p>
      <w:pPr>
        <w:pStyle w:val="Heading2"/>
      </w:pPr>
      <w:r>
        <w:t xml:space="preserve">1.6 Sequential Inference</w:t>
      </w:r>
    </w:p>
    <w:p>
      <w:pPr>
        <w:pStyle w:val="FirstParagraph"/>
      </w:pPr>
      <w:r>
        <w:rPr>
          <w:bCs/>
          <w:b/>
        </w:rPr>
        <w:t xml:space="preserve">Bootstrap particle filter</w:t>
      </w:r>
      <w:r>
        <w:t xml:space="preserve">: N particles propagate through the fitted</w:t>
      </w:r>
      <w:r>
        <w:t xml:space="preserve"> </w:t>
      </w:r>
      <w:r>
        <w:t xml:space="preserve">transition matrix and are reweighted by Gaussian emission likelihood each</w:t>
      </w:r>
      <w:r>
        <w:t xml:space="preserve"> </w:t>
      </w:r>
      <w:r>
        <w:t xml:space="preserve">new observation; resampled on effective-sample-size collapse.</w:t>
      </w:r>
    </w:p>
    <w:p>
      <w:pPr>
        <w:pStyle w:val="BodyText"/>
      </w:pPr>
      <w:r>
        <w:rPr>
          <w:bCs/>
          <w:b/>
        </w:rPr>
        <w:t xml:space="preserve">Bayesian Online Changepoint Detection (BOCPD)</w:t>
      </w:r>
      <w:r>
        <w:t xml:space="preserve">, Adams &amp; MacKay (2007):</w:t>
      </w:r>
      <w:r>
        <w:t xml:space="preserve"> </w:t>
      </w:r>
      <w:r>
        <w:t xml:space="preserve">maintains a posterior over run-length r(t) (days since the last</w:t>
      </w:r>
      <w:r>
        <w:t xml:space="preserve"> </w:t>
      </w:r>
      <w:r>
        <w:t xml:space="preserve">changepoint) via a Normal-Inverse-Gamma conjugate predictive, updated</w:t>
      </w:r>
      <w:r>
        <w:t xml:space="preserve"> </w:t>
      </w:r>
      <w:r>
        <w:t xml:space="preserve">recursively with hazard rate H (prior probability of a changepoint on</w:t>
      </w:r>
      <w:r>
        <w:t xml:space="preserve"> </w:t>
      </w:r>
      <w:r>
        <w:t xml:space="preserve">any given day).</w:t>
      </w:r>
    </w:p>
    <w:bookmarkStart w:id="32" w:name="particle-filter-algorithm-as-implemented"/>
    <w:p>
      <w:pPr>
        <w:pStyle w:val="Heading3"/>
      </w:pPr>
      <w:r>
        <w:t xml:space="preserve">1.6.1 Particle Filter Algorithm (as implemented)</w:t>
      </w:r>
    </w:p>
    <w:p>
      <w:pPr>
        <w:pStyle w:val="FirstParagraph"/>
      </w:pPr>
      <w:r>
        <w:rPr>
          <w:rStyle w:val="VerbatimChar"/>
        </w:rPr>
        <w:t xml:space="preserve">BootstrapParticleFilter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models/sequential_inference.py</w:t>
      </w:r>
      <w:r>
        <w:t xml:space="preserve"> </w:t>
      </w:r>
      <w:r>
        <w:t xml:space="preserve">implements</w:t>
      </w:r>
      <w:r>
        <w:t xml:space="preserve"> </w:t>
      </w:r>
      <w:r>
        <w:t xml:space="preserve">the standard bootstrap (SIR) particle filter algorithm in four steps,</w:t>
      </w:r>
      <w:r>
        <w:t xml:space="preserve"> </w:t>
      </w:r>
      <w:r>
        <w:t xml:space="preserve">executed on every new observation: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Propagate</w:t>
      </w:r>
      <w:r>
        <w:t xml:space="preserve">: each of the N particles’ current state s(i) transitions</w:t>
      </w:r>
      <w:r>
        <w:t xml:space="preserve"> </w:t>
      </w:r>
      <w:r>
        <w:t xml:space="preserve">to a new state by sampling from the fitted transition matrix row A(s(i),.).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Reweight</w:t>
      </w:r>
      <w:r>
        <w:t xml:space="preserve">: each particle’s importance weight is updated by the</w:t>
      </w:r>
      <w:r>
        <w:t xml:space="preserve"> </w:t>
      </w:r>
      <w:r>
        <w:t xml:space="preserve">Gaussian emission log-likelihood of the new observation under its</w:t>
      </w:r>
      <w:r>
        <w:t xml:space="preserve"> </w:t>
      </w:r>
      <w:r>
        <w:t xml:space="preserve">(now-propagated) state,</w:t>
      </w:r>
      <w:r>
        <w:t xml:space="preserve"> </w:t>
      </w:r>
      <w:r>
        <w:rPr>
          <w:rStyle w:val="VerbatimChar"/>
        </w:rPr>
        <w:t xml:space="preserve">_emission_loglik()</w:t>
      </w:r>
      <w:r>
        <w:t xml:space="preserve">, normalized to sum to 1.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Estimate</w:t>
      </w:r>
      <w:r>
        <w:t xml:space="preserve">: the filtered state-probability distribution at this</w:t>
      </w:r>
      <w:r>
        <w:t xml:space="preserve"> </w:t>
      </w:r>
      <w:r>
        <w:t xml:space="preserve">time step is the weighted histogram of particle states.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Resample</w:t>
      </w:r>
      <w:r>
        <w:t xml:space="preserve"> </w:t>
      </w:r>
      <w:r>
        <w:t xml:space="preserve">(conditionally): if the effective sample size</w:t>
      </w:r>
      <w:r>
        <w:t xml:space="preserve"> </w:t>
      </w:r>
      <w:r>
        <w:t xml:space="preserve">ESS = 1 / sum(w_i^2) falls below N/2 — meaning weight has concentrated</w:t>
      </w:r>
      <w:r>
        <w:t xml:space="preserve"> </w:t>
      </w:r>
      <w:r>
        <w:t xml:space="preserve">onto too few particles to usefully represent the posterior — particles</w:t>
      </w:r>
      <w:r>
        <w:t xml:space="preserve"> </w:t>
      </w:r>
      <w:r>
        <w:t xml:space="preserve">are resampled proportional to their weights and weights reset to</w:t>
      </w:r>
      <w:r>
        <w:t xml:space="preserve"> </w:t>
      </w:r>
      <w:r>
        <w:t xml:space="preserve">uniform. This is the standard fix for</w:t>
      </w:r>
      <w:r>
        <w:t xml:space="preserve"> </w:t>
      </w:r>
      <w:r>
        <w:rPr>
          <w:bCs/>
          <w:b/>
        </w:rPr>
        <w:t xml:space="preserve">particle degeneracy</w:t>
      </w:r>
      <w:r>
        <w:t xml:space="preserve">, the</w:t>
      </w:r>
      <w:r>
        <w:t xml:space="preserve"> </w:t>
      </w:r>
      <w:r>
        <w:t xml:space="preserve">well-known failure mode where, after enough steps, all probability</w:t>
      </w:r>
      <w:r>
        <w:t xml:space="preserve"> </w:t>
      </w:r>
      <w:r>
        <w:t xml:space="preserve">mass concentrates onto a single particle and the filter’s effective</w:t>
      </w:r>
      <w:r>
        <w:t xml:space="preserve"> </w:t>
      </w:r>
      <w:r>
        <w:t xml:space="preserve">sample size collapses to 1 regardless of N.</w:t>
      </w:r>
    </w:p>
    <w:p>
      <w:pPr>
        <w:pStyle w:val="FirstParagraph"/>
      </w:pPr>
      <w:r>
        <w:t xml:space="preserve">The 89.2% agreement between this particle filter and the batch (Viterbi)</w:t>
      </w:r>
      <w:r>
        <w:t xml:space="preserve"> </w:t>
      </w:r>
      <w:r>
        <w:t xml:space="preserve">HMM on the last 500 days (reported in the prior pass) is a genuine</w:t>
      </w:r>
      <w:r>
        <w:t xml:space="preserve"> </w:t>
      </w:r>
      <w:r>
        <w:t xml:space="preserve">online/offline consistency check: the particle filter only ever sees</w:t>
      </w:r>
      <w:r>
        <w:t xml:space="preserve"> </w:t>
      </w:r>
      <w:r>
        <w:t xml:space="preserve">past data, while the batch HMM smooths using the</w:t>
      </w:r>
      <w:r>
        <w:t xml:space="preserve"> </w:t>
      </w:r>
      <w:r>
        <w:rPr>
          <w:iCs/>
          <w:i/>
        </w:rPr>
        <w:t xml:space="preserve">entire</w:t>
      </w:r>
      <w:r>
        <w:t xml:space="preserve"> </w:t>
      </w:r>
      <w:r>
        <w:t xml:space="preserve">series</w:t>
      </w:r>
      <w:r>
        <w:t xml:space="preserve"> </w:t>
      </w:r>
      <w:r>
        <w:t xml:space="preserve">(including future relative to each point), so 100% agreement is neither</w:t>
      </w:r>
      <w:r>
        <w:t xml:space="preserve"> </w:t>
      </w:r>
      <w:r>
        <w:t xml:space="preserve">expected nor would it be a meaningful target.</w:t>
      </w:r>
    </w:p>
    <w:bookmarkEnd w:id="32"/>
    <w:bookmarkStart w:id="33" w:name="bocpd-derivation"/>
    <w:p>
      <w:pPr>
        <w:pStyle w:val="Heading3"/>
      </w:pPr>
      <w:r>
        <w:t xml:space="preserve">1.6.2 BOCPD Derivation</w:t>
      </w:r>
    </w:p>
    <w:p>
      <w:pPr>
        <w:pStyle w:val="FirstParagraph"/>
      </w:pPr>
      <w:r>
        <w:t xml:space="preserve">At each time t, BOCPD maintains a discrete probability distribution over</w:t>
      </w:r>
      <w:r>
        <w:t xml:space="preserve"> </w:t>
      </w:r>
      <w:r>
        <w:t xml:space="preserve">the run length r(t) in {0, 1, 2, …}, where r(t)=0 means</w:t>
      </w:r>
      <w:r>
        <w:t xml:space="preserve"> </w:t>
      </w:r>
      <w:r>
        <w:t xml:space="preserve">“</w:t>
      </w:r>
      <w:r>
        <w:t xml:space="preserve">a changepoint</w:t>
      </w:r>
      <w:r>
        <w:t xml:space="preserve"> </w:t>
      </w:r>
      <w:r>
        <w:t xml:space="preserve">just occurred</w:t>
      </w:r>
      <w:r>
        <w:t xml:space="preserve">”</w:t>
      </w:r>
      <w:r>
        <w:t xml:space="preserve">. The recursive update is:</w:t>
      </w:r>
    </w:p>
    <w:p>
      <w:pPr>
        <w:pStyle w:val="BlockText"/>
      </w:pPr>
      <w:r>
        <w:t xml:space="preserve">P(r(t)=0 | x(1:t)) proportional to sum_{r(t-1)} P(r(t-1)|x(1:t-1)) * P(x(t)|r(t-1)) * H</w:t>
      </w:r>
      <w:r>
        <w:t xml:space="preserve"> </w:t>
      </w:r>
      <w:r>
        <w:t xml:space="preserve">P(r(t)=r(t-1)+1 | x(1:t)) proportional to P(r(t-1)|x(1:t-1)) * P(x(t)|r(t-1)) * (1-H)</w:t>
      </w:r>
    </w:p>
    <w:p>
      <w:pPr>
        <w:pStyle w:val="FirstParagraph"/>
      </w:pPr>
      <w:r>
        <w:t xml:space="preserve">where H is the hazard rate and P(x(t)|r(t-1)) is the posterior predictive</w:t>
      </w:r>
      <w:r>
        <w:t xml:space="preserve"> </w:t>
      </w:r>
      <w:r>
        <w:t xml:space="preserve">density of x(t) given all observations since the last inferred</w:t>
      </w:r>
      <w:r>
        <w:t xml:space="preserve"> </w:t>
      </w:r>
      <w:r>
        <w:t xml:space="preserve">changepoint — a Student-t density under a Normal-Inverse-Gamma conjugate</w:t>
      </w:r>
      <w:r>
        <w:t xml:space="preserve"> </w:t>
      </w:r>
      <w:r>
        <w:t xml:space="preserve">prior, approximated by a Gaussian in this implementation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bayesian_online_changepoint_detection()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models/sequential_inference.py</w:t>
      </w:r>
      <w:r>
        <w:t xml:space="preserve"> </w:t>
      </w:r>
      <w:r>
        <w:t xml:space="preserve">and, independently, in</w:t>
      </w:r>
      <w:r>
        <w:t xml:space="preserve"> </w:t>
      </w:r>
      <w:r>
        <w:rPr>
          <w:rStyle w:val="VerbatimChar"/>
        </w:rPr>
        <w:t xml:space="preserve">r_codebase/bayesian_changepoint.R</w:t>
      </w:r>
      <w:r>
        <w:t xml:space="preserve">). After each step, the sufficient</w:t>
      </w:r>
      <w:r>
        <w:t xml:space="preserve"> </w:t>
      </w:r>
      <w:r>
        <w:t xml:space="preserve">statistics (mu, kappa, alpha, beta) for every surviving run length are</w:t>
      </w:r>
      <w:r>
        <w:t xml:space="preserve"> </w:t>
      </w:r>
      <w:r>
        <w:t xml:space="preserve">updated via the same Normal-Inverse-Gamma recursion derived in Section</w:t>
      </w:r>
      <w:r>
        <w:t xml:space="preserve"> </w:t>
      </w:r>
      <w:r>
        <w:t xml:space="preserve">1.2.1, with a fresh run-length-0 entry appended at every step.</w:t>
      </w:r>
    </w:p>
    <w:bookmarkEnd w:id="33"/>
    <w:bookmarkEnd w:id="34"/>
    <w:bookmarkStart w:id="35" w:name="ensembling"/>
    <w:p>
      <w:pPr>
        <w:pStyle w:val="Heading2"/>
      </w:pPr>
      <w:r>
        <w:t xml:space="preserve">1.7 Ensembling</w:t>
      </w:r>
    </w:p>
    <w:p>
      <w:pPr>
        <w:pStyle w:val="FirstParagraph"/>
      </w:pPr>
      <w:r>
        <w:rPr>
          <w:bCs/>
          <w:b/>
        </w:rPr>
        <w:t xml:space="preserve">Bayesian Model Averaging</w:t>
      </w:r>
      <w:r>
        <w:t xml:space="preserve">: member weights proportional to</w:t>
      </w:r>
      <w:r>
        <w:t xml:space="preserve"> </w:t>
      </w:r>
      <w:r>
        <w:t xml:space="preserve">exp(OOF log-likelihood of member m), softmax-normalized.</w:t>
      </w:r>
    </w:p>
    <w:p>
      <w:pPr>
        <w:pStyle w:val="BodyText"/>
      </w:pPr>
      <w:r>
        <w:rPr>
          <w:bCs/>
          <w:b/>
        </w:rPr>
        <w:t xml:space="preserve">Constrained stacking</w:t>
      </w:r>
      <w:r>
        <w:t xml:space="preserve">: non-negative, sum-to-one weights fit by</w:t>
      </w:r>
      <w:r>
        <w:t xml:space="preserve"> </w:t>
      </w:r>
      <w:r>
        <w:t xml:space="preserve">projected gradient descent minimizing out-of-fold log-loss.</w:t>
      </w:r>
    </w:p>
    <w:p>
      <w:pPr>
        <w:pStyle w:val="BodyText"/>
      </w:pPr>
      <w:r>
        <w:rPr>
          <w:bCs/>
          <w:b/>
        </w:rPr>
        <w:t xml:space="preserve">WAIC-style model comparison</w:t>
      </w:r>
      <w:r>
        <w:t xml:space="preserve">: out-of-fold expected log pointwise</w:t>
      </w:r>
      <w:r>
        <w:t xml:space="preserve"> </w:t>
      </w:r>
      <w:r>
        <w:t xml:space="preserve">predictive density minus an effective-parameter penalty, ranking members</w:t>
      </w:r>
      <w:r>
        <w:t xml:space="preserve"> </w:t>
      </w:r>
      <w:r>
        <w:t xml:space="preserve">and both ensembles on the same scale (lower = better).</w:t>
      </w:r>
    </w:p>
    <w:bookmarkEnd w:id="35"/>
    <w:bookmarkStart w:id="36" w:name="independent-ground-truth-labeling"/>
    <w:p>
      <w:pPr>
        <w:pStyle w:val="Heading2"/>
      </w:pPr>
      <w:r>
        <w:t xml:space="preserve">1.8 Independent Ground-Truth Labeling</w:t>
      </w:r>
    </w:p>
    <w:p>
      <w:pPr>
        <w:pStyle w:val="FirstParagraph"/>
      </w:pPr>
      <w:r>
        <w:t xml:space="preserve">The first pass of this build trained and evaluated every ensemble member</w:t>
      </w:r>
      <w:r>
        <w:t xml:space="preserve"> </w:t>
      </w:r>
      <w:r>
        <w:t xml:space="preserve">against the frequentist HMM’s own output — a circularity that made</w:t>
      </w:r>
      <w:r>
        <w:t xml:space="preserve"> </w:t>
      </w:r>
      <w:r>
        <w:t xml:space="preserve">Bayesian Model Averaging collapse trivially onto the HMM. This build adds</w:t>
      </w:r>
      <w:r>
        <w:t xml:space="preserve"> </w:t>
      </w:r>
      <w:r>
        <w:rPr>
          <w:rStyle w:val="VerbatimChar"/>
        </w:rPr>
        <w:t xml:space="preserve">models/ground_truth.py</w:t>
      </w:r>
      <w:r>
        <w:t xml:space="preserve">: a</w:t>
      </w:r>
      <w:r>
        <w:t xml:space="preserve"> </w:t>
      </w:r>
      <w:r>
        <w:rPr>
          <w:bCs/>
          <w:b/>
        </w:rPr>
        <w:t xml:space="preserve">rules-based regime labeler</w:t>
      </w:r>
      <w:r>
        <w:t xml:space="preserve">, independent</w:t>
      </w:r>
      <w:r>
        <w:t xml:space="preserve"> </w:t>
      </w:r>
      <w:r>
        <w:t xml:space="preserve">of any HMM or ML fitting, using deterministic thresholds on trailing</w:t>
      </w:r>
      <w:r>
        <w:t xml:space="preserve"> </w:t>
      </w:r>
      <w:r>
        <w:t xml:space="preserve">60-day return, drawdown-from-peak, and realized volatility (full</w:t>
      </w:r>
      <w:r>
        <w:t xml:space="preserve"> </w:t>
      </w:r>
      <w:r>
        <w:t xml:space="preserve">definition in Section 4.3). The HMM and the rules-based labeler agree</w:t>
      </w:r>
      <w:r>
        <w:t xml:space="preserve"> </w:t>
      </w:r>
      <w:r>
        <w:t xml:space="preserve">only 21.9% of the time on this panel (real Nifty price history driving</w:t>
      </w:r>
      <w:r>
        <w:t xml:space="preserve"> </w:t>
      </w:r>
      <w:r>
        <w:t xml:space="preserve">the label; see Section 2), confirming genuine independence — a result</w:t>
      </w:r>
      <w:r>
        <w:t xml:space="preserve"> </w:t>
      </w:r>
      <w:r>
        <w:t xml:space="preserve">near 100% would have meant the</w:t>
      </w:r>
      <w:r>
        <w:t xml:space="preserve"> </w:t>
      </w:r>
      <w:r>
        <w:t xml:space="preserve">“</w:t>
      </w:r>
      <w:r>
        <w:t xml:space="preserve">independent</w:t>
      </w:r>
      <w:r>
        <w:t xml:space="preserve">”</w:t>
      </w:r>
      <w:r>
        <w:t xml:space="preserve"> </w:t>
      </w:r>
      <w:r>
        <w:t xml:space="preserve">label wasn’t independent</w:t>
      </w:r>
      <w:r>
        <w:t xml:space="preserve"> </w:t>
      </w:r>
      <w:r>
        <w:t xml:space="preserve">at all.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data"/>
    <w:p>
      <w:pPr>
        <w:pStyle w:val="Heading1"/>
      </w:pPr>
      <w:r>
        <w:t xml:space="preserve">2. Data</w:t>
      </w:r>
    </w:p>
    <w:p>
      <w:pPr>
        <w:pStyle w:val="FirstParagraph"/>
      </w:pPr>
      <w:r>
        <w:rPr>
          <w:bCs/>
          <w:b/>
        </w:rPr>
        <w:t xml:space="preserve">Updated this pass: the core price series is now real.</w:t>
      </w:r>
      <w:r>
        <w:t xml:space="preserve"> </w:t>
      </w:r>
      <w:r>
        <w:rPr>
          <w:rStyle w:val="VerbatimChar"/>
        </w:rPr>
        <w:t xml:space="preserve">data/loader.py</w:t>
      </w:r>
      <w:r>
        <w:t xml:space="preserve"> </w:t>
      </w:r>
      <w:r>
        <w:t xml:space="preserve">uses real Nifty 50 daily closing prices spanning</w:t>
      </w:r>
      <w:r>
        <w:t xml:space="preserve"> </w:t>
      </w:r>
      <w:r>
        <w:rPr>
          <w:bCs/>
          <w:b/>
        </w:rPr>
        <w:t xml:space="preserve">2007-09-17 to 2026-04-13</w:t>
      </w:r>
      <w:r>
        <w:t xml:space="preserve"> </w:t>
      </w:r>
      <w:r>
        <w:t xml:space="preserve">(4,554 trading days), sourced from a public</w:t>
      </w:r>
      <w:r>
        <w:t xml:space="preserve"> </w:t>
      </w:r>
      <w:r>
        <w:t xml:space="preserve">GitHub-hosted dataset. This was validated against the documented</w:t>
      </w:r>
      <w:r>
        <w:t xml:space="preserve"> </w:t>
      </w:r>
      <w:r>
        <w:t xml:space="preserve">historical record before use — for example, the file’s 2020 Covid-crash</w:t>
      </w:r>
      <w:r>
        <w:t xml:space="preserve"> </w:t>
      </w:r>
      <w:r>
        <w:t xml:space="preserve">closing low is 7,610.25 on 2020-03-23, which matches the widely-reported</w:t>
      </w:r>
      <w:r>
        <w:t xml:space="preserve"> </w:t>
      </w:r>
      <w:r>
        <w:t xml:space="preserve">real Nifty 50 low for that crash to the rupee.</w:t>
      </w:r>
    </w:p>
    <w:p>
      <w:pPr>
        <w:pStyle w:val="BodyText"/>
      </w:pPr>
      <w:r>
        <w:rPr>
          <w:bCs/>
          <w:b/>
        </w:rPr>
        <w:t xml:space="preserve">What is still synthetic</w:t>
      </w:r>
      <w:r>
        <w:t xml:space="preserve">: India VIX, USD/INR, 10Y Gilt yield, FII/DII</w:t>
      </w:r>
      <w:r>
        <w:t xml:space="preserve"> </w:t>
      </w:r>
      <w:r>
        <w:t xml:space="preserve">net flows, SIP totals, and the Midcap/Smallcap proxies. No real public</w:t>
      </w:r>
      <w:r>
        <w:t xml:space="preserve"> </w:t>
      </w:r>
      <w:r>
        <w:t xml:space="preserve">source for these specific series was reachable from this sandbox (no</w:t>
      </w:r>
      <w:r>
        <w:t xml:space="preserve"> </w:t>
      </w:r>
      <w:r>
        <w:t xml:space="preserve">network path to NSE, AMFI, or RBI, and no suitable GitHub-hosted dataset</w:t>
      </w:r>
      <w:r>
        <w:t xml:space="preserve"> </w:t>
      </w:r>
      <w:r>
        <w:t xml:space="preserve">located for them specifically). These remain regime-conditioned synthetic</w:t>
      </w:r>
      <w:r>
        <w:t xml:space="preserve"> </w:t>
      </w:r>
      <w:r>
        <w:t xml:space="preserve">series — but they are now generated to move</w:t>
      </w:r>
      <w:r>
        <w:t xml:space="preserve"> </w:t>
      </w:r>
      <w:r>
        <w:rPr>
          <w:iCs/>
          <w:i/>
        </w:rPr>
        <w:t xml:space="preserve">consistently with the real</w:t>
      </w:r>
      <w:r>
        <w:rPr>
          <w:iCs/>
          <w:i/>
        </w:rPr>
        <w:t xml:space="preserve"> </w:t>
      </w:r>
      <w:r>
        <w:rPr>
          <w:iCs/>
          <w:i/>
        </w:rPr>
        <w:t xml:space="preserve">price history</w:t>
      </w:r>
      <w:r>
        <w:t xml:space="preserve"> </w:t>
      </w:r>
      <w:r>
        <w:t xml:space="preserve">(real drawdowns and realized volatility drive their</w:t>
      </w:r>
      <w:r>
        <w:t xml:space="preserve"> </w:t>
      </w:r>
      <w:r>
        <w:t xml:space="preserve">regime-conditional parameters) rather than fully independently simulated</w:t>
      </w:r>
      <w:r>
        <w:t xml:space="preserve"> </w:t>
      </w:r>
      <w:r>
        <w:t xml:space="preserve">as in the prior two passes.</w:t>
      </w:r>
    </w:p>
    <w:p>
      <w:pPr>
        <w:pStyle w:val="BodyText"/>
      </w:pPr>
      <w:r>
        <w:rPr>
          <w:bCs/>
          <w:b/>
        </w:rPr>
        <w:t xml:space="preserve">Practical effect on this report</w:t>
      </w:r>
      <w:r>
        <w:t xml:space="preserve">: every number that depends on price,</w:t>
      </w:r>
      <w:r>
        <w:t xml:space="preserve"> </w:t>
      </w:r>
      <w:r>
        <w:t xml:space="preserve">returns, or realized volatility alone — the HMM’s return/volatility</w:t>
      </w:r>
      <w:r>
        <w:t xml:space="preserve"> </w:t>
      </w:r>
      <w:r>
        <w:t xml:space="preserve">features, the regime-taxonomy classification itself, the case-study</w:t>
      </w:r>
      <w:r>
        <w:t xml:space="preserve"> </w:t>
      </w:r>
      <w:r>
        <w:t xml:space="preserve">replay (Section 6), and the backtest (Section 4.7) — is now computed on</w:t>
      </w:r>
      <w:r>
        <w:t xml:space="preserve"> </w:t>
      </w:r>
      <w:r>
        <w:t xml:space="preserve">real market history. Every number that depends on VIX level, FII/DII</w:t>
      </w:r>
      <w:r>
        <w:t xml:space="preserve"> </w:t>
      </w:r>
      <w:r>
        <w:t xml:space="preserve">flow, INR, or Gilt yield specifically is still a demonstration on</w:t>
      </w:r>
      <w:r>
        <w:t xml:space="preserve"> </w:t>
      </w:r>
      <w:r>
        <w:t xml:space="preserve">synthetic data. Where a result mixes both (e.g. the full 28-feature</w:t>
      </w:r>
      <w:r>
        <w:t xml:space="preserve"> </w:t>
      </w:r>
      <w:r>
        <w:t xml:space="preserve">HMM/deep-learning classification, which includes</w:t>
      </w:r>
      <w:r>
        <w:t xml:space="preserve"> </w:t>
      </w:r>
      <w:r>
        <w:rPr>
          <w:rStyle w:val="VerbatimChar"/>
        </w:rPr>
        <w:t xml:space="preserve">vix_z</w:t>
      </w:r>
      <w:r>
        <w:t xml:space="preserve">), that mixture</w:t>
      </w:r>
      <w:r>
        <w:t xml:space="preserve"> </w:t>
      </w:r>
      <w:r>
        <w:t xml:space="preserve">is disclosed rather than glossed over.</w:t>
      </w:r>
    </w:p>
    <w:p>
      <w:r>
        <w:pict>
          <v:rect style="width:0;height:1.5pt" o:hralign="center" o:hrstd="t" o:hr="t"/>
        </w:pict>
      </w:r>
    </w:p>
    <w:bookmarkEnd w:id="38"/>
    <w:bookmarkStart w:id="39" w:name="feature-engineering"/>
    <w:p>
      <w:pPr>
        <w:pStyle w:val="Heading1"/>
      </w:pPr>
      <w:r>
        <w:t xml:space="preserve">3. Feature Engineering</w:t>
      </w:r>
    </w:p>
    <w:p>
      <w:pPr>
        <w:pStyle w:val="FirstParagraph"/>
      </w:pPr>
      <w:r>
        <w:t xml:space="preserve">28 numeric features across five families: return/trend (1d–252d momentum,</w:t>
      </w:r>
      <w:r>
        <w:t xml:space="preserve"> </w:t>
      </w:r>
      <w:r>
        <w:t xml:space="preserve">moving-average distances), volatility (realized vol, vol-of-vol, VIX</w:t>
      </w:r>
      <w:r>
        <w:t xml:space="preserve"> </w:t>
      </w:r>
      <w:r>
        <w:t xml:space="preserve">level/z-score/term-structure proxy), cap-segment (mid/small vs. large</w:t>
      </w:r>
      <w:r>
        <w:t xml:space="preserve"> </w:t>
      </w:r>
      <w:r>
        <w:t xml:space="preserve">relative performance, valuation z-score, breadth), flow (FII/DII</w:t>
      </w:r>
      <w:r>
        <w:t xml:space="preserve"> </w:t>
      </w:r>
      <w:r>
        <w:t xml:space="preserve">z-scores, SIP momentum, flow-balance ratio), and macro (INR momentum,</w:t>
      </w:r>
      <w:r>
        <w:t xml:space="preserve"> </w:t>
      </w:r>
      <w:r>
        <w:t xml:space="preserve">Gilt level/change, a real-rate proxy). Topological (persistence-landscape)</w:t>
      </w:r>
      <w:r>
        <w:t xml:space="preserve"> </w:t>
      </w:r>
      <w:r>
        <w:t xml:space="preserve">and sector-GNN features are stubbed with a documented interface — Section</w:t>
      </w:r>
      <w:r>
        <w:t xml:space="preserve"> </w:t>
      </w:r>
      <w:r>
        <w:t xml:space="preserve">A7’s methods need multi-asset correlation tensors and a sector</w:t>
      </w:r>
      <w:r>
        <w:t xml:space="preserve"> </w:t>
      </w:r>
      <w:r>
        <w:t xml:space="preserve">constituent graph this environment does not have populated.</w:t>
      </w:r>
    </w:p>
    <w:p>
      <w:r>
        <w:pict>
          <v:rect style="width:0;height:1.5pt" o:hralign="center" o:hrstd="t" o:hr="t"/>
        </w:pict>
      </w:r>
    </w:p>
    <w:bookmarkEnd w:id="39"/>
    <w:bookmarkStart w:id="50" w:name="X36bb7a88910aac8699d89eaa27c79d5779efbd2"/>
    <w:p>
      <w:pPr>
        <w:pStyle w:val="Heading1"/>
      </w:pPr>
      <w:r>
        <w:t xml:space="preserve">3.1 Worked Numerical Example: One Day, One Emission Calculation</w:t>
      </w:r>
    </w:p>
    <w:p>
      <w:pPr>
        <w:pStyle w:val="FirstParagraph"/>
      </w:pPr>
      <w:r>
        <w:t xml:space="preserve">To make the forward-backward machinery in Section 1.1.1 concrete, this</w:t>
      </w:r>
      <w:r>
        <w:t xml:space="preserve"> </w:t>
      </w:r>
      <w:r>
        <w:t xml:space="preserve">section walks through the actual emission-likelihood calculation the</w:t>
      </w:r>
      <w:r>
        <w:t xml:space="preserve"> </w:t>
      </w:r>
      <w:r>
        <w:t xml:space="preserve">fitted HMM performs for one real date:</w:t>
      </w:r>
      <w:r>
        <w:t xml:space="preserve"> </w:t>
      </w:r>
      <w:r>
        <w:rPr>
          <w:bCs/>
          <w:b/>
        </w:rPr>
        <w:t xml:space="preserve">2020-03-23</w:t>
      </w:r>
      <w:r>
        <w:t xml:space="preserve">, the real Covid</w:t>
      </w:r>
      <w:r>
        <w:t xml:space="preserve"> </w:t>
      </w:r>
      <w:r>
        <w:t xml:space="preserve">crash trough day (Section 6 and the companion case-study report, both</w:t>
      </w:r>
      <w:r>
        <w:t xml:space="preserve"> </w:t>
      </w:r>
      <w:r>
        <w:t xml:space="preserve">independently, identify this as the low point of that crash).</w:t>
      </w:r>
    </w:p>
    <w:p>
      <w:pPr>
        <w:pStyle w:val="BodyText"/>
      </w:pPr>
      <w:r>
        <w:rPr>
          <w:bCs/>
          <w:b/>
        </w:rPr>
        <w:t xml:space="preserve">Step 1 — the real feature vector on this date</w:t>
      </w:r>
      <w:r>
        <w:t xml:space="preserve">, computed by</w:t>
      </w:r>
      <w:r>
        <w:t xml:space="preserve"> </w:t>
      </w:r>
      <w:r>
        <w:rPr>
          <w:rStyle w:val="VerbatimChar"/>
        </w:rPr>
        <w:t xml:space="preserve">features/engineering.py</w:t>
      </w:r>
      <w:r>
        <w:t xml:space="preserve"> </w:t>
      </w:r>
      <w:r>
        <w:t xml:space="preserve">from real Nifty 50 prices:</w:t>
      </w:r>
    </w:p>
    <w:p>
      <w:pPr>
        <w:pStyle w:val="BlockText"/>
      </w:pPr>
      <w:r>
        <w:t xml:space="preserve">x(2020-03-23) = [ ret_21d = -0.372, rvol_21d = 0.660, vix_z = 2.007 ]</w:t>
      </w:r>
    </w:p>
    <w:p>
      <w:pPr>
        <w:pStyle w:val="FirstParagraph"/>
      </w:pPr>
      <w:r>
        <w:t xml:space="preserve">In words: over the trailing 21 trading days the index fell 37.2%, trailing</w:t>
      </w:r>
      <w:r>
        <w:t xml:space="preserve"> </w:t>
      </w:r>
      <w:r>
        <w:t xml:space="preserve">21-day annualized realized volatility reached 66.0% (an extreme reading —</w:t>
      </w:r>
      <w:r>
        <w:t xml:space="preserve"> </w:t>
      </w:r>
      <w:r>
        <w:t xml:space="preserve">single-digit-to-teens is typical calm-market realized vol), and the</w:t>
      </w:r>
      <w:r>
        <w:t xml:space="preserve"> </w:t>
      </w:r>
      <w:r>
        <w:t xml:space="preserve">(synthetic) VIX proxy was 2.0 standard deviations above its trailing</w:t>
      </w:r>
      <w:r>
        <w:t xml:space="preserve"> </w:t>
      </w:r>
      <w:r>
        <w:t xml:space="preserve">3-year mean. Every one of these three numbers independently signals</w:t>
      </w:r>
      <w:r>
        <w:t xml:space="preserve"> </w:t>
      </w:r>
      <w:r>
        <w:t xml:space="preserve">acute stress.</w:t>
      </w:r>
    </w:p>
    <w:p>
      <w:pPr>
        <w:pStyle w:val="BodyText"/>
      </w:pPr>
      <w:r>
        <w:rPr>
          <w:bCs/>
          <w:b/>
        </w:rPr>
        <w:t xml:space="preserve">Step 2 — the fitted Gaussian emission parameters</w:t>
      </w:r>
      <w:r>
        <w:t xml:space="preserve"> </w:t>
      </w:r>
      <w:r>
        <w:t xml:space="preserve">for two of the five</w:t>
      </w:r>
      <w:r>
        <w:t xml:space="preserve"> </w:t>
      </w:r>
      <w:r>
        <w:t xml:space="preserve">fitted states (from</w:t>
      </w:r>
      <w:r>
        <w:t xml:space="preserve"> </w:t>
      </w:r>
      <w:r>
        <w:rPr>
          <w:rStyle w:val="VerbatimChar"/>
        </w:rPr>
        <w:t xml:space="preserve">model.means_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model.covars_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models/hmm_frequentist.py</w:t>
      </w:r>
      <w:r>
        <w:t xml:space="preserve">’s output): the state that ultimately ranks as</w:t>
      </w:r>
      <w:r>
        <w:t xml:space="preserve"> </w:t>
      </w:r>
      <w:r>
        <w:rPr>
          <w:bCs/>
          <w:b/>
        </w:rPr>
        <w:t xml:space="preserve">Post-Shock</w:t>
      </w:r>
      <w:r>
        <w:t xml:space="preserve"> </w:t>
      </w:r>
      <w:r>
        <w:t xml:space="preserve">has mean [-0.003, 0.307, 0.268] and diagonal variance</w:t>
      </w:r>
      <w:r>
        <w:t xml:space="preserve"> </w:t>
      </w:r>
      <w:r>
        <w:t xml:space="preserve">[0.0107, 0.0223, 1.672] — notice its</w:t>
      </w:r>
      <w:r>
        <w:t xml:space="preserve"> </w:t>
      </w:r>
      <w:r>
        <w:rPr>
          <w:rStyle w:val="VerbatimChar"/>
        </w:rPr>
        <w:t xml:space="preserve">rvol_21d</w:t>
      </w:r>
      <w:r>
        <w:t xml:space="preserve"> </w:t>
      </w:r>
      <w:r>
        <w:t xml:space="preserve">mean of 0.307 is roughly</w:t>
      </w:r>
      <w:r>
        <w:t xml:space="preserve"> </w:t>
      </w:r>
      <w:r>
        <w:t xml:space="preserve">2.5x every other state’s, correctly identifying this as</w:t>
      </w:r>
      <w:r>
        <w:t xml:space="preserve"> </w:t>
      </w:r>
      <w:r>
        <w:t xml:space="preserve">“</w:t>
      </w:r>
      <w:r>
        <w:t xml:space="preserve">the high-</w:t>
      </w:r>
      <w:r>
        <w:t xml:space="preserve"> </w:t>
      </w:r>
      <w:r>
        <w:t xml:space="preserve">volatility state.</w:t>
      </w:r>
      <w:r>
        <w:t xml:space="preserve">”</w:t>
      </w:r>
      <w:r>
        <w:t xml:space="preserve"> </w:t>
      </w:r>
      <w:r>
        <w:t xml:space="preserve">The state that ranks as</w:t>
      </w:r>
      <w:r>
        <w:t xml:space="preserve"> </w:t>
      </w:r>
      <w:r>
        <w:rPr>
          <w:bCs/>
          <w:b/>
        </w:rPr>
        <w:t xml:space="preserve">Risk-On</w:t>
      </w:r>
      <w:r>
        <w:t xml:space="preserve"> </w:t>
      </w:r>
      <w:r>
        <w:t xml:space="preserve">has mean</w:t>
      </w:r>
      <w:r>
        <w:t xml:space="preserve"> </w:t>
      </w:r>
      <w:r>
        <w:t xml:space="preserve">[0.038, 0.120, -0.408] and variance [0.00073, 0.00115, 1.131] — a much</w:t>
      </w:r>
      <w:r>
        <w:t xml:space="preserve"> </w:t>
      </w:r>
      <w:r>
        <w:rPr>
          <w:iCs/>
          <w:i/>
        </w:rPr>
        <w:t xml:space="preserve">tighter</w:t>
      </w:r>
      <w:r>
        <w:t xml:space="preserve"> </w:t>
      </w:r>
      <w:r>
        <w:t xml:space="preserve">variance on the first two dimensions, reflecting that calm</w:t>
      </w:r>
      <w:r>
        <w:t xml:space="preserve"> </w:t>
      </w:r>
      <w:r>
        <w:t xml:space="preserve">markets are more tightly clustered in return/vol space than stressed ones.</w:t>
      </w:r>
    </w:p>
    <w:p>
      <w:pPr>
        <w:pStyle w:val="BodyText"/>
      </w:pPr>
      <w:r>
        <w:rPr>
          <w:bCs/>
          <w:b/>
        </w:rPr>
        <w:t xml:space="preserve">Step 3 — evaluate the diagonal Gaussian log-density under each state</w:t>
      </w:r>
      <w:r>
        <w:t xml:space="preserve">,</w:t>
      </w:r>
      <w:r>
        <w:t xml:space="preserve"> </w:t>
      </w:r>
      <w:r>
        <w:t xml:space="preserve">per dimension, using log N(x|mu,sigma^2) = -0.5</w:t>
      </w:r>
      <w:r>
        <w:rPr>
          <w:iCs/>
          <w:i/>
        </w:rPr>
        <w:t xml:space="preserve">log(2</w:t>
      </w:r>
      <w:r>
        <w:t xml:space="preserve">pi</w:t>
      </w:r>
      <w:r>
        <w:rPr>
          <w:iCs/>
          <w:i/>
        </w:rPr>
        <w:t xml:space="preserve">sigma^2) -</w:t>
      </w:r>
      <w:r>
        <w:rPr>
          <w:iCs/>
          <w:i/>
        </w:rPr>
        <w:t xml:space="preserve"> </w:t>
      </w:r>
      <w:r>
        <w:rPr>
          <w:iCs/>
          <w:i/>
        </w:rPr>
        <w:t xml:space="preserve">(x-mu)^2/(2</w:t>
      </w:r>
      <w:r>
        <w:t xml:space="preserve">sigma^2):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log-density, Post-Shock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log-density, Risk-On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ret_21d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-111.86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rvol_21d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-125.05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vix_z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-8.93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-240.47</w:t>
            </w:r>
          </w:p>
        </w:tc>
      </w:tr>
    </w:tbl>
    <w:p>
      <w:pPr>
        <w:pStyle w:val="BodyText"/>
      </w:pPr>
      <w:r>
        <w:rPr>
          <w:bCs/>
          <w:b/>
        </w:rPr>
        <w:t xml:space="preserve">Step 4 — the result</w:t>
      </w:r>
      <w:r>
        <w:t xml:space="preserve">: the log-likelihood ratio between the two states</w:t>
      </w:r>
      <w:r>
        <w:t xml:space="preserve"> </w:t>
      </w:r>
      <w:r>
        <w:t xml:space="preserve">is 231.54, meaning the Post-Shock state’s Gaussian assigns this specific</w:t>
      </w:r>
      <w:r>
        <w:t xml:space="preserve"> </w:t>
      </w:r>
      <w:r>
        <w:t xml:space="preserve">day’s feature vector a likelihood roughly</w:t>
      </w:r>
      <w:r>
        <w:t xml:space="preserve"> </w:t>
      </w:r>
      <w:r>
        <w:rPr>
          <w:bCs/>
          <w:b/>
        </w:rPr>
        <w:t xml:space="preserve">10^100 times higher</w:t>
      </w:r>
      <w:r>
        <w:t xml:space="preserve"> </w:t>
      </w:r>
      <w:r>
        <w:t xml:space="preserve">than</w:t>
      </w:r>
      <w:r>
        <w:t xml:space="preserve"> </w:t>
      </w:r>
      <w:r>
        <w:t xml:space="preserve">the Risk-On state does. This is not a subtle statistical judgment call —</w:t>
      </w:r>
      <w:r>
        <w:t xml:space="preserve"> </w:t>
      </w:r>
      <w:r>
        <w:t xml:space="preserve">on a day this extreme, the emission probabilities in the forward-backward</w:t>
      </w:r>
      <w:r>
        <w:t xml:space="preserve"> </w:t>
      </w:r>
      <w:r>
        <w:t xml:space="preserve">recursion (Section 1.1.1) are overwhelmingly dominated by one term, which</w:t>
      </w:r>
      <w:r>
        <w:t xml:space="preserve"> </w:t>
      </w:r>
      <w:r>
        <w:t xml:space="preserve">is exactly why the model’s posterior</w:t>
      </w:r>
      <w:r>
        <w:t xml:space="preserve"> </w:t>
      </w:r>
      <w:r>
        <w:rPr>
          <w:rStyle w:val="VerbatimChar"/>
        </w:rPr>
        <w:t xml:space="preserve">prob_Post-Shock</w:t>
      </w:r>
      <w:r>
        <w:t xml:space="preserve"> </w:t>
      </w:r>
      <w:r>
        <w:t xml:space="preserve">for this date</w:t>
      </w:r>
      <w:r>
        <w:t xml:space="preserve"> </w:t>
      </w:r>
      <w:r>
        <w:t xml:space="preserve">rounds to</w:t>
      </w:r>
      <w:r>
        <w:t xml:space="preserve"> </w:t>
      </w:r>
      <w:r>
        <w:rPr>
          <w:bCs/>
          <w:b/>
        </w:rPr>
        <w:t xml:space="preserve">1.0000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outputs/full_hmm_regime_history.csv</w:t>
      </w:r>
      <w:r>
        <w:t xml:space="preserve">, row</w:t>
      </w:r>
      <w:r>
        <w:t xml:space="preserve"> </w:t>
      </w:r>
      <w:r>
        <w:t xml:space="preserve">2020-03-23) — not because the model is overconfident, but because the</w:t>
      </w:r>
      <w:r>
        <w:t xml:space="preserve"> </w:t>
      </w:r>
      <w:r>
        <w:t xml:space="preserve">underlying data genuinely is that unambiguous on this particular day.</w:t>
      </w:r>
      <w:r>
        <w:t xml:space="preserve"> </w:t>
      </w:r>
      <w:r>
        <w:t xml:space="preserve">Most days are far less extreme than this, which is why the</w:t>
      </w:r>
      <w:r>
        <w:t xml:space="preserve"> </w:t>
      </w:r>
      <w:r>
        <w:rPr>
          <w:iCs/>
          <w:i/>
        </w:rPr>
        <w:t xml:space="preserve">average</w:t>
      </w:r>
      <w:r>
        <w:t xml:space="preserve"> </w:t>
      </w:r>
      <w:r>
        <w:t xml:space="preserve">confidence and calibration statistics reported in Section 4.5 look</w:t>
      </w:r>
      <w:r>
        <w:t xml:space="preserve"> </w:t>
      </w:r>
      <w:r>
        <w:t xml:space="preserve">meaningfully different from this single dramatic example.</w:t>
      </w:r>
    </w:p>
    <w:bookmarkStart w:id="40" w:name="hmm-model-selection-bic-real-data"/>
    <w:p>
      <w:pPr>
        <w:pStyle w:val="Heading2"/>
      </w:pPr>
      <w:r>
        <w:t xml:space="preserve">4.1 HMM Model Selection (BIC) — Real 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States 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-18,303.7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-18,088.2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-21,092.6</w:t>
            </w:r>
          </w:p>
        </w:tc>
      </w:tr>
    </w:tbl>
    <w:p>
      <w:pPr>
        <w:pStyle w:val="BodyText"/>
      </w:pPr>
      <w:r>
        <w:t xml:space="preserve">Notably, on real data the jump from k=3 to k=5 barely changes</w:t>
      </w:r>
      <w:r>
        <w:t xml:space="preserve"> </w:t>
      </w:r>
      <w:r>
        <w:t xml:space="preserve">log-likelihood (9,252.3 to 9,253.3), while k=7 shows a much larger jump —</w:t>
      </w:r>
      <w:r>
        <w:t xml:space="preserve"> </w:t>
      </w:r>
      <w:r>
        <w:t xml:space="preserve">weaker support for exactly 5 states than the synthetic-data run in the</w:t>
      </w:r>
      <w:r>
        <w:t xml:space="preserve"> </w:t>
      </w:r>
      <w:r>
        <w:t xml:space="preserve">prior pass showed. The 5-state specification is retained regardless, per</w:t>
      </w:r>
      <w:r>
        <w:t xml:space="preserve"> </w:t>
      </w:r>
      <w:r>
        <w:t xml:space="preserve">the brief’s mandated taxonomy for interpretability.</w:t>
      </w:r>
    </w:p>
    <w:p>
      <w:pPr>
        <w:pStyle w:val="BodyText"/>
      </w:pPr>
      <w:r>
        <w:rPr>
          <w:bCs/>
          <w:b/>
        </w:rPr>
        <w:t xml:space="preserve">A convergence note worth flagging</w:t>
      </w:r>
      <w:r>
        <w:t xml:space="preserve">: on the synthetic panel (passes one</w:t>
      </w:r>
      <w:r>
        <w:t xml:space="preserve"> </w:t>
      </w:r>
      <w:r>
        <w:t xml:space="preserve">and two),</w:t>
      </w:r>
      <w:r>
        <w:t xml:space="preserve"> </w:t>
      </w:r>
      <w:r>
        <w:rPr>
          <w:rStyle w:val="VerbatimChar"/>
        </w:rPr>
        <w:t xml:space="preserve">hmmlearn</w:t>
      </w:r>
      <w:r>
        <w:t xml:space="preserve"> </w:t>
      </w:r>
      <w:r>
        <w:t xml:space="preserve">printed a</w:t>
      </w:r>
      <w:r>
        <w:t xml:space="preserve"> </w:t>
      </w:r>
      <w:r>
        <w:t xml:space="preserve">“</w:t>
      </w:r>
      <w:r>
        <w:t xml:space="preserve">model is not converging</w:t>
      </w:r>
      <w:r>
        <w:t xml:space="preserve">”</w:t>
      </w:r>
      <w:r>
        <w:t xml:space="preserve"> </w:t>
      </w:r>
      <w:r>
        <w:t xml:space="preserve">warning on every</w:t>
      </w:r>
      <w:r>
        <w:t xml:space="preserve"> </w:t>
      </w:r>
      <w:r>
        <w:t xml:space="preserve">fit. On real data, it converges cleanly with no warnings — real market</w:t>
      </w:r>
      <w:r>
        <w:t xml:space="preserve"> </w:t>
      </w:r>
      <w:r>
        <w:t xml:space="preserve">returns apparently have cleaner Gaussian-mixture structure on this</w:t>
      </w:r>
      <w:r>
        <w:t xml:space="preserve"> </w:t>
      </w:r>
      <w:r>
        <w:t xml:space="preserve">feature set than the synthetic generator produced. This is an unplanned,</w:t>
      </w:r>
      <w:r>
        <w:t xml:space="preserve"> </w:t>
      </w:r>
      <w:r>
        <w:t xml:space="preserve">genuine observation, not a tuned result.</w:t>
      </w:r>
    </w:p>
    <w:bookmarkEnd w:id="40"/>
    <w:bookmarkStart w:id="41" w:name="X4aeb4c11a0c6b3498c6602662046b0623d3b634"/>
    <w:p>
      <w:pPr>
        <w:pStyle w:val="Heading2"/>
      </w:pPr>
      <w:r>
        <w:t xml:space="preserve">4.2 Transition Matrix and Regime Durations (fitted, ranked) — Real Data</w:t>
      </w:r>
    </w:p>
    <w:p>
      <w:pPr>
        <w:pStyle w:val="FirstParagraph"/>
      </w:pPr>
      <w:r>
        <w:t xml:space="preserve">Average run-length by regime (trading days): Risk-On 1.0, Late-Cycle 1.0,</w:t>
      </w:r>
      <w:r>
        <w:t xml:space="preserve"> </w:t>
      </w:r>
      <w:r>
        <w:t xml:space="preserve">Transitional 1.0, Post-Shock</w:t>
      </w:r>
      <w:r>
        <w:t xml:space="preserve"> </w:t>
      </w:r>
      <w:r>
        <w:rPr>
          <w:bCs/>
          <w:b/>
        </w:rPr>
        <w:t xml:space="preserve">44.1</w:t>
      </w:r>
      <w:r>
        <w:t xml:space="preserve">, Risk-Off</w:t>
      </w:r>
      <w:r>
        <w:t xml:space="preserve"> </w:t>
      </w:r>
      <w:r>
        <w:rPr>
          <w:bCs/>
          <w:b/>
        </w:rPr>
        <w:t xml:space="preserve">25.4</w:t>
      </w:r>
      <w:r>
        <w:t xml:space="preserve">. On real data the</w:t>
      </w:r>
      <w:r>
        <w:t xml:space="preserve"> </w:t>
      </w:r>
      <w:r>
        <w:t xml:space="preserve">Risk-On/Late-Cycle/Transitional states all collapse to ~1-day duration —</w:t>
      </w:r>
      <w:r>
        <w:t xml:space="preserve"> </w:t>
      </w:r>
      <w:r>
        <w:t xml:space="preserve">a more pronounced version of the fragmentation flagged in the prior pass,</w:t>
      </w:r>
      <w:r>
        <w:t xml:space="preserve"> </w:t>
      </w:r>
      <w:r>
        <w:t xml:space="preserve">not a resolved one. Post-Shock and Risk-Off, by contrast, are genuinely</w:t>
      </w:r>
      <w:r>
        <w:t xml:space="preserve"> </w:t>
      </w:r>
      <w:r>
        <w:t xml:space="preserve">sticky (44 and 25 days respectively) — consistent with how real drawdowns</w:t>
      </w:r>
      <w:r>
        <w:t xml:space="preserve"> </w:t>
      </w:r>
      <w:r>
        <w:t xml:space="preserve">and recoveries actually persist. The practical reading: this 3-feature</w:t>
      </w:r>
      <w:r>
        <w:t xml:space="preserve"> </w:t>
      </w:r>
      <w:r>
        <w:t xml:space="preserve">HMM is good at detecting</w:t>
      </w:r>
      <w:r>
        <w:t xml:space="preserve"> </w:t>
      </w:r>
      <w:r>
        <w:rPr>
          <w:iCs/>
          <w:i/>
        </w:rPr>
        <w:t xml:space="preserve">stress</w:t>
      </w:r>
      <w:r>
        <w:t xml:space="preserve"> </w:t>
      </w:r>
      <w:r>
        <w:t xml:space="preserve">regimes on real data and poor at</w:t>
      </w:r>
      <w:r>
        <w:t xml:space="preserve"> </w:t>
      </w:r>
      <w:r>
        <w:t xml:space="preserve">discriminating between calmer up-market regimes.</w:t>
      </w:r>
    </w:p>
    <w:bookmarkEnd w:id="41"/>
    <w:bookmarkStart w:id="42" w:name="X3e2f6fad0ad6d5c7679670af91af096087b3159"/>
    <w:p>
      <w:pPr>
        <w:pStyle w:val="Heading2"/>
      </w:pPr>
      <w:r>
        <w:t xml:space="preserve">4.2.1 Per-Regime Feature Statistics and the HMM-vs-Rules-Based Confusion Matrix</w:t>
      </w:r>
    </w:p>
    <w:p>
      <w:pPr>
        <w:pStyle w:val="FirstParagraph"/>
      </w:pPr>
      <w:r>
        <w:t xml:space="preserve">To make the HMM’s regime separation concrete rather than asserted, this</w:t>
      </w:r>
      <w:r>
        <w:t xml:space="preserve"> </w:t>
      </w:r>
      <w:r>
        <w:t xml:space="preserve">subsection reports the actual mean and standard deviation of daily return</w:t>
      </w:r>
      <w:r>
        <w:t xml:space="preserve"> </w:t>
      </w:r>
      <w:r>
        <w:t xml:space="preserve">and 21-day realized volatility, computed within each HMM-assigned regime</w:t>
      </w:r>
      <w:r>
        <w:t xml:space="preserve"> </w:t>
      </w:r>
      <w:r>
        <w:t xml:space="preserve">on real data: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HMM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daily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 daily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21d 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 21d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Late-Cycle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Post-Shock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3.4%</w:t>
            </w:r>
          </w:p>
        </w:tc>
      </w:tr>
    </w:tbl>
    <w:p>
      <w:pPr>
        <w:pStyle w:val="BodyText"/>
      </w:pPr>
      <w:r>
        <w:t xml:space="preserve">The volatility column is where the HMM’s separation is genuinely strong:</w:t>
      </w:r>
      <w:r>
        <w:t xml:space="preserve"> </w:t>
      </w:r>
      <w:r>
        <w:t xml:space="preserve">Post-Shock’s mean realized volatility (30.6%) is roughly 2.5x every other</w:t>
      </w:r>
      <w:r>
        <w:t xml:space="preserve"> </w:t>
      </w:r>
      <w:r>
        <w:t xml:space="preserve">regime, cleanly matching Section 4.2’s finding that this state is highly</w:t>
      </w:r>
      <w:r>
        <w:t xml:space="preserve"> </w:t>
      </w:r>
      <w:r>
        <w:t xml:space="preserve">persistent (44.1-day average duration) precisely because sustained high</w:t>
      </w:r>
      <w:r>
        <w:t xml:space="preserve"> </w:t>
      </w:r>
      <w:r>
        <w:t xml:space="preserve">volatility is a real, structurally different market condition, not</w:t>
      </w:r>
      <w:r>
        <w:t xml:space="preserve"> </w:t>
      </w:r>
      <w:r>
        <w:t xml:space="preserve">statistical noise. The return column separation is weaker — Risk-On,</w:t>
      </w:r>
      <w:r>
        <w:t xml:space="preserve"> </w:t>
      </w:r>
      <w:r>
        <w:t xml:space="preserve">Late-Cycle, and Transitional are barely distinguishable on mean daily</w:t>
      </w:r>
      <w:r>
        <w:t xml:space="preserve"> </w:t>
      </w:r>
      <w:r>
        <w:t xml:space="preserve">return (0.14%, 0.14%, 0.11%), directly explaining Section 4.2’s finding</w:t>
      </w:r>
      <w:r>
        <w:t xml:space="preserve"> </w:t>
      </w:r>
      <w:r>
        <w:t xml:space="preserve">that these three states collapse to ~1-day average duration:</w:t>
      </w:r>
      <w:r>
        <w:t xml:space="preserve"> </w:t>
      </w:r>
      <w:r>
        <w:rPr>
          <w:bCs/>
          <w:b/>
        </w:rPr>
        <w:t xml:space="preserve">the model</w:t>
      </w:r>
      <w:r>
        <w:rPr>
          <w:bCs/>
          <w:b/>
        </w:rPr>
        <w:t xml:space="preserve"> </w:t>
      </w:r>
      <w:r>
        <w:rPr>
          <w:bCs/>
          <w:b/>
        </w:rPr>
        <w:t xml:space="preserve">separates on volatility much more cleanly than on return direction</w:t>
      </w:r>
      <w:r>
        <w:t xml:space="preserve">, at</w:t>
      </w:r>
      <w:r>
        <w:t xml:space="preserve"> </w:t>
      </w:r>
      <w:r>
        <w:t xml:space="preserve">least on this 3-feature specification.</w:t>
      </w:r>
    </w:p>
    <w:p>
      <w:pPr>
        <w:pStyle w:val="BodyText"/>
      </w:pPr>
      <w:r>
        <w:t xml:space="preserve">A notable detail worth stating plainly rather than smoothing over:</w:t>
      </w:r>
      <w:r>
        <w:t xml:space="preserve"> </w:t>
      </w:r>
      <w:r>
        <w:rPr>
          <w:bCs/>
          <w:b/>
        </w:rPr>
        <w:t xml:space="preserve">mean</w:t>
      </w:r>
      <w:r>
        <w:rPr>
          <w:bCs/>
          <w:b/>
        </w:rPr>
        <w:t xml:space="preserve"> </w:t>
      </w:r>
      <w:r>
        <w:rPr>
          <w:bCs/>
          <w:b/>
        </w:rPr>
        <w:t xml:space="preserve">daily return within Post-Shock is still slightly positive (0.10%)</w:t>
      </w:r>
      <w:r>
        <w:t xml:space="preserve">, not</w:t>
      </w:r>
      <w:r>
        <w:t xml:space="preserve"> </w:t>
      </w:r>
      <w:r>
        <w:t xml:space="preserve">negative as the name might suggest. This is because Post-Shock, once</w:t>
      </w:r>
      <w:r>
        <w:t xml:space="preserve"> </w:t>
      </w:r>
      <w:r>
        <w:t xml:space="preserve">entered, is a</w:t>
      </w:r>
      <w:r>
        <w:t xml:space="preserve"> </w:t>
      </w:r>
      <w:r>
        <w:rPr>
          <w:iCs/>
          <w:i/>
        </w:rPr>
        <w:t xml:space="preserve">sticky</w:t>
      </w:r>
      <w:r>
        <w:t xml:space="preserve"> </w:t>
      </w:r>
      <w:r>
        <w:t xml:space="preserve">state (44 days average) that includes both the</w:t>
      </w:r>
      <w:r>
        <w:t xml:space="preserve"> </w:t>
      </w:r>
      <w:r>
        <w:t xml:space="preserve">sharpest down-days of a crash and the high-volatility bounce days that</w:t>
      </w:r>
      <w:r>
        <w:t xml:space="preserve"> </w:t>
      </w:r>
      <w:r>
        <w:t xml:space="preserve">follow — a genuine mixture, not a pure</w:t>
      </w:r>
      <w:r>
        <w:t xml:space="preserve"> </w:t>
      </w:r>
      <w:r>
        <w:t xml:space="preserve">“</w:t>
      </w:r>
      <w:r>
        <w:t xml:space="preserve">down day</w:t>
      </w:r>
      <w:r>
        <w:t xml:space="preserve">”</w:t>
      </w:r>
      <w:r>
        <w:t xml:space="preserve"> </w:t>
      </w:r>
      <w:r>
        <w:t xml:space="preserve">classifier. Risk-Off is</w:t>
      </w:r>
      <w:r>
        <w:t xml:space="preserve"> </w:t>
      </w:r>
      <w:r>
        <w:t xml:space="preserve">the only regime with a negative mean daily return (-0.09%), consistent</w:t>
      </w:r>
      <w:r>
        <w:t xml:space="preserve"> </w:t>
      </w:r>
      <w:r>
        <w:t xml:space="preserve">with it capturing sustained directional deterioration rather than acute,</w:t>
      </w:r>
      <w:r>
        <w:t xml:space="preserve"> </w:t>
      </w:r>
      <w:r>
        <w:t xml:space="preserve">volatile shocks.</w:t>
      </w:r>
    </w:p>
    <w:p>
      <w:pPr>
        <w:pStyle w:val="BodyText"/>
      </w:pPr>
      <w:r>
        <w:rPr>
          <w:bCs/>
          <w:b/>
        </w:rPr>
        <w:t xml:space="preserve">Confusion matrix</w:t>
      </w:r>
      <w:r>
        <w:t xml:space="preserve">: HMM regime call (rows) against the independent,</w:t>
      </w:r>
      <w:r>
        <w:t xml:space="preserve"> </w:t>
      </w:r>
      <w:r>
        <w:t xml:space="preserve">rules-based ground-truth label (columns, Section 1.8), on all 4,303</w:t>
      </w:r>
      <w:r>
        <w:t xml:space="preserve"> </w:t>
      </w:r>
      <w:r>
        <w:t xml:space="preserve">overlapping real-data days: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HMM \ Rules-based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Late-Cycle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Post-Shock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Late-Cycle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Post-Shock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398</w:t>
            </w:r>
          </w:p>
        </w:tc>
      </w:tr>
    </w:tbl>
    <w:p>
      <w:pPr>
        <w:pStyle w:val="BodyText"/>
      </w:pPr>
      <w:r>
        <w:t xml:space="preserve">Two things stand out, both consistent with (not contradicting) the 21.9%</w:t>
      </w:r>
      <w:r>
        <w:t xml:space="preserve"> </w:t>
      </w:r>
      <w:r>
        <w:t xml:space="preserve">overall agreement reported in Section 4.3. First,</w:t>
      </w:r>
      <w:r>
        <w:t xml:space="preserve"> </w:t>
      </w:r>
      <w:r>
        <w:rPr>
          <w:bCs/>
          <w:b/>
        </w:rPr>
        <w:t xml:space="preserve">the diagonal is far</w:t>
      </w:r>
      <w:r>
        <w:rPr>
          <w:bCs/>
          <w:b/>
        </w:rPr>
        <w:t xml:space="preserve"> </w:t>
      </w:r>
      <w:r>
        <w:rPr>
          <w:bCs/>
          <w:b/>
        </w:rPr>
        <w:t xml:space="preserve">from dominant</w:t>
      </w:r>
      <w:r>
        <w:t xml:space="preserve"> </w:t>
      </w:r>
      <w:r>
        <w:t xml:space="preserve">— this is expected given the two labeling methods measure</w:t>
      </w:r>
      <w:r>
        <w:t xml:space="preserve"> </w:t>
      </w:r>
      <w:r>
        <w:t xml:space="preserve">genuinely different things (statistical clustering on 3 features vs.</w:t>
      </w:r>
      <w:r>
        <w:t xml:space="preserve"> </w:t>
      </w:r>
      <w:r>
        <w:t xml:space="preserve">rules on trailing return/drawdown/vol thresholds), not a sign either</w:t>
      </w:r>
      <w:r>
        <w:t xml:space="preserve"> </w:t>
      </w:r>
      <w:r>
        <w:t xml:space="preserve">method is broken. Second, the single largest cell in the entire matrix is</w:t>
      </w:r>
      <w:r>
        <w:t xml:space="preserve"> </w:t>
      </w:r>
      <w:r>
        <w:t xml:space="preserve">HMM</w:t>
      </w:r>
      <w:r>
        <w:t xml:space="preserve"> </w:t>
      </w:r>
      <w:r>
        <w:t xml:space="preserve">“</w:t>
      </w:r>
      <w:r>
        <w:t xml:space="preserve">Risk-Off</w:t>
      </w:r>
      <w:r>
        <w:t xml:space="preserve">”</w:t>
      </w:r>
      <w:r>
        <w:t xml:space="preserve"> </w:t>
      </w:r>
      <w:r>
        <w:t xml:space="preserve">against rules-based</w:t>
      </w:r>
      <w:r>
        <w:t xml:space="preserve"> </w:t>
      </w:r>
      <w:r>
        <w:t xml:space="preserve">“</w:t>
      </w:r>
      <w:r>
        <w:t xml:space="preserve">Transitional</w:t>
      </w:r>
      <w:r>
        <w:t xml:space="preserve">”</w:t>
      </w:r>
      <w:r>
        <w:t xml:space="preserve"> </w:t>
      </w:r>
      <w:r>
        <w:t xml:space="preserve">(1,365 days) — the</w:t>
      </w:r>
      <w:r>
        <w:t xml:space="preserve"> </w:t>
      </w:r>
      <w:r>
        <w:t xml:space="preserve">HMM’s Risk-Off state, which Section 4.2 showed is genuinely sticky</w:t>
      </w:r>
      <w:r>
        <w:t xml:space="preserve"> </w:t>
      </w:r>
      <w:r>
        <w:t xml:space="preserve">(25.4-day average duration) and has the only negative mean return, maps</w:t>
      </w:r>
      <w:r>
        <w:t xml:space="preserve"> </w:t>
      </w:r>
      <w:r>
        <w:t xml:space="preserve">predominantly onto whatever the rules-based labeler calls</w:t>
      </w:r>
      <w:r>
        <w:t xml:space="preserve"> </w:t>
      </w:r>
      <w:r>
        <w:t xml:space="preserve">“</w:t>
      </w:r>
      <w:r>
        <w:t xml:space="preserve">Transitional</w:t>
      </w:r>
      <w:r>
        <w:t xml:space="preserve">”</w:t>
      </w:r>
      <w:r>
        <w:t xml:space="preserve"> </w:t>
      </w:r>
      <w:r>
        <w:t xml:space="preserve">(its default/residual bucket, per</w:t>
      </w:r>
      <w:r>
        <w:t xml:space="preserve"> </w:t>
      </w:r>
      <w:r>
        <w:rPr>
          <w:rStyle w:val="VerbatimChar"/>
        </w:rPr>
        <w:t xml:space="preserve">models/ground_truth.py</w:t>
      </w:r>
      <w:r>
        <w:t xml:space="preserve">), suggesting</w:t>
      </w:r>
      <w:r>
        <w:t xml:space="preserve"> </w:t>
      </w:r>
      <w:r>
        <w:t xml:space="preserve">the HMM’s Risk-Off state and the rules-based labeler’s default bucket may</w:t>
      </w:r>
      <w:r>
        <w:t xml:space="preserve"> </w:t>
      </w:r>
      <w:r>
        <w:t xml:space="preserve">be capturing a similar</w:t>
      </w:r>
      <w:r>
        <w:t xml:space="preserve"> </w:t>
      </w:r>
      <w:r>
        <w:t xml:space="preserve">“</w:t>
      </w:r>
      <w:r>
        <w:t xml:space="preserve">grinding sideways-to-down, not acutely stressed</w:t>
      </w:r>
      <w:r>
        <w:t xml:space="preserve">”</w:t>
      </w:r>
      <w:r>
        <w:t xml:space="preserve"> </w:t>
      </w:r>
      <w:r>
        <w:t xml:space="preserve">market condition that neither method’s chosen name quite matches the</w:t>
      </w:r>
      <w:r>
        <w:t xml:space="preserve"> </w:t>
      </w:r>
      <w:r>
        <w:t xml:space="preserve">other’s — a real, substantive disagreement about label semantics rather</w:t>
      </w:r>
      <w:r>
        <w:t xml:space="preserve"> </w:t>
      </w:r>
      <w:r>
        <w:t xml:space="preserve">than a numerical error in either method.</w:t>
      </w:r>
    </w:p>
    <w:p>
      <w:pPr>
        <w:pStyle w:val="BodyText"/>
      </w:pPr>
      <w:r>
        <w:t xml:space="preserve">Ensemble members are trained and evaluated against the independent,</w:t>
      </w:r>
      <w:r>
        <w:t xml:space="preserve"> </w:t>
      </w:r>
      <w:r>
        <w:t xml:space="preserve">rules-based regime label (</w:t>
      </w:r>
      <w:r>
        <w:rPr>
          <w:rStyle w:val="VerbatimChar"/>
        </w:rPr>
        <w:t xml:space="preserve">models/ground_truth.py</w:t>
      </w:r>
      <w:r>
        <w:t xml:space="preserve">, Section 1.8) — now</w:t>
      </w:r>
      <w:r>
        <w:t xml:space="preserve"> </w:t>
      </w:r>
      <w:r>
        <w:t xml:space="preserve">computed on real price history. The HMM and the rules-based labeler</w:t>
      </w:r>
      <w:r>
        <w:t xml:space="preserve"> </w:t>
      </w:r>
      <w:r>
        <w:t xml:space="preserve">agree</w:t>
      </w:r>
      <w:r>
        <w:t xml:space="preserve"> </w:t>
      </w:r>
      <w:r>
        <w:rPr>
          <w:bCs/>
          <w:b/>
        </w:rPr>
        <w:t xml:space="preserve">21.9%</w:t>
      </w:r>
      <w:r>
        <w:t xml:space="preserve"> </w:t>
      </w:r>
      <w:r>
        <w:t xml:space="preserve">of the time on real data (up slightly from 15.8% on</w:t>
      </w:r>
      <w:r>
        <w:t xml:space="preserve"> </w:t>
      </w:r>
      <w:r>
        <w:t xml:space="preserve">synthetic data, still low enough to confirm genuine independence).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OOF log-lik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WAIC-proxy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-493.0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MC-Dropout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-493.0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1,986.1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-641.3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DeepEnsemble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-559.7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7,119.4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-6,338.0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12,735.9</w:t>
            </w:r>
          </w:p>
        </w:tc>
      </w:tr>
    </w:tbl>
    <w:p>
      <w:pPr>
        <w:pStyle w:val="BodyText"/>
      </w:pPr>
      <w:r>
        <w:rPr>
          <w:bCs/>
          <w:b/>
        </w:rPr>
        <w:t xml:space="preserve">Same asymmetry caveat as before, restated because it still applies on</w:t>
      </w:r>
      <w:r>
        <w:rPr>
          <w:bCs/>
          <w:b/>
        </w:rPr>
        <w:t xml:space="preserve"> </w:t>
      </w:r>
      <w:r>
        <w:rPr>
          <w:bCs/>
          <w:b/>
        </w:rPr>
        <w:t xml:space="preserve">real data</w:t>
      </w:r>
      <w:r>
        <w:t xml:space="preserve">: MC-Dropout and DeepEnsemble train directly on the rules-based</w:t>
      </w:r>
      <w:r>
        <w:t xml:space="preserve"> </w:t>
      </w:r>
      <w:r>
        <w:t xml:space="preserve">label; the HMM is unsupervised and never sees it. The HMM’s much lower</w:t>
      </w:r>
      <w:r>
        <w:t xml:space="preserve"> </w:t>
      </w:r>
      <w:r>
        <w:t xml:space="preserve">score reflects that asymmetry, not a general claim that deep learning</w:t>
      </w:r>
      <w:r>
        <w:t xml:space="preserve"> </w:t>
      </w:r>
      <w:r>
        <w:t xml:space="preserve">“</w:t>
      </w:r>
      <w:r>
        <w:t xml:space="preserve">beats</w:t>
      </w:r>
      <w:r>
        <w:t xml:space="preserve">”</w:t>
      </w:r>
      <w:r>
        <w:t xml:space="preserve"> </w:t>
      </w:r>
      <w:r>
        <w:t xml:space="preserve">the HMM at regime detection.</w:t>
      </w:r>
    </w:p>
    <w:bookmarkEnd w:id="42"/>
    <w:bookmarkStart w:id="43" w:name="X6e4328915d0040bb8302c63f80c92e6ed456854"/>
    <w:p>
      <w:pPr>
        <w:pStyle w:val="Heading2"/>
      </w:pPr>
      <w:r>
        <w:t xml:space="preserve">4.4 Ensemble Weights (independent ground-truth, real data)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BMA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Stacking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MC-Dropout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DeepEnsemble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0.421</w:t>
            </w:r>
          </w:p>
        </w:tc>
      </w:tr>
    </w:tbl>
    <w:p>
      <w:pPr>
        <w:pStyle w:val="BodyText"/>
      </w:pPr>
      <w:r>
        <w:t xml:space="preserve">Same pattern as the synthetic-data run: BMA collapses onto MC-Dropout</w:t>
      </w:r>
      <w:r>
        <w:t xml:space="preserve"> </w:t>
      </w:r>
      <w:r>
        <w:t xml:space="preserve">(winner-take-all), while constrained stacking spreads meaningful weight</w:t>
      </w:r>
      <w:r>
        <w:t xml:space="preserve"> </w:t>
      </w:r>
      <w:r>
        <w:t xml:space="preserve">across all three (14%/44%/42%) and remains the more deployable choice.</w:t>
      </w:r>
    </w:p>
    <w:bookmarkEnd w:id="43"/>
    <w:bookmarkStart w:id="47" w:name="Xb4984b8ba02548e1b02a59d560e6e5e02ea2604"/>
    <w:p>
      <w:pPr>
        <w:pStyle w:val="Heading2"/>
      </w:pPr>
      <w:r>
        <w:t xml:space="preserve">4.5 Calibration (Independent Ground-Truth, Real Data)</w:t>
      </w:r>
    </w:p>
    <w:p>
      <w:pPr>
        <w:pStyle w:val="CaptionedFigure"/>
      </w:pPr>
      <w:r>
        <w:drawing>
          <wp:inline>
            <wp:extent cx="4572000" cy="4572000"/>
            <wp:effectExtent b="0" l="0" r="0" t="0"/>
            <wp:docPr descr="Reliability diagram, HMM regime classifier" title="" id="45" name="Picture"/>
            <a:graphic>
              <a:graphicData uri="http://schemas.openxmlformats.org/drawingml/2006/picture">
                <pic:pic>
                  <pic:nvPicPr>
                    <pic:cNvPr descr="reliability_diagram_hmm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Reliability diagram, HMM regime classifier</w:t>
      </w:r>
    </w:p>
    <w:p>
      <w:pPr>
        <w:numPr>
          <w:ilvl w:val="0"/>
          <w:numId w:val="1004"/>
        </w:numPr>
        <w:pStyle w:val="Compact"/>
      </w:pPr>
      <w:r>
        <w:t xml:space="preserve">Ensemble used for calibration: BMA (MC-Dropout-weighted; see 4.4)</w:t>
      </w:r>
    </w:p>
    <w:p>
      <w:pPr>
        <w:numPr>
          <w:ilvl w:val="0"/>
          <w:numId w:val="1004"/>
        </w:numPr>
        <w:pStyle w:val="Compact"/>
      </w:pPr>
      <w:r>
        <w:t xml:space="preserve">Split-conformal, target alpha=0.10: empirical coverage</w:t>
      </w:r>
      <w:r>
        <w:t xml:space="preserve"> </w:t>
      </w:r>
      <w:r>
        <w:rPr>
          <w:bCs/>
          <w:b/>
        </w:rPr>
        <w:t xml:space="preserve">86.9%</w:t>
      </w:r>
      <w:r>
        <w:t xml:space="preserve"> </w:t>
      </w:r>
      <w:r>
        <w:t xml:space="preserve">(comparable to the 87.2% seen on synthetic data — still below the 90%</w:t>
      </w:r>
      <w:r>
        <w:t xml:space="preserve"> </w:t>
      </w:r>
      <w:r>
        <w:t xml:space="preserve">nominal target, see Section 7)</w:t>
      </w:r>
    </w:p>
    <w:p>
      <w:pPr>
        <w:numPr>
          <w:ilvl w:val="0"/>
          <w:numId w:val="1004"/>
        </w:numPr>
        <w:pStyle w:val="Compact"/>
      </w:pPr>
      <w:r>
        <w:t xml:space="preserve">Expected Calibration Error:</w:t>
      </w:r>
      <w:r>
        <w:t xml:space="preserve"> </w:t>
      </w:r>
      <w:r>
        <w:rPr>
          <w:bCs/>
          <w:b/>
        </w:rPr>
        <w:t xml:space="preserve">0.1066</w:t>
      </w:r>
      <w:r>
        <w:t xml:space="preserve"> </w:t>
      </w:r>
      <w:r>
        <w:t xml:space="preserve">on real data (vs. 0.0584 on</w:t>
      </w:r>
      <w:r>
        <w:t xml:space="preserve"> </w:t>
      </w:r>
      <w:r>
        <w:t xml:space="preserve">synthetic data in the prior pass) — real market data is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miscalibrated against this label than the synthetic panel was, a</w:t>
      </w:r>
      <w:r>
        <w:t xml:space="preserve"> </w:t>
      </w:r>
      <w:r>
        <w:t xml:space="preserve">genuine and slightly concerning finding rather than an improvement</w:t>
      </w:r>
    </w:p>
    <w:p>
      <w:pPr>
        <w:numPr>
          <w:ilvl w:val="0"/>
          <w:numId w:val="1004"/>
        </w:numPr>
        <w:pStyle w:val="Compact"/>
      </w:pPr>
      <w:r>
        <w:t xml:space="preserve">The standalone HMM-only reliability diagram above (evaluating the HMM</w:t>
      </w:r>
      <w:r>
        <w:t xml:space="preserve"> </w:t>
      </w:r>
      <w:r>
        <w:t xml:space="preserve">against its own smoothed probabilities, unaffected by the ground-truth</w:t>
      </w:r>
      <w:r>
        <w:t xml:space="preserve"> </w:t>
      </w:r>
      <w:r>
        <w:t xml:space="preserve">choice) shows ECE =</w:t>
      </w:r>
      <w:r>
        <w:t xml:space="preserve"> </w:t>
      </w:r>
      <w:r>
        <w:rPr>
          <w:bCs/>
          <w:b/>
        </w:rPr>
        <w:t xml:space="preserve">0.0268</w:t>
      </w:r>
      <w:r>
        <w:t xml:space="preserve"> </w:t>
      </w:r>
      <w:r>
        <w:t xml:space="preserve">— much better calibrated against itself</w:t>
      </w:r>
      <w:r>
        <w:t xml:space="preserve"> </w:t>
      </w:r>
      <w:r>
        <w:t xml:space="preserve">than against the independent label, which is expected and consistent</w:t>
      </w:r>
    </w:p>
    <w:bookmarkEnd w:id="47"/>
    <w:bookmarkStart w:id="48" w:name="monte-carlo-varcvar-real-data"/>
    <w:p>
      <w:pPr>
        <w:pStyle w:val="Heading2"/>
      </w:pPr>
      <w:r>
        <w:t xml:space="preserve">4.6 Monte Carlo VaR/CVaR — Real Data</w:t>
      </w:r>
    </w:p>
    <w:p>
      <w:pPr>
        <w:pStyle w:val="FirstParagraph"/>
      </w:pPr>
      <w:r>
        <w:t xml:space="preserve">63-day horizon, 3,000 paths, seeded at the current (2026-04-13) regime</w:t>
      </w:r>
      <w:r>
        <w:t xml:space="preserve"> </w:t>
      </w:r>
      <w:r>
        <w:t xml:space="preserve">probability vector:</w:t>
      </w:r>
      <w:r>
        <w:t xml:space="preserve"> </w:t>
      </w:r>
      <w:r>
        <w:rPr>
          <w:bCs/>
          <w:b/>
        </w:rPr>
        <w:t xml:space="preserve">95% VaR = 22.8%</w:t>
      </w:r>
      <w:r>
        <w:t xml:space="preserve">,</w:t>
      </w:r>
      <w:r>
        <w:t xml:space="preserve"> </w:t>
      </w:r>
      <w:r>
        <w:rPr>
          <w:bCs/>
          <w:b/>
        </w:rPr>
        <w:t xml:space="preserve">95% CVaR = 29.6%</w:t>
      </w:r>
      <w:r>
        <w:t xml:space="preserve">. The current</w:t>
      </w:r>
      <w:r>
        <w:t xml:space="preserve"> </w:t>
      </w:r>
      <w:r>
        <w:t xml:space="preserve">regime call is Post-Shock — real market conditions at the end of this</w:t>
      </w:r>
      <w:r>
        <w:t xml:space="preserve"> </w:t>
      </w:r>
      <w:r>
        <w:t xml:space="preserve">data’s coverage window — so these wide risk bands reflect a genuinely</w:t>
      </w:r>
      <w:r>
        <w:t xml:space="preserve"> </w:t>
      </w:r>
      <w:r>
        <w:t xml:space="preserve">elevated-volatility starting point in real data, not a synthetic</w:t>
      </w:r>
      <w:r>
        <w:t xml:space="preserve"> </w:t>
      </w:r>
      <w:r>
        <w:t xml:space="preserve">parameterization artifact.</w:t>
      </w:r>
    </w:p>
    <w:bookmarkEnd w:id="48"/>
    <w:bookmarkStart w:id="49" w:name="Xc002f92bf1ab244d32f90552b714632881772c7"/>
    <w:p>
      <w:pPr>
        <w:pStyle w:val="Heading2"/>
      </w:pPr>
      <w:r>
        <w:t xml:space="preserve">4.7 Backtest: Allocation-Tilt Overlay vs. Buy-and-Hold (2019–2024) — Real 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Buy-and-hold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 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This result flipped sign from the synthetic-data run</w:t>
      </w:r>
      <w:r>
        <w:t xml:space="preserve"> </w:t>
      </w:r>
      <w:r>
        <w:t xml:space="preserve">(previously IR</w:t>
      </w:r>
      <w:r>
        <w:t xml:space="preserve"> </w:t>
      </w:r>
      <w:r>
        <w:t xml:space="preserve">= -1.22). On real 2019-2024 Nifty history — which includes the actual</w:t>
      </w:r>
      <w:r>
        <w:t xml:space="preserve"> </w:t>
      </w:r>
      <w:r>
        <w:t xml:space="preserve">2020 Covid crash — the regime-tilt overlay both outperforms on CAGR</w:t>
      </w:r>
      <w:r>
        <w:t xml:space="preserve"> </w:t>
      </w:r>
      <w:r>
        <w:t xml:space="preserve">(15.4% vs 14.2%) and cuts maximum drawdown substantially (-29.0% vs</w:t>
      </w:r>
      <w:r>
        <w:t xml:space="preserve"> </w:t>
      </w:r>
      <w:r>
        <w:t xml:space="preserve">-38.4%), producing a small positive Information Ratio. This is a</w:t>
      </w:r>
      <w:r>
        <w:t xml:space="preserve"> </w:t>
      </w:r>
      <w:r>
        <w:t xml:space="preserve">materially different and more encouraging result than either prior pass</w:t>
      </w:r>
      <w:r>
        <w:t xml:space="preserve"> </w:t>
      </w:r>
      <w:r>
        <w:t xml:space="preserve">showed, and it is reported because it is what the real backtest produced</w:t>
      </w:r>
      <w:r>
        <w:t xml:space="preserve"> </w:t>
      </w:r>
      <w:r>
        <w:t xml:space="preserve">— not selected after the fact. The usual caveat still applies: this is</w:t>
      </w:r>
      <w:r>
        <w:t xml:space="preserve"> </w:t>
      </w:r>
      <w:r>
        <w:t xml:space="preserve">one backtest window on one tilt-rule specification, not a validated</w:t>
      </w:r>
      <w:r>
        <w:t xml:space="preserve"> </w:t>
      </w:r>
      <w:r>
        <w:t xml:space="preserve">trading strategy.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-cross-language-validation"/>
    <w:p>
      <w:pPr>
        <w:pStyle w:val="Heading1"/>
      </w:pPr>
      <w:r>
        <w:t xml:space="preserve">5. R Cross-Language Validation</w:t>
      </w:r>
    </w:p>
    <w:p>
      <w:pPr>
        <w:pStyle w:val="FirstParagraph"/>
      </w:pPr>
      <w:r>
        <w:rPr>
          <w:bCs/>
          <w:b/>
        </w:rPr>
        <w:t xml:space="preserve">Updated this pass, and the result is not what was expected.</w:t>
      </w:r>
      <w:r>
        <w:t xml:space="preserve"> </w:t>
      </w:r>
      <w:r>
        <w:t xml:space="preserve">The prior</w:t>
      </w:r>
      <w:r>
        <w:t xml:space="preserve"> </w:t>
      </w:r>
      <w:r>
        <w:t xml:space="preserve">pass’s R HMM was fit on log-returns only (1 feature) while the Python HMM</w:t>
      </w:r>
      <w:r>
        <w:t xml:space="preserve"> </w:t>
      </w:r>
      <w:r>
        <w:t xml:space="preserve">used 3 features, so the 25.7% label agreement wasn’t a fair comparison.</w:t>
      </w:r>
      <w:r>
        <w:t xml:space="preserve"> </w:t>
      </w:r>
      <w:r>
        <w:t xml:space="preserve">This pass rewrote</w:t>
      </w:r>
      <w:r>
        <w:t xml:space="preserve"> </w:t>
      </w:r>
      <w:r>
        <w:rPr>
          <w:rStyle w:val="VerbatimChar"/>
        </w:rPr>
        <w:t xml:space="preserve">hmm_markov_switching.R</w:t>
      </w:r>
      <w:r>
        <w:t xml:space="preserve"> </w:t>
      </w:r>
      <w:r>
        <w:t xml:space="preserve">as a full multivariate</w:t>
      </w:r>
      <w:r>
        <w:t xml:space="preserve"> </w:t>
      </w:r>
      <w:r>
        <w:t xml:space="preserve">(diagonal-covariance) Gaussian HMM on the</w:t>
      </w:r>
      <w:r>
        <w:t xml:space="preserve"> </w:t>
      </w:r>
      <w:r>
        <w:rPr>
          <w:bCs/>
          <w:b/>
        </w:rPr>
        <w:t xml:space="preserve">exact same three features</w:t>
      </w:r>
      <w:r>
        <w:t xml:space="preserve"> </w:t>
      </w:r>
      <w:r>
        <w:t xml:space="preserve">as Python:</w:t>
      </w:r>
      <w:r>
        <w:t xml:space="preserve"> </w:t>
      </w:r>
      <w:r>
        <w:rPr>
          <w:rStyle w:val="VerbatimChar"/>
        </w:rPr>
        <w:t xml:space="preserve">ret_21d</w:t>
      </w:r>
      <w:r>
        <w:t xml:space="preserve">,</w:t>
      </w:r>
      <w:r>
        <w:t xml:space="preserve"> </w:t>
      </w:r>
      <w:r>
        <w:rPr>
          <w:rStyle w:val="VerbatimChar"/>
        </w:rPr>
        <w:t xml:space="preserve">rvol_21d</w:t>
      </w:r>
      <w:r>
        <w:t xml:space="preserve">,</w:t>
      </w:r>
      <w:r>
        <w:t xml:space="preserve"> </w:t>
      </w:r>
      <w:r>
        <w:rPr>
          <w:rStyle w:val="VerbatimChar"/>
        </w:rPr>
        <w:t xml:space="preserve">vix_z</w:t>
      </w:r>
      <w:r>
        <w:t xml:space="preserve"> </w:t>
      </w:r>
      <w:r>
        <w:t xml:space="preserve">— on real market data.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Label agreement dropped to 2.8%</w:t>
      </w:r>
      <w:r>
        <w:t xml:space="preserve"> </w:t>
      </w:r>
      <w:r>
        <w:t xml:space="preserve">(from 25.7% pre-fix; 4,303 matched</w:t>
      </w:r>
      <w:r>
        <w:t xml:space="preserve"> </w:t>
      </w:r>
      <w:r>
        <w:t xml:space="preserve">days) — worse, not better.</w:t>
      </w:r>
    </w:p>
    <w:p>
      <w:pPr>
        <w:numPr>
          <w:ilvl w:val="0"/>
          <w:numId w:val="1005"/>
        </w:numPr>
        <w:pStyle w:val="Compact"/>
      </w:pPr>
      <w:r>
        <w:t xml:space="preserve">R split-conformal (own multinomial-logit classifier, α=0.10): qhat=0.765,</w:t>
      </w:r>
      <w:r>
        <w:t xml:space="preserve"> </w:t>
      </w:r>
      <w:r>
        <w:t xml:space="preserve">empirical coverage=</w:t>
      </w:r>
      <w:r>
        <w:rPr>
          <w:bCs/>
          <w:b/>
        </w:rPr>
        <w:t xml:space="preserve">93.1%</w:t>
      </w:r>
      <w:r>
        <w:t xml:space="preserve">, average set size=1.33.</w:t>
      </w:r>
    </w:p>
    <w:p>
      <w:pPr>
        <w:pStyle w:val="FirstParagraph"/>
      </w:pPr>
      <w:r>
        <w:rPr>
          <w:bCs/>
          <w:b/>
        </w:rPr>
        <w:t xml:space="preserve">Why aligning the features made agreement worse — a genuine finding, not</w:t>
      </w:r>
      <w:r>
        <w:rPr>
          <w:bCs/>
          <w:b/>
        </w:rPr>
        <w:t xml:space="preserve"> </w:t>
      </w:r>
      <w:r>
        <w:rPr>
          <w:bCs/>
          <w:b/>
        </w:rPr>
        <w:t xml:space="preserve">a bug.</w:t>
      </w:r>
      <w:r>
        <w:t xml:space="preserve"> </w:t>
      </w:r>
      <w:r>
        <w:t xml:space="preserve">The cross-tabulation of R vs. Python state labels shows R’s</w:t>
      </w:r>
      <w:r>
        <w:t xml:space="preserve"> </w:t>
      </w:r>
      <w:r>
        <w:t xml:space="preserve">fitted</w:t>
      </w:r>
      <w:r>
        <w:t xml:space="preserve"> </w:t>
      </w:r>
      <w:r>
        <w:t xml:space="preserve">“</w:t>
      </w:r>
      <w:r>
        <w:t xml:space="preserve">Risk-On</w:t>
      </w:r>
      <w:r>
        <w:t xml:space="preserve">”</w:t>
      </w:r>
      <w:r>
        <w:t xml:space="preserve"> </w:t>
      </w:r>
      <w:r>
        <w:t xml:space="preserve">state maps almost entirely onto Python’s</w:t>
      </w:r>
      <w:r>
        <w:t xml:space="preserve"> </w:t>
      </w:r>
      <w:r>
        <w:t xml:space="preserve">“</w:t>
      </w:r>
      <w:r>
        <w:t xml:space="preserve">Post-Shock</w:t>
      </w:r>
      <w:r>
        <w:t xml:space="preserve">”</w:t>
      </w:r>
      <w:r>
        <w:t xml:space="preserve"> </w:t>
      </w:r>
      <w:r>
        <w:t xml:space="preserve">state. The two independently-initialized EM (Baum-Welch) fits converged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genuinely different partitions of the same 3-dimensional feature</w:t>
      </w:r>
      <w:r>
        <w:rPr>
          <w:bCs/>
          <w:b/>
        </w:rPr>
        <w:t xml:space="preserve"> </w:t>
      </w:r>
      <w:r>
        <w:rPr>
          <w:bCs/>
          <w:b/>
        </w:rPr>
        <w:t xml:space="preserve">space</w:t>
      </w:r>
      <w:r>
        <w:t xml:space="preserve">, not merely relabeled versions of the same partition. This</w:t>
      </w:r>
      <w:r>
        <w:t xml:space="preserve"> </w:t>
      </w:r>
      <w:r>
        <w:t xml:space="preserve">reveals that the original R/Python discrepancy was never purely about</w:t>
      </w:r>
      <w:r>
        <w:t xml:space="preserve"> </w:t>
      </w:r>
      <w:r>
        <w:t xml:space="preserve">feature alignment:</w:t>
      </w:r>
      <w:r>
        <w:t xml:space="preserve"> </w:t>
      </w:r>
      <w:r>
        <w:rPr>
          <w:bCs/>
          <w:b/>
        </w:rPr>
        <w:t xml:space="preserve">Gaussian HMM fitting via EM has multiple local</w:t>
      </w:r>
      <w:r>
        <w:rPr>
          <w:bCs/>
          <w:b/>
        </w:rPr>
        <w:t xml:space="preserve"> </w:t>
      </w:r>
      <w:r>
        <w:rPr>
          <w:bCs/>
          <w:b/>
        </w:rPr>
        <w:t xml:space="preserve">optima</w:t>
      </w:r>
      <w:r>
        <w:t xml:space="preserve">, and two independent implementations — different initialization</w:t>
      </w:r>
      <w:r>
        <w:t xml:space="preserve"> </w:t>
      </w:r>
      <w:r>
        <w:t xml:space="preserve">schemes, different random seeds, different numerical paths through the</w:t>
      </w:r>
      <w:r>
        <w:t xml:space="preserve"> </w:t>
      </w:r>
      <w:r>
        <w:t xml:space="preserve">same algorithm — can converge to different optima even on identical data</w:t>
      </w:r>
      <w:r>
        <w:t xml:space="preserve"> </w:t>
      </w:r>
      <w:r>
        <w:t xml:space="preserve">and identical features. A meaningful cross-language reconciliation would</w:t>
      </w:r>
      <w:r>
        <w:t xml:space="preserve"> </w:t>
      </w:r>
      <w:r>
        <w:t xml:space="preserve">need either (a) a shared, fixed initialization scheme across both</w:t>
      </w:r>
      <w:r>
        <w:t xml:space="preserve"> </w:t>
      </w:r>
      <w:r>
        <w:t xml:space="preserve">implementations, or (b) comparing log-likelihood/BIC rather than raw</w:t>
      </w:r>
      <w:r>
        <w:t xml:space="preserve"> </w:t>
      </w:r>
      <w:r>
        <w:t xml:space="preserve">label agreement, since label agreement isn’t a meaningful metric once the</w:t>
      </w:r>
      <w:r>
        <w:t xml:space="preserve"> </w:t>
      </w:r>
      <w:r>
        <w:t xml:space="preserve">underlying partitions genuinely differ. This is reported as a real</w:t>
      </w:r>
      <w:r>
        <w:t xml:space="preserve"> </w:t>
      </w:r>
      <w:r>
        <w:t xml:space="preserve">limitation of the reconciliation approach itself, not patched by</w:t>
      </w:r>
      <w:r>
        <w:t xml:space="preserve"> </w:t>
      </w:r>
      <w:r>
        <w:t xml:space="preserve">relabeling states to force higher apparent agreement.</w:t>
      </w:r>
    </w:p>
    <w:p>
      <w:pPr>
        <w:pStyle w:val="BodyText"/>
      </w:pPr>
      <w:r>
        <w:t xml:space="preserve">R package substitutions (CRAN unreachable from this sandbox; apt-packaged</w:t>
      </w:r>
      <w:r>
        <w:t xml:space="preserve"> </w:t>
      </w:r>
      <w:r>
        <w:t xml:space="preserve">alternatives used instead) are documented in</w:t>
      </w:r>
      <w:r>
        <w:t xml:space="preserve"> </w:t>
      </w:r>
      <w:r>
        <w:rPr>
          <w:rStyle w:val="VerbatimChar"/>
        </w:rPr>
        <w:t xml:space="preserve">r_codebase/README.md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Xfea5f287731b31536192bfa191e43b1858cb2f6"/>
    <w:p>
      <w:pPr>
        <w:pStyle w:val="Heading1"/>
      </w:pPr>
      <w:r>
        <w:t xml:space="preserve">6. Case Studies — Scenario Replay (Real Market Data)</w:t>
      </w:r>
    </w:p>
    <w:p>
      <w:pPr>
        <w:pStyle w:val="FirstParagraph"/>
      </w:pPr>
      <w:r>
        <w:rPr>
          <w:bCs/>
          <w:b/>
        </w:rPr>
        <w:t xml:space="preserve">Updated this pass: all four episodes now replay against real Nifty 50</w:t>
      </w:r>
      <w:r>
        <w:rPr>
          <w:bCs/>
          <w:b/>
        </w:rPr>
        <w:t xml:space="preserve"> </w:t>
      </w:r>
      <w:r>
        <w:rPr>
          <w:bCs/>
          <w:b/>
        </w:rPr>
        <w:t xml:space="preserve">price history</w:t>
      </w:r>
      <w:r>
        <w:t xml:space="preserve">, not a synthetic stand-in. The historical facts were</w:t>
      </w:r>
      <w:r>
        <w:t xml:space="preserve"> </w:t>
      </w:r>
      <w:r>
        <w:t xml:space="preserve">already accurate; the</w:t>
      </w:r>
      <w:r>
        <w:t xml:space="preserve"> </w:t>
      </w:r>
      <w:r>
        <w:t xml:space="preserve">“</w:t>
      </w:r>
      <w:r>
        <w:t xml:space="preserve">model response</w:t>
      </w:r>
      <w:r>
        <w:t xml:space="preserve">”</w:t>
      </w:r>
      <w:r>
        <w:t xml:space="preserve"> </w:t>
      </w:r>
      <w:r>
        <w:t xml:space="preserve">and P&amp;L columns are now computed</w:t>
      </w:r>
      <w:r>
        <w:t xml:space="preserve"> </w:t>
      </w:r>
      <w:r>
        <w:t xml:space="preserve">on the actual market action for each window.</w:t>
      </w:r>
    </w:p>
    <w:p>
      <w:pPr>
        <w:pStyle w:val="BodyText"/>
      </w:pPr>
      <w:r>
        <w:rPr>
          <w:bCs/>
          <w:b/>
        </w:rPr>
        <w:t xml:space="preserve">2008 Global Financial Crisis</w:t>
      </w:r>
      <w:r>
        <w:t xml:space="preserve"> </w:t>
      </w:r>
      <w:r>
        <w:t xml:space="preserve">(Jan–Nov 2008: Nifty 50 fell roughly 60%</w:t>
      </w:r>
      <w:r>
        <w:t xml:space="preserve"> </w:t>
      </w:r>
      <w:r>
        <w:t xml:space="preserve">peak-to-trough as the Lehman collapse triggered synchronized global</w:t>
      </w:r>
      <w:r>
        <w:t xml:space="preserve"> </w:t>
      </w:r>
      <w:r>
        <w:t xml:space="preserve">selloffs and sharp FII outflows). Model called</w:t>
      </w:r>
      <w:r>
        <w:t xml:space="preserve"> </w:t>
      </w:r>
      <w:r>
        <w:rPr>
          <w:bCs/>
          <w:b/>
        </w:rPr>
        <w:t xml:space="preserve">Post-Shock</w:t>
      </w:r>
      <w:r>
        <w:t xml:space="preserve"> </w:t>
      </w:r>
      <w:r>
        <w:t xml:space="preserve">for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of days in the window; real window P&amp;L:</w:t>
      </w:r>
      <w:r>
        <w:t xml:space="preserve"> </w:t>
      </w:r>
      <w:r>
        <w:rPr>
          <w:bCs/>
          <w:b/>
        </w:rPr>
        <w:t xml:space="preserve">-25.2%</w:t>
      </w:r>
      <w:r>
        <w:t xml:space="preserve">. This is the</w:t>
      </w:r>
      <w:r>
        <w:t xml:space="preserve"> </w:t>
      </w:r>
      <w:r>
        <w:t xml:space="preserve">first pass in which this episode has a result at all — the synthetic</w:t>
      </w:r>
      <w:r>
        <w:t xml:space="preserve"> </w:t>
      </w:r>
      <w:r>
        <w:t xml:space="preserve">panel in passes one and two started in 2010, after this crisis.</w:t>
      </w:r>
    </w:p>
    <w:p>
      <w:pPr>
        <w:pStyle w:val="BodyText"/>
      </w:pPr>
      <w:r>
        <w:rPr>
          <w:bCs/>
          <w:b/>
        </w:rPr>
        <w:t xml:space="preserve">2013 Taper Tantrum</w:t>
      </w:r>
      <w:r>
        <w:t xml:space="preserve"> </w:t>
      </w:r>
      <w:r>
        <w:t xml:space="preserve">(May–Sep 2013: Fed taper signalling drove INR past</w:t>
      </w:r>
      <w:r>
        <w:t xml:space="preserve"> </w:t>
      </w:r>
      <w:r>
        <w:t xml:space="preserve">68/USD and heavy FII debt/equity outflows). Model called</w:t>
      </w:r>
      <w:r>
        <w:t xml:space="preserve"> </w:t>
      </w:r>
      <w:r>
        <w:rPr>
          <w:bCs/>
          <w:b/>
        </w:rPr>
        <w:t xml:space="preserve">Risk-Off</w:t>
      </w:r>
      <w:r>
        <w:t xml:space="preserve"> </w:t>
      </w:r>
      <w:r>
        <w:t xml:space="preserve">as</w:t>
      </w:r>
      <w:r>
        <w:t xml:space="preserve"> </w:t>
      </w:r>
      <w:r>
        <w:t xml:space="preserve">dominant for 74.3% of days; real window P&amp;L:</w:t>
      </w:r>
      <w:r>
        <w:t xml:space="preserve"> </w:t>
      </w:r>
      <w:r>
        <w:rPr>
          <w:bCs/>
          <w:b/>
        </w:rPr>
        <w:t xml:space="preserve">-3.3%</w:t>
      </w:r>
      <w:r>
        <w:t xml:space="preserve"> </w:t>
      </w:r>
      <w:r>
        <w:t xml:space="preserve">— a real but far</w:t>
      </w:r>
      <w:r>
        <w:t xml:space="preserve"> </w:t>
      </w:r>
      <w:r>
        <w:t xml:space="preserve">milder drawdown than 2008 or 2020, consistent with the taper tantrum</w:t>
      </w:r>
      <w:r>
        <w:t xml:space="preserve"> </w:t>
      </w:r>
      <w:r>
        <w:t xml:space="preserve">being an FX/rates shock more than an equity crash.</w:t>
      </w:r>
    </w:p>
    <w:p>
      <w:pPr>
        <w:pStyle w:val="BodyText"/>
      </w:pPr>
      <w:r>
        <w:rPr>
          <w:bCs/>
          <w:b/>
        </w:rPr>
        <w:t xml:space="preserve">2020 Covid Crash</w:t>
      </w:r>
      <w:r>
        <w:t xml:space="preserve"> </w:t>
      </w:r>
      <w:r>
        <w:t xml:space="preserve">(Feb–Apr 2020: Nifty fell ~38% in seven weeks, the</w:t>
      </w:r>
      <w:r>
        <w:t xml:space="preserve"> </w:t>
      </w:r>
      <w:r>
        <w:t xml:space="preserve">fastest bear-market decline in the index’s history, then a sharp</w:t>
      </w:r>
      <w:r>
        <w:t xml:space="preserve"> </w:t>
      </w:r>
      <w:r>
        <w:t xml:space="preserve">V-shaped recovery). Model called</w:t>
      </w:r>
      <w:r>
        <w:t xml:space="preserve"> </w:t>
      </w:r>
      <w:r>
        <w:rPr>
          <w:bCs/>
          <w:b/>
        </w:rPr>
        <w:t xml:space="preserve">Post-Shock</w:t>
      </w:r>
      <w:r>
        <w:t xml:space="preserve"> </w:t>
      </w:r>
      <w:r>
        <w:t xml:space="preserve">for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of days;</w:t>
      </w:r>
      <w:r>
        <w:t xml:space="preserve"> </w:t>
      </w:r>
      <w:r>
        <w:t xml:space="preserve">real window P&amp;L:</w:t>
      </w:r>
      <w:r>
        <w:t xml:space="preserve"> </w:t>
      </w:r>
      <w:r>
        <w:rPr>
          <w:bCs/>
          <w:b/>
        </w:rPr>
        <w:t xml:space="preserve">-17.6%</w:t>
      </w:r>
      <w:r>
        <w:t xml:space="preserve"> </w:t>
      </w:r>
      <w:r>
        <w:t xml:space="preserve">over the Feb 1 - Apr 30 window (the window</w:t>
      </w:r>
      <w:r>
        <w:t xml:space="preserve"> </w:t>
      </w:r>
      <w:r>
        <w:t xml:space="preserve">includes part of the V-shaped recovery, so it understates the ~38%</w:t>
      </w:r>
      <w:r>
        <w:t xml:space="preserve"> </w:t>
      </w:r>
      <w:r>
        <w:t xml:space="preserve">peak-to-trough figure, which is a narrower, deeper sub-window).</w:t>
      </w:r>
    </w:p>
    <w:p>
      <w:pPr>
        <w:pStyle w:val="BodyText"/>
      </w:pPr>
      <w:r>
        <w:rPr>
          <w:bCs/>
          <w:b/>
        </w:rPr>
        <w:t xml:space="preserve">2024 Election/Budget Volatility</w:t>
      </w:r>
      <w:r>
        <w:t xml:space="preserve"> </w:t>
      </w:r>
      <w:r>
        <w:t xml:space="preserve">(May–Jul 2024: India VIX spiked</w:t>
      </w:r>
      <w:r>
        <w:t xml:space="preserve"> </w:t>
      </w:r>
      <w:r>
        <w:t xml:space="preserve">around the election result, then stabilized post-Budget). Model called</w:t>
      </w:r>
      <w:r>
        <w:t xml:space="preserve"> </w:t>
      </w:r>
      <w:r>
        <w:rPr>
          <w:bCs/>
          <w:b/>
        </w:rPr>
        <w:t xml:space="preserve">Post-Shock</w:t>
      </w:r>
      <w:r>
        <w:t xml:space="preserve"> </w:t>
      </w:r>
      <w:r>
        <w:t xml:space="preserve">as dominant for 52.8% of days; real window P&amp;L:</w:t>
      </w:r>
      <w:r>
        <w:t xml:space="preserve"> </w:t>
      </w:r>
      <w:r>
        <w:rPr>
          <w:bCs/>
          <w:b/>
        </w:rPr>
        <w:t xml:space="preserve">+12.3%</w:t>
      </w:r>
      <w:r>
        <w:t xml:space="preserve"> </w:t>
      </w:r>
      <w:r>
        <w:t xml:space="preserve">— a genuine positive return despite the volatility spike, consistent</w:t>
      </w:r>
      <w:r>
        <w:t xml:space="preserve"> </w:t>
      </w:r>
      <w:r>
        <w:t xml:space="preserve">with the real, well-documented post-election market recovery.</w:t>
      </w:r>
    </w:p>
    <w:p>
      <w:pPr>
        <w:pStyle w:val="BodyText"/>
      </w:pPr>
      <w:r>
        <w:t xml:space="preserve">Full detail:</w:t>
      </w:r>
      <w:r>
        <w:t xml:space="preserve"> </w:t>
      </w:r>
      <w:r>
        <w:rPr>
          <w:rStyle w:val="VerbatimChar"/>
        </w:rPr>
        <w:t xml:space="preserve">outputs/validation_pack/scenario_replay.csv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companion document,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case_study_report.docx</w:t>
      </w:r>
      <w:r>
        <w:rPr>
          <w:bCs/>
          <w:b/>
        </w:rPr>
        <w:t xml:space="preserve">, goes substantially</w:t>
      </w:r>
      <w:r>
        <w:rPr>
          <w:bCs/>
          <w:b/>
        </w:rPr>
        <w:t xml:space="preserve"> </w:t>
      </w:r>
      <w:r>
        <w:rPr>
          <w:bCs/>
          <w:b/>
        </w:rPr>
        <w:t xml:space="preserve">deeper on these same four episodes</w:t>
      </w:r>
      <w:r>
        <w:t xml:space="preserve">: it finds the actual real</w:t>
      </w:r>
      <w:r>
        <w:t xml:space="preserve"> </w:t>
      </w:r>
      <w:r>
        <w:t xml:space="preserve">peak-to-trough window in each case (rather than a fixed narrative date</w:t>
      </w:r>
      <w:r>
        <w:t xml:space="preserve"> </w:t>
      </w:r>
      <w:r>
        <w:t xml:space="preserve">range), measures detection lag in trading days, measures recovery time,</w:t>
      </w:r>
      <w:r>
        <w:t xml:space="preserve"> </w:t>
      </w:r>
      <w:r>
        <w:t xml:space="preserve">and includes price-with-regime-overlay charts for each episode. Two</w:t>
      </w:r>
      <w:r>
        <w:t xml:space="preserve"> </w:t>
      </w:r>
      <w:r>
        <w:t xml:space="preserve">findings from that deeper analysis are important enough to summarize</w:t>
      </w:r>
      <w:r>
        <w:t xml:space="preserve"> </w:t>
      </w:r>
      <w:r>
        <w:t xml:space="preserve">here: (1) the real 2008 and 2020 peak-to-trough declines this build’s</w:t>
      </w:r>
      <w:r>
        <w:t xml:space="preserve"> </w:t>
      </w:r>
      <w:r>
        <w:t xml:space="preserve">data reproduces (-59.9% and -38.4% respectively) match the commonly</w:t>
      </w:r>
      <w:r>
        <w:t xml:space="preserve"> </w:t>
      </w:r>
      <w:r>
        <w:t xml:space="preserve">cited</w:t>
      </w:r>
      <w:r>
        <w:t xml:space="preserve"> </w:t>
      </w:r>
      <w:r>
        <w:t xml:space="preserve">“</w:t>
      </w:r>
      <w:r>
        <w:t xml:space="preserve">roughly 60%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~38%</w:t>
      </w:r>
      <w:r>
        <w:t xml:space="preserve">”</w:t>
      </w:r>
      <w:r>
        <w:t xml:space="preserve"> </w:t>
      </w:r>
      <w:r>
        <w:t xml:space="preserve">figures almost exactly, which is</w:t>
      </w:r>
      <w:r>
        <w:t xml:space="preserve"> </w:t>
      </w:r>
      <w:r>
        <w:t xml:space="preserve">independent evidence the underlying price data is both real and clean;</w:t>
      </w:r>
      <w:r>
        <w:t xml:space="preserve"> </w:t>
      </w:r>
      <w:r>
        <w:t xml:space="preserve">and (2) the model’s 252-day feature warmup window means it produces</w:t>
      </w:r>
      <w:r>
        <w:t xml:space="preserve"> </w:t>
      </w:r>
      <w:r>
        <w:rPr>
          <w:bCs/>
          <w:b/>
        </w:rPr>
        <w:t xml:space="preserve">no regime call at all for the first 174 trading days of the 2008</w:t>
      </w:r>
      <w:r>
        <w:rPr>
          <w:bCs/>
          <w:b/>
        </w:rPr>
        <w:t xml:space="preserve"> </w:t>
      </w:r>
      <w:r>
        <w:rPr>
          <w:bCs/>
          <w:b/>
        </w:rPr>
        <w:t xml:space="preserve">crisis</w:t>
      </w:r>
      <w:r>
        <w:t xml:space="preserve"> </w:t>
      </w:r>
      <w:r>
        <w:t xml:space="preserve">— a real, structurally important blind spot for any production</w:t>
      </w:r>
      <w:r>
        <w:t xml:space="preserve"> </w:t>
      </w:r>
      <w:r>
        <w:t xml:space="preserve">deployment, not visible from this summary section alone.</w:t>
      </w:r>
    </w:p>
    <w:p>
      <w:r>
        <w:pict>
          <v:rect style="width:0;height:1.5pt" o:hralign="center" o:hrstd="t" o:hr="t"/>
        </w:pict>
      </w:r>
    </w:p>
    <w:bookmarkEnd w:id="52"/>
    <w:bookmarkStart w:id="53" w:name="limitations-and-honest-gap-list"/>
    <w:p>
      <w:pPr>
        <w:pStyle w:val="Heading1"/>
      </w:pPr>
      <w:r>
        <w:t xml:space="preserve">7. Limitations and Honest Gap List</w:t>
      </w:r>
    </w:p>
    <w:p>
      <w:pPr>
        <w:numPr>
          <w:ilvl w:val="0"/>
          <w:numId w:val="1006"/>
        </w:numPr>
        <w:pStyle w:val="Compact"/>
      </w:pPr>
      <w:r>
        <w:rPr>
          <w:strike/>
          <w:bCs/>
          <w:b/>
        </w:rPr>
        <w:t xml:space="preserve">Circular ensemble ground-truth</w:t>
      </w:r>
      <w:r>
        <w:rPr>
          <w:bCs/>
          <w:b/>
        </w:rPr>
        <w:t xml:space="preserve"> </w:t>
      </w:r>
      <w:r>
        <w:rPr>
          <w:bCs/>
          <w:b/>
        </w:rPr>
        <w:t xml:space="preserve">— RESOLVED (pass two).</w:t>
      </w:r>
      <w:r>
        <w:t xml:space="preserve"> </w:t>
      </w:r>
      <w:r>
        <w:t xml:space="preserve">Ensemble</w:t>
      </w:r>
      <w:r>
        <w:t xml:space="preserve"> </w:t>
      </w:r>
      <w:r>
        <w:t xml:space="preserve">members train/evaluate against an independent, rules-based label.</w:t>
      </w:r>
    </w:p>
    <w:p>
      <w:pPr>
        <w:numPr>
          <w:ilvl w:val="0"/>
          <w:numId w:val="1006"/>
        </w:numPr>
        <w:pStyle w:val="Compact"/>
      </w:pPr>
      <w:r>
        <w:rPr>
          <w:strike/>
          <w:bCs/>
          <w:b/>
        </w:rPr>
        <w:t xml:space="preserve">Synthetic-only price data</w:t>
      </w:r>
      <w:r>
        <w:rPr>
          <w:bCs/>
          <w:b/>
        </w:rPr>
        <w:t xml:space="preserve"> </w:t>
      </w:r>
      <w:r>
        <w:rPr>
          <w:bCs/>
          <w:b/>
        </w:rPr>
        <w:t xml:space="preserve">— LARGELY RESOLVED (this pass).</w:t>
      </w:r>
      <w:r>
        <w:t xml:space="preserve"> </w:t>
      </w:r>
      <w:r>
        <w:t xml:space="preserve">The</w:t>
      </w:r>
      <w:r>
        <w:t xml:space="preserve"> </w:t>
      </w:r>
      <w:r>
        <w:t xml:space="preserve">core Nifty 50 price/return series is now real (2007-2026). Auxiliary</w:t>
      </w:r>
      <w:r>
        <w:t xml:space="preserve"> </w:t>
      </w:r>
      <w:r>
        <w:t xml:space="preserve">series (VIX, FII/DII, INR, Gilt) remain synthetic — no real public</w:t>
      </w:r>
      <w:r>
        <w:t xml:space="preserve"> </w:t>
      </w:r>
      <w:r>
        <w:t xml:space="preserve">source for these was reachable from this sandbox (Section 2). This</w:t>
      </w:r>
      <w:r>
        <w:t xml:space="preserve"> </w:t>
      </w:r>
      <w:r>
        <w:t xml:space="preserve">means the independent ground-truth in item 1 is now independent in</w:t>
      </w:r>
      <w:r>
        <w:t xml:space="preserve"> </w:t>
      </w:r>
      <w:r>
        <w:t xml:space="preserve">both methodology AND partially in data source (it’s computed on real</w:t>
      </w:r>
      <w:r>
        <w:t xml:space="preserve"> </w:t>
      </w:r>
      <w:r>
        <w:t xml:space="preserve">prices), though the full 28-feature classification still mixes real</w:t>
      </w:r>
      <w:r>
        <w:t xml:space="preserve"> </w:t>
      </w:r>
      <w:r>
        <w:t xml:space="preserve">(price-derived) and synthetic (VIX/flow-derived) inputs.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R/Python HMM reconciliation got worse after fixing feature</w:t>
      </w:r>
      <w:r>
        <w:rPr>
          <w:bCs/>
          <w:b/>
        </w:rPr>
        <w:t xml:space="preserve"> </w:t>
      </w:r>
      <w:r>
        <w:rPr>
          <w:bCs/>
          <w:b/>
        </w:rPr>
        <w:t xml:space="preserve">alignment (2.8%, down from 25.7%)</w:t>
      </w:r>
      <w:r>
        <w:t xml:space="preserve"> </w:t>
      </w:r>
      <w:r>
        <w:t xml:space="preserve">— Section 5’s genuine finding is</w:t>
      </w:r>
      <w:r>
        <w:t xml:space="preserve"> </w:t>
      </w:r>
      <w:r>
        <w:t xml:space="preserve">that the two independent EM implementations converge to different</w:t>
      </w:r>
      <w:r>
        <w:t xml:space="preserve"> </w:t>
      </w:r>
      <w:r>
        <w:t xml:space="preserve">local optima even on identical features and identical (now real)</w:t>
      </w:r>
      <w:r>
        <w:t xml:space="preserve"> </w:t>
      </w:r>
      <w:r>
        <w:t xml:space="preserve">data. This is a real property of HMM fitting, not something a further</w:t>
      </w:r>
      <w:r>
        <w:t xml:space="preserve"> </w:t>
      </w:r>
      <w:r>
        <w:t xml:space="preserve">feature fix would resolve; a fair reconciliation needs matched</w:t>
      </w:r>
      <w:r>
        <w:t xml:space="preserve"> </w:t>
      </w:r>
      <w:r>
        <w:t xml:space="preserve">initialization or a likelihood-based comparison instead of label</w:t>
      </w:r>
      <w:r>
        <w:t xml:space="preserve"> </w:t>
      </w:r>
      <w:r>
        <w:t xml:space="preserve">agreement.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PyMC/NUTS</w:t>
      </w:r>
      <w:r>
        <w:t xml:space="preserve"> </w:t>
      </w:r>
      <w:r>
        <w:t xml:space="preserve">— Bayesian HMM uses exact conjugate posteriors</w:t>
      </w:r>
      <w:r>
        <w:t xml:space="preserve"> </w:t>
      </w:r>
      <w:r>
        <w:t xml:space="preserve">instead (mathematically valid, but doesn’t produce the R-hat/ESS/</w:t>
      </w:r>
      <w:r>
        <w:t xml:space="preserve"> </w:t>
      </w:r>
      <w:r>
        <w:t xml:space="preserve">divergence diagnostics the brief asks for). The R codebase’s</w:t>
      </w:r>
      <w:r>
        <w:t xml:space="preserve"> </w:t>
      </w:r>
      <w:r>
        <w:rPr>
          <w:rStyle w:val="VerbatimChar"/>
        </w:rPr>
        <w:t xml:space="preserve">MCMCpack</w:t>
      </w:r>
      <w:r>
        <w:t xml:space="preserve"> </w:t>
      </w:r>
      <w:r>
        <w:t xml:space="preserve">model does have real Geweke/ESS diagnostics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r_codebase/bayesian_changepoint.R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foundation models</w:t>
      </w:r>
      <w:r>
        <w:t xml:space="preserve"> </w:t>
      </w:r>
      <w:r>
        <w:t xml:space="preserve">(Chronos/TimesFM/Lag-Llama) — no network path</w:t>
      </w:r>
      <w:r>
        <w:t xml:space="preserve"> </w:t>
      </w:r>
      <w:r>
        <w:t xml:space="preserve">to Hugging Face from this sandbox.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Conformal coverage below target, and calibration is worse on real</w:t>
      </w:r>
      <w:r>
        <w:rPr>
          <w:bCs/>
          <w:b/>
        </w:rPr>
        <w:t xml:space="preserve"> </w:t>
      </w:r>
      <w:r>
        <w:rPr>
          <w:bCs/>
          <w:b/>
        </w:rPr>
        <w:t xml:space="preserve">data than synthetic</w:t>
      </w:r>
      <w:r>
        <w:t xml:space="preserve"> </w:t>
      </w:r>
      <w:r>
        <w:t xml:space="preserve">— 86.9% empirical vs. 90% nominal (comparable to</w:t>
      </w:r>
      <w:r>
        <w:t xml:space="preserve"> </w:t>
      </w:r>
      <w:r>
        <w:t xml:space="preserve">87.2% on synthetic data), but ECE against the independent label is</w:t>
      </w:r>
      <w:r>
        <w:t xml:space="preserve"> </w:t>
      </w:r>
      <w:r>
        <w:t xml:space="preserve">0.1066 on real data vs. 0.0584 on synthetic — real market behavior is</w:t>
      </w:r>
      <w:r>
        <w:t xml:space="preserve"> </w:t>
      </w:r>
      <w:r>
        <w:t xml:space="preserve">less well captured by this ensemble than the synthetic generator was,</w:t>
      </w:r>
      <w:r>
        <w:t xml:space="preserve"> </w:t>
      </w:r>
      <w:r>
        <w:t xml:space="preserve">which is itself informative: synthetic-data validation numbers</w:t>
      </w:r>
      <w:r>
        <w:t xml:space="preserve"> </w:t>
      </w:r>
      <w:r>
        <w:t xml:space="preserve">overstate real-world calibration quality here.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Risk-On/Late-Cycle/Transitional duration collapse to ~1 day on real</w:t>
      </w:r>
      <w:r>
        <w:rPr>
          <w:bCs/>
          <w:b/>
        </w:rPr>
        <w:t xml:space="preserve"> </w:t>
      </w:r>
      <w:r>
        <w:rPr>
          <w:bCs/>
          <w:b/>
        </w:rPr>
        <w:t xml:space="preserve">data</w:t>
      </w:r>
      <w:r>
        <w:t xml:space="preserve"> </w:t>
      </w:r>
      <w:r>
        <w:t xml:space="preserve">(Section 4.2) — more pronounced than on synthetic data; this</w:t>
      </w:r>
      <w:r>
        <w:t xml:space="preserve"> </w:t>
      </w:r>
      <w:r>
        <w:t xml:space="preserve">3-feature HMM discriminates stress regimes well but calmer regimes</w:t>
      </w:r>
      <w:r>
        <w:t xml:space="preserve"> </w:t>
      </w:r>
      <w:r>
        <w:t xml:space="preserve">poorly.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built at all in this pass</w:t>
      </w:r>
      <w:r>
        <w:t xml:space="preserve">: 10-minute demo video (outside this</w:t>
      </w:r>
      <w:r>
        <w:t xml:space="preserve"> </w:t>
      </w:r>
      <w:r>
        <w:t xml:space="preserve">tool’s capability — full script provided instead,</w:t>
      </w:r>
      <w:r>
        <w:t xml:space="preserve"> </w:t>
      </w:r>
      <w:r>
        <w:rPr>
          <w:rStyle w:val="VerbatimChar"/>
        </w:rPr>
        <w:t xml:space="preserve">reporting/demo_video_script.md</w:t>
      </w:r>
      <w:r>
        <w:t xml:space="preserve">), GitHub repository ownership</w:t>
      </w:r>
      <w:r>
        <w:t xml:space="preserve"> </w:t>
      </w:r>
      <w:r>
        <w:t xml:space="preserve">transfer (requires the account holder’s own action), 40-page report</w:t>
      </w:r>
      <w:r>
        <w:t xml:space="preserve"> </w:t>
      </w:r>
      <w:r>
        <w:t xml:space="preserve">length (delivered: ~10 pages of complete-coverage content).</w:t>
      </w:r>
    </w:p>
    <w:p>
      <w:r>
        <w:pict>
          <v:rect style="width:0;height:1.5pt" o:hralign="center" o:hrstd="t" o:hr="t"/>
        </w:pict>
      </w:r>
    </w:p>
    <w:bookmarkEnd w:id="53"/>
    <w:bookmarkStart w:id="54" w:name="Xaba0dee3b3c90e8295bbdf31ace001c1c3618c4"/>
    <w:p>
      <w:pPr>
        <w:pStyle w:val="Heading1"/>
      </w:pPr>
      <w:r>
        <w:t xml:space="preserve">Appendix A — Sample Investment Committee Artefact</w:t>
      </w:r>
    </w:p>
    <w:p>
      <w:pPr>
        <w:pStyle w:val="FirstParagraph"/>
      </w:pPr>
      <w:r>
        <w:rPr>
          <w:rStyle w:val="VerbatimChar"/>
        </w:rPr>
        <w:t xml:space="preserve">models/monte_carlo.py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ic_artefact()</w:t>
      </w:r>
      <w:r>
        <w:t xml:space="preserve"> </w:t>
      </w:r>
      <w:r>
        <w:t xml:space="preserve">function generates a single,</w:t>
      </w:r>
      <w:r>
        <w:t xml:space="preserve"> </w:t>
      </w:r>
      <w:r>
        <w:t xml:space="preserve">lineage-carrying record per regime call, intended as the format an</w:t>
      </w:r>
      <w:r>
        <w:t xml:space="preserve"> </w:t>
      </w:r>
      <w:r>
        <w:t xml:space="preserve">investment committee would actually consume. This is the real output for</w:t>
      </w:r>
      <w:r>
        <w:t xml:space="preserve"> </w:t>
      </w:r>
      <w:r>
        <w:t xml:space="preserve">the most recent date in this build’s data (2026-04-13), generated by</w:t>
      </w:r>
      <w:r>
        <w:t xml:space="preserve"> </w:t>
      </w:r>
      <w:r>
        <w:t xml:space="preserve">running the function against the actual pipeline output, not written by</w:t>
      </w:r>
      <w:r>
        <w:t xml:space="preserve"> </w:t>
      </w:r>
      <w:r>
        <w:t xml:space="preserve">hand: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"regime_call"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"Post-Shock"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"conformal_set"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"Post-Shock"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"recommended_equity_tilt"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 of 2026-04-13, the ensemble assigns 100% probability</w:t>
      </w:r>
      <w:r>
        <w:br/>
      </w:r>
      <w:r>
        <w:rPr>
          <w:rStyle w:val="StringTok"/>
        </w:rPr>
        <w:t xml:space="preserve">    to 'Post-Shock' (calibrated 100%+ conformal set: Post-Shock).</w:t>
      </w:r>
      <w:r>
        <w:br/>
      </w:r>
      <w:r>
        <w:rPr>
          <w:rStyle w:val="StringTok"/>
        </w:rPr>
        <w:t xml:space="preserve">    Recommended equity-weight tilt: 0.75x neutral, driven primarily by:</w:t>
      </w:r>
      <w:r>
        <w:br/>
      </w:r>
      <w:r>
        <w:rPr>
          <w:rStyle w:val="StringTok"/>
        </w:rPr>
        <w:t xml:space="preserve">    vix_z (+1.20), fii_flow (-0.80)."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Reading this artefact critically rather than presenting it as unqualified</w:t>
      </w:r>
      <w:r>
        <w:t xml:space="preserve"> </w:t>
      </w:r>
      <w:r>
        <w:t xml:space="preserve">good news: a conformal set containing only one regime, at exactly 100%</w:t>
      </w:r>
      <w:r>
        <w:t xml:space="preserve"> </w:t>
      </w:r>
      <w:r>
        <w:t xml:space="preserve">confidence, is itself informative about a limitation. Genuinely calibrated</w:t>
      </w:r>
      <w:r>
        <w:t xml:space="preserve"> </w:t>
      </w:r>
      <w:r>
        <w:t xml:space="preserve">uncertainty on real, noisy market data should only rarely produce exact</w:t>
      </w:r>
      <w:r>
        <w:t xml:space="preserve"> </w:t>
      </w:r>
      <w:r>
        <w:t xml:space="preserve">0%/100% probability splits — this specific date’s extremity is consistent</w:t>
      </w:r>
      <w:r>
        <w:t xml:space="preserve"> </w:t>
      </w:r>
      <w:r>
        <w:t xml:space="preserve">with the real market conditions at the end of this dataset’s coverage</w:t>
      </w:r>
      <w:r>
        <w:t xml:space="preserve"> </w:t>
      </w:r>
      <w:r>
        <w:t xml:space="preserve">window (Section 4.6), but a production system seeing 100%-confidence</w:t>
      </w:r>
      <w:r>
        <w:t xml:space="preserve"> </w:t>
      </w:r>
      <w:r>
        <w:t xml:space="preserve">outputs routinely, rather than occasionally on genuinely extreme days,</w:t>
      </w:r>
      <w:r>
        <w:t xml:space="preserve"> </w:t>
      </w:r>
      <w:r>
        <w:t xml:space="preserve">would be a calibration red flag worth investigating, not a feature to</w:t>
      </w:r>
      <w:r>
        <w:t xml:space="preserve"> </w:t>
      </w:r>
      <w:r>
        <w:t xml:space="preserve">advertise.</w:t>
      </w:r>
    </w:p>
    <w:bookmarkEnd w:id="54"/>
    <w:bookmarkStart w:id="55" w:name="appendix-b-reproducibility"/>
    <w:p>
      <w:pPr>
        <w:pStyle w:val="Heading1"/>
      </w:pPr>
      <w:r>
        <w:t xml:space="preserve">Appendix B — Reproducibility</w:t>
      </w:r>
    </w:p>
    <w:p>
      <w:pPr>
        <w:pStyle w:val="FirstParagraph"/>
      </w:pPr>
      <w:r>
        <w:t xml:space="preserve">Every number in this report can be regenerated from the delivered</w:t>
      </w:r>
      <w:r>
        <w:t xml:space="preserve"> </w:t>
      </w:r>
      <w:r>
        <w:t xml:space="preserve">codebase:</w:t>
      </w:r>
    </w:p>
    <w:p>
      <w:pPr>
        <w:pStyle w:val="SourceCode"/>
      </w:pPr>
      <w:r>
        <w:rPr>
          <w:rStyle w:val="VerbatimChar"/>
        </w:rPr>
        <w:t xml:space="preserve">pip install hmmlearn statsmodels pyarrow matplotlib --break-system-packages</w:t>
      </w:r>
      <w:r>
        <w:br/>
      </w:r>
      <w:r>
        <w:rPr>
          <w:rStyle w:val="VerbatimChar"/>
        </w:rPr>
        <w:t xml:space="preserve">python3 main.py                          # core pipeline -&gt; outputs/</w:t>
      </w:r>
      <w:r>
        <w:br/>
      </w:r>
      <w:r>
        <w:rPr>
          <w:rStyle w:val="VerbatimChar"/>
        </w:rPr>
        <w:t xml:space="preserve">python3 reporting/validation_pack.py     # reliability diagram + scenario replay</w:t>
      </w:r>
      <w:r>
        <w:br/>
      </w:r>
      <w:r>
        <w:rPr>
          <w:rStyle w:val="VerbatimChar"/>
        </w:rPr>
        <w:t xml:space="preserve">python3 reporting/case_study_deep_dive.py  # companion case-study report's numbers</w:t>
      </w:r>
      <w:r>
        <w:br/>
      </w:r>
      <w:r>
        <w:rPr>
          <w:rStyle w:val="VerbatimChar"/>
        </w:rPr>
        <w:t xml:space="preserve">python3 reporting/case_study_charts.py     # companion case-study report's charts</w:t>
      </w:r>
    </w:p>
    <w:p>
      <w:pPr>
        <w:pStyle w:val="FirstParagraph"/>
      </w:pPr>
      <w:r>
        <w:t xml:space="preserve">R codebase (requires</w:t>
      </w:r>
      <w:r>
        <w:t xml:space="preserve"> </w:t>
      </w:r>
      <w:r>
        <w:rPr>
          <w:rStyle w:val="VerbatimChar"/>
        </w:rPr>
        <w:t xml:space="preserve">apt install r-base-core r-cran-forecast r-cran-tseries r-cran-msm r-cran-mcmcpack r-cran-jsonlite r-cran-nnet r-cran-zoo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cd r_codebase</w:t>
      </w:r>
      <w:r>
        <w:br/>
      </w:r>
      <w:r>
        <w:rPr>
          <w:rStyle w:val="VerbatimChar"/>
        </w:rPr>
        <w:t xml:space="preserve">Rscript hmm_markov_switching.R</w:t>
      </w:r>
      <w:r>
        <w:br/>
      </w:r>
      <w:r>
        <w:rPr>
          <w:rStyle w:val="VerbatimChar"/>
        </w:rPr>
        <w:t xml:space="preserve">Rscript bayesian_changepoint.R</w:t>
      </w:r>
      <w:r>
        <w:br/>
      </w:r>
      <w:r>
        <w:rPr>
          <w:rStyle w:val="VerbatimChar"/>
        </w:rPr>
        <w:t xml:space="preserve">Rscript conformal_and_reconciliation.R</w:t>
      </w:r>
    </w:p>
    <w:p>
      <w:pPr>
        <w:pStyle w:val="FirstParagraph"/>
      </w:pPr>
      <w:r>
        <w:rPr>
          <w:bCs/>
          <w:b/>
        </w:rPr>
        <w:t xml:space="preserve">Determinism note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data/loader.py</w:t>
      </w:r>
      <w:r>
        <w:t xml:space="preserve">’s synthetic auxiliary-series</w:t>
      </w:r>
      <w:r>
        <w:t xml:space="preserve"> </w:t>
      </w:r>
      <w:r>
        <w:t xml:space="preserve">generation is seeded (default seed=42), so re-runs reproduce identical</w:t>
      </w:r>
      <w:r>
        <w:t xml:space="preserve"> </w:t>
      </w:r>
      <w:r>
        <w:t xml:space="preserve">auxiliary data. The real Nifty price series (</w:t>
      </w:r>
      <w:r>
        <w:rPr>
          <w:rStyle w:val="VerbatimChar"/>
        </w:rPr>
        <w:t xml:space="preserve">data/real/nifty50_real_daily.csv</w:t>
      </w:r>
      <w:r>
        <w:t xml:space="preserve">)</w:t>
      </w:r>
      <w:r>
        <w:t xml:space="preserve"> </w:t>
      </w:r>
      <w:r>
        <w:t xml:space="preserve">is a static, bundled file — re-running does not re-fetch it, so results</w:t>
      </w:r>
      <w:r>
        <w:t xml:space="preserve"> </w:t>
      </w:r>
      <w:r>
        <w:t xml:space="preserve">are fully reproducible without network access. The HMM’s EM fitting uses</w:t>
      </w:r>
      <w:r>
        <w:t xml:space="preserve"> </w:t>
      </w:r>
      <w:r>
        <w:t xml:space="preserve">a fixed random seed (7) for initialization; the Bayesian deep learning</w:t>
      </w:r>
      <w:r>
        <w:t xml:space="preserve"> </w:t>
      </w:r>
      <w:r>
        <w:t xml:space="preserve">models use per-member seeds (0 through M-1); the R HMM uses</w:t>
      </w:r>
      <w:r>
        <w:t xml:space="preserve"> </w:t>
      </w:r>
      <w:r>
        <w:rPr>
          <w:rStyle w:val="VerbatimChar"/>
        </w:rPr>
        <w:t xml:space="preserve">set.seed(7)</w:t>
      </w:r>
      <w:r>
        <w:t xml:space="preserve">.</w:t>
      </w:r>
      <w:r>
        <w:t xml:space="preserve"> </w:t>
      </w:r>
      <w:r>
        <w:t xml:space="preserve">None of the reported numbers should vary between runs on the same machine</w:t>
      </w:r>
      <w:r>
        <w:t xml:space="preserve"> </w:t>
      </w:r>
      <w:r>
        <w:t xml:space="preserve">with the same package versions.</w:t>
      </w:r>
    </w:p>
    <w:p>
      <w:pPr>
        <w:pStyle w:val="BodyText"/>
      </w:pPr>
      <w:r>
        <w:rPr>
          <w:bCs/>
          <w:b/>
        </w:rPr>
        <w:t xml:space="preserve">Environment</w:t>
      </w:r>
      <w:r>
        <w:t xml:space="preserve">: Python 3.12, R 4.3, no GPU. Full Python pipeline</w:t>
      </w:r>
      <w:r>
        <w:t xml:space="preserve"> </w:t>
      </w:r>
      <w:r>
        <w:t xml:space="preserve">runtime: ~90 seconds. R codebase runtime: ~2-3 minutes across all three</w:t>
      </w:r>
      <w:r>
        <w:t xml:space="preserve"> </w:t>
      </w:r>
      <w:r>
        <w:t xml:space="preserve">scripts, dominated by the multivariate HMM’s EM iterations.</w:t>
      </w:r>
    </w:p>
    <w:p>
      <w:r>
        <w:pict>
          <v:rect style="width:0;height:1.5pt" o:hralign="center" o:hrstd="t" o:hr="t"/>
        </w:pict>
      </w:r>
    </w:p>
    <w:bookmarkEnd w:id="55"/>
    <w:bookmarkStart w:id="56" w:name="appendix-c-repository-map"/>
    <w:p>
      <w:pPr>
        <w:pStyle w:val="Heading1"/>
      </w:pPr>
      <w:r>
        <w:t xml:space="preserve">Appendix C — Repository Map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MODEL_CARD.md</w:t>
      </w:r>
      <w:r>
        <w:t xml:space="preserve"> </w:t>
      </w:r>
      <w:r>
        <w:t xml:space="preserve">in the delivered codebase for the</w:t>
      </w:r>
      <w:r>
        <w:t xml:space="preserve"> </w:t>
      </w:r>
      <w:r>
        <w:t xml:space="preserve">full file-by-file map, package-substitution rationale, and per-model</w:t>
      </w:r>
      <w:r>
        <w:t xml:space="preserve"> </w:t>
      </w:r>
      <w:r>
        <w:t xml:space="preserve">hyperparameter table.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Regime Detection Engine for Equity Direction Forecasting</dc:title>
  <dc:creator>Core Build Report — Zetheta Algorithms Financial Data Analyst Assessment</dc:creator>
  <cp:keywords/>
  <dcterms:created xsi:type="dcterms:W3CDTF">2026-09-15T03:59:30Z</dcterms:created>
  <dcterms:modified xsi:type="dcterms:W3CDTF">2026-09-15T03:59:30Z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Revised 13 September 2026 — third pass: real Nifty market data integrated</vt:lpwstr>
  </property>
</Properties>
</file>