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2A858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Interfaces web</w:t>
      </w:r>
    </w:p>
    <w:p w14:paraId="6320F93B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Planification de la conception du site</w:t>
      </w:r>
    </w:p>
    <w:p w14:paraId="03062E4B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Plan de la présentation</w:t>
      </w:r>
    </w:p>
    <w:p w14:paraId="1F2AAF44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Introduction</w:t>
      </w:r>
    </w:p>
    <w:p w14:paraId="43928A23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Quelques définitions</w:t>
      </w:r>
    </w:p>
    <w:p w14:paraId="67CA47A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Définitions</w:t>
      </w:r>
    </w:p>
    <w:p w14:paraId="562C34A0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HTML et CSS</w:t>
      </w:r>
    </w:p>
    <w:p w14:paraId="78EBBF3B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Hébergeur / hébergement</w:t>
      </w:r>
    </w:p>
    <w:p w14:paraId="071423D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Serveur Web et client Web</w:t>
      </w:r>
    </w:p>
    <w:p w14:paraId="2AB07847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i/>
          <w:i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Site web </w:t>
      </w:r>
      <w:r w:rsidRPr="004E2FEC">
        <w:rPr>
          <w:rFonts w:ascii="Century Gothic" w:hAnsi="Century Gothic" w:cs="Century Gothic"/>
          <w:i/>
          <w:iCs/>
          <w:kern w:val="24"/>
          <w:sz w:val="44"/>
          <w:szCs w:val="44"/>
        </w:rPr>
        <w:t>Responsive</w:t>
      </w:r>
    </w:p>
    <w:p w14:paraId="4F030EF6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Site statique vs site dynamique</w:t>
      </w:r>
    </w:p>
    <w:p w14:paraId="4361E509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CMS : Content management system</w:t>
      </w:r>
    </w:p>
    <w:p w14:paraId="1D9C52C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Définitions</w:t>
      </w:r>
    </w:p>
    <w:p w14:paraId="112155B9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HTML et CSS</w:t>
      </w:r>
    </w:p>
    <w:p w14:paraId="46E2461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Hébergeur / hébergement</w:t>
      </w:r>
    </w:p>
    <w:p w14:paraId="71A8B14E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Serveur Web et client Web</w:t>
      </w:r>
    </w:p>
    <w:p w14:paraId="6FA6F751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i/>
          <w:i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Site web </w:t>
      </w:r>
      <w:r w:rsidRPr="004E2FEC">
        <w:rPr>
          <w:rFonts w:ascii="Century Gothic" w:hAnsi="Century Gothic" w:cs="Century Gothic"/>
          <w:i/>
          <w:iCs/>
          <w:kern w:val="24"/>
          <w:sz w:val="44"/>
          <w:szCs w:val="44"/>
        </w:rPr>
        <w:t>Responsive</w:t>
      </w:r>
    </w:p>
    <w:p w14:paraId="736AD389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Site statique vs site dynamique</w:t>
      </w:r>
    </w:p>
    <w:p w14:paraId="64422B60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CMS : Content management system</w:t>
      </w:r>
    </w:p>
    <w:p w14:paraId="5986DE69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Définitions</w:t>
      </w:r>
    </w:p>
    <w:p w14:paraId="260F4880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HTML et CSS</w:t>
      </w:r>
    </w:p>
    <w:p w14:paraId="335D0E9F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Hébergeur / hébergement</w:t>
      </w:r>
    </w:p>
    <w:p w14:paraId="1406C57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Serveur Web et client Web</w:t>
      </w:r>
    </w:p>
    <w:p w14:paraId="62D29962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i/>
          <w:i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Site web </w:t>
      </w:r>
      <w:r w:rsidRPr="004E2FEC">
        <w:rPr>
          <w:rFonts w:ascii="Century Gothic" w:hAnsi="Century Gothic" w:cs="Century Gothic"/>
          <w:i/>
          <w:iCs/>
          <w:kern w:val="24"/>
          <w:sz w:val="44"/>
          <w:szCs w:val="44"/>
        </w:rPr>
        <w:t>Responsive</w:t>
      </w:r>
    </w:p>
    <w:p w14:paraId="44532A0E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lastRenderedPageBreak/>
        <w:t>Site statique vs site dynamique</w:t>
      </w:r>
    </w:p>
    <w:p w14:paraId="458132A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CMS : Content management system</w:t>
      </w:r>
    </w:p>
    <w:p w14:paraId="0881FDA7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Définitions</w:t>
      </w:r>
    </w:p>
    <w:p w14:paraId="7DECAB3C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HTML et CSS</w:t>
      </w:r>
    </w:p>
    <w:p w14:paraId="7B720625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Hébergeur / hébergement</w:t>
      </w:r>
    </w:p>
    <w:p w14:paraId="6062A244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Serveur Web et client Web</w:t>
      </w:r>
    </w:p>
    <w:p w14:paraId="42F7E90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i/>
          <w:i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Site web </w:t>
      </w:r>
      <w:r w:rsidRPr="004E2FEC">
        <w:rPr>
          <w:rFonts w:ascii="Century Gothic" w:hAnsi="Century Gothic" w:cs="Century Gothic"/>
          <w:b/>
          <w:bCs/>
          <w:i/>
          <w:iCs/>
          <w:kern w:val="24"/>
          <w:sz w:val="44"/>
          <w:szCs w:val="44"/>
        </w:rPr>
        <w:t>Responsive</w:t>
      </w:r>
    </w:p>
    <w:p w14:paraId="3BB3F269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Site statique vs site dynamique</w:t>
      </w:r>
    </w:p>
    <w:p w14:paraId="01676E74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CMS : Content management system</w:t>
      </w:r>
    </w:p>
    <w:p w14:paraId="7805167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Définitions</w:t>
      </w:r>
    </w:p>
    <w:p w14:paraId="763C4B51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HTML et CSS</w:t>
      </w:r>
    </w:p>
    <w:p w14:paraId="022257B1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Hébergeur / hébergement</w:t>
      </w:r>
    </w:p>
    <w:p w14:paraId="7A8ADF1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Serveur Web et client Web</w:t>
      </w:r>
    </w:p>
    <w:p w14:paraId="3C9E561F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i/>
          <w:i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Site web </w:t>
      </w:r>
      <w:r w:rsidRPr="004E2FEC">
        <w:rPr>
          <w:rFonts w:ascii="Century Gothic" w:hAnsi="Century Gothic" w:cs="Century Gothic"/>
          <w:i/>
          <w:iCs/>
          <w:kern w:val="24"/>
          <w:sz w:val="44"/>
          <w:szCs w:val="44"/>
        </w:rPr>
        <w:t>Responsive</w:t>
      </w:r>
    </w:p>
    <w:p w14:paraId="215AB41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Site statique vs site dynamique</w:t>
      </w:r>
    </w:p>
    <w:p w14:paraId="2FBC6FA3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CMS : Content management system</w:t>
      </w:r>
    </w:p>
    <w:p w14:paraId="6B139568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Définitions</w:t>
      </w:r>
    </w:p>
    <w:p w14:paraId="6957A4C6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HTML et CSS</w:t>
      </w:r>
    </w:p>
    <w:p w14:paraId="625932A5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Hébergeur / hébergement</w:t>
      </w:r>
    </w:p>
    <w:p w14:paraId="12F8C14E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Serveur Web et client Web</w:t>
      </w:r>
    </w:p>
    <w:p w14:paraId="6C1C8D3F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i/>
          <w:i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Site web </w:t>
      </w:r>
      <w:r w:rsidRPr="004E2FEC">
        <w:rPr>
          <w:rFonts w:ascii="Century Gothic" w:hAnsi="Century Gothic" w:cs="Century Gothic"/>
          <w:i/>
          <w:iCs/>
          <w:kern w:val="24"/>
          <w:sz w:val="44"/>
          <w:szCs w:val="44"/>
        </w:rPr>
        <w:t>Responsive</w:t>
      </w:r>
    </w:p>
    <w:p w14:paraId="1E63A7C5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Site statique vs site dynamique</w:t>
      </w:r>
    </w:p>
    <w:p w14:paraId="7027EA09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CMS : Content management system</w:t>
      </w:r>
    </w:p>
    <w:p w14:paraId="464A4152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Les types de sites Web</w:t>
      </w:r>
    </w:p>
    <w:p w14:paraId="29B8CFEA" w14:textId="77777777" w:rsidR="004E2FEC" w:rsidRPr="004E2FEC" w:rsidRDefault="004E2FEC" w:rsidP="004E2F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520"/>
        <w:rPr>
          <w:rFonts w:ascii="Century Gothic" w:hAnsi="Century Gothic" w:cs="Century Gothic"/>
          <w:kern w:val="24"/>
          <w:sz w:val="48"/>
          <w:szCs w:val="48"/>
        </w:rPr>
      </w:pP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lastRenderedPageBreak/>
        <w:t xml:space="preserve">Promotionnel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>: Il fait la promotion d'une compagnie, d'une organisation, d'un individu, dans le but de vendre des produits ou des services. On l’</w:t>
      </w:r>
      <w:proofErr w:type="spellStart"/>
      <w:r w:rsidRPr="004E2FEC">
        <w:rPr>
          <w:rFonts w:ascii="Century Gothic" w:hAnsi="Century Gothic" w:cs="Century Gothic"/>
          <w:kern w:val="24"/>
          <w:sz w:val="48"/>
          <w:szCs w:val="48"/>
        </w:rPr>
        <w:t>appel</w:t>
      </w:r>
      <w:proofErr w:type="spellEnd"/>
      <w:r w:rsidRPr="004E2FEC">
        <w:rPr>
          <w:rFonts w:ascii="Century Gothic" w:hAnsi="Century Gothic" w:cs="Century Gothic"/>
          <w:kern w:val="24"/>
          <w:sz w:val="48"/>
          <w:szCs w:val="48"/>
        </w:rPr>
        <w:t xml:space="preserve"> aussi </w:t>
      </w: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t>site vitrine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>.</w:t>
      </w:r>
    </w:p>
    <w:p w14:paraId="320D17C7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 w:cs="Century Gothic"/>
          <w:kern w:val="24"/>
          <w:sz w:val="48"/>
          <w:szCs w:val="48"/>
        </w:rPr>
      </w:pPr>
    </w:p>
    <w:p w14:paraId="3B5609FB" w14:textId="77777777" w:rsidR="004E2FEC" w:rsidRPr="004E2FEC" w:rsidRDefault="004E2FEC" w:rsidP="004E2F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520"/>
        <w:rPr>
          <w:rFonts w:ascii="Century Gothic" w:hAnsi="Century Gothic" w:cs="Century Gothic"/>
          <w:kern w:val="24"/>
          <w:sz w:val="48"/>
          <w:szCs w:val="48"/>
        </w:rPr>
      </w:pP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t xml:space="preserve">Transactionnel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 xml:space="preserve">(e-commerce, transactions bancaires) :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br/>
        <w:t>Il permet la vente ou l'achat de produits, de services</w:t>
      </w:r>
    </w:p>
    <w:p w14:paraId="6EC9B01B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 w:cs="Century Gothic"/>
          <w:kern w:val="24"/>
          <w:sz w:val="48"/>
          <w:szCs w:val="48"/>
        </w:rPr>
      </w:pPr>
    </w:p>
    <w:p w14:paraId="4A75F86A" w14:textId="77777777" w:rsidR="004E2FEC" w:rsidRPr="004E2FEC" w:rsidRDefault="004E2FEC" w:rsidP="004E2F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520"/>
        <w:rPr>
          <w:rFonts w:ascii="Century Gothic" w:hAnsi="Century Gothic" w:cs="Century Gothic"/>
          <w:kern w:val="24"/>
          <w:sz w:val="48"/>
          <w:szCs w:val="48"/>
        </w:rPr>
      </w:pP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t xml:space="preserve">Institutionnel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>: Une institution présente son organisation et ses valeurs, décrit ses activités, ses performances</w:t>
      </w:r>
    </w:p>
    <w:p w14:paraId="2AC7D70C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 w:cs="Century Gothic"/>
          <w:kern w:val="24"/>
          <w:sz w:val="48"/>
          <w:szCs w:val="48"/>
        </w:rPr>
      </w:pPr>
    </w:p>
    <w:p w14:paraId="4F91A759" w14:textId="77777777" w:rsidR="004E2FEC" w:rsidRPr="004E2FEC" w:rsidRDefault="004E2FEC" w:rsidP="004E2F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520"/>
        <w:rPr>
          <w:rFonts w:ascii="Century Gothic" w:hAnsi="Century Gothic" w:cs="Century Gothic"/>
          <w:kern w:val="24"/>
          <w:sz w:val="48"/>
          <w:szCs w:val="48"/>
        </w:rPr>
      </w:pP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t xml:space="preserve">Informationnel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 xml:space="preserve">: Ces sites présentent une information particulière à ses visiteurs. Par exemple, des sites sur l’actualité, la santé, la musique, etc. </w:t>
      </w:r>
    </w:p>
    <w:p w14:paraId="21CDDFD2" w14:textId="77777777" w:rsidR="004E2FEC" w:rsidRPr="004E2FEC" w:rsidRDefault="004E2FEC" w:rsidP="004E2F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520"/>
        <w:rPr>
          <w:rFonts w:ascii="Century Gothic" w:hAnsi="Century Gothic" w:cs="Century Gothic"/>
          <w:kern w:val="24"/>
          <w:sz w:val="48"/>
          <w:szCs w:val="48"/>
        </w:rPr>
      </w:pP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lastRenderedPageBreak/>
        <w:t xml:space="preserve">Réseaux sociaux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>: Sites permettant l’échange et la collaboration (exemples : Instagram. Facebook, Twitter, etc.)</w:t>
      </w:r>
    </w:p>
    <w:p w14:paraId="721030A3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 w:cs="Century Gothic"/>
          <w:kern w:val="24"/>
          <w:sz w:val="48"/>
          <w:szCs w:val="48"/>
        </w:rPr>
      </w:pPr>
    </w:p>
    <w:p w14:paraId="7226C3A4" w14:textId="77777777" w:rsidR="004E2FEC" w:rsidRPr="004E2FEC" w:rsidRDefault="004E2FEC" w:rsidP="004E2F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520"/>
        <w:rPr>
          <w:rFonts w:ascii="Century Gothic" w:hAnsi="Century Gothic" w:cs="Century Gothic"/>
          <w:kern w:val="24"/>
          <w:sz w:val="48"/>
          <w:szCs w:val="48"/>
        </w:rPr>
      </w:pP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t xml:space="preserve">Portail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>: C'est une porte d'entrée unique sur un large éventail de ressources et de services (courriel, forum, espace de publication, outil de recherche, etc.)</w:t>
      </w:r>
    </w:p>
    <w:p w14:paraId="542C501B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720"/>
        <w:rPr>
          <w:rFonts w:ascii="Century Gothic" w:hAnsi="Century Gothic" w:cs="Century Gothic"/>
          <w:kern w:val="24"/>
          <w:sz w:val="48"/>
          <w:szCs w:val="48"/>
        </w:rPr>
      </w:pPr>
    </w:p>
    <w:p w14:paraId="4309FA71" w14:textId="77777777" w:rsidR="004E2FEC" w:rsidRPr="004E2FEC" w:rsidRDefault="004E2FEC" w:rsidP="004E2F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 w:hanging="520"/>
        <w:rPr>
          <w:rFonts w:ascii="Century Gothic" w:hAnsi="Century Gothic" w:cs="Century Gothic"/>
          <w:kern w:val="24"/>
          <w:sz w:val="48"/>
          <w:szCs w:val="48"/>
        </w:rPr>
      </w:pPr>
      <w:r w:rsidRPr="004E2FEC">
        <w:rPr>
          <w:rFonts w:ascii="Century Gothic" w:hAnsi="Century Gothic" w:cs="Century Gothic"/>
          <w:b/>
          <w:bCs/>
          <w:kern w:val="24"/>
          <w:sz w:val="48"/>
          <w:szCs w:val="48"/>
        </w:rPr>
        <w:t xml:space="preserve">SaaS 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>(</w:t>
      </w:r>
      <w:r w:rsidRPr="004E2FEC">
        <w:rPr>
          <w:rFonts w:ascii="Century Gothic" w:hAnsi="Century Gothic" w:cs="Century Gothic"/>
          <w:i/>
          <w:iCs/>
          <w:kern w:val="24"/>
          <w:sz w:val="48"/>
          <w:szCs w:val="48"/>
        </w:rPr>
        <w:t>software as a service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 xml:space="preserve">) : Sites web offrant un service de type “logiciel” (exemple : Site de courriel, Google Apps / Office 365, </w:t>
      </w:r>
      <w:r w:rsidRPr="004E2FEC">
        <w:rPr>
          <w:rFonts w:ascii="Century Gothic" w:hAnsi="Century Gothic" w:cs="Century Gothic"/>
          <w:kern w:val="24"/>
          <w:sz w:val="48"/>
          <w:szCs w:val="48"/>
          <w:u w:val="single"/>
        </w:rPr>
        <w:t>Trello</w:t>
      </w:r>
      <w:r w:rsidRPr="004E2FEC">
        <w:rPr>
          <w:rFonts w:ascii="Century Gothic" w:hAnsi="Century Gothic" w:cs="Century Gothic"/>
          <w:kern w:val="24"/>
          <w:sz w:val="48"/>
          <w:szCs w:val="48"/>
        </w:rPr>
        <w:t>).</w:t>
      </w:r>
    </w:p>
    <w:p w14:paraId="70D9AAB2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Interfaces Web</w:t>
      </w:r>
    </w:p>
    <w:p w14:paraId="69767336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La structure et la présentation d’un site Web</w:t>
      </w:r>
    </w:p>
    <w:p w14:paraId="002EC4E6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Interface web</w:t>
      </w:r>
    </w:p>
    <w:p w14:paraId="1D445CB6" w14:textId="77777777" w:rsidR="004E2FEC" w:rsidRPr="004E2FEC" w:rsidRDefault="004E2FEC" w:rsidP="004E2FE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0"/>
          <w:szCs w:val="40"/>
        </w:rPr>
      </w:pPr>
      <w:r w:rsidRPr="004E2FEC">
        <w:rPr>
          <w:rFonts w:ascii="Century Gothic" w:hAnsi="Century Gothic" w:cs="Century Gothic"/>
          <w:kern w:val="24"/>
          <w:sz w:val="40"/>
          <w:szCs w:val="40"/>
        </w:rPr>
        <w:lastRenderedPageBreak/>
        <w:t>Les interfaces web constituent la portion visible d’un site web consulté</w:t>
      </w:r>
    </w:p>
    <w:p w14:paraId="62A56B96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</w:p>
    <w:p w14:paraId="7F1D4DE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  <w:lang w:val="en-US"/>
        </w:rPr>
      </w:pPr>
      <w:r w:rsidRPr="004E2FEC">
        <w:rPr>
          <w:rFonts w:ascii="Century Gothic" w:hAnsi="Century Gothic" w:cs="Century Gothic"/>
          <w:kern w:val="24"/>
          <w:sz w:val="44"/>
          <w:szCs w:val="44"/>
          <w:lang w:val="fr"/>
        </w:rPr>
        <w:t>Anatomie d’une page web</w:t>
      </w:r>
    </w:p>
    <w:p w14:paraId="224387A4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  <w:lang w:val="en-US"/>
        </w:rPr>
      </w:pPr>
      <w:r w:rsidRPr="004E2FEC">
        <w:rPr>
          <w:rFonts w:ascii="Century Gothic" w:hAnsi="Century Gothic" w:cs="Century Gothic"/>
          <w:kern w:val="24"/>
          <w:sz w:val="44"/>
          <w:szCs w:val="44"/>
          <w:lang w:val="fr"/>
        </w:rPr>
        <w:t>La structure vs la mise en forme et la mise en page</w:t>
      </w:r>
    </w:p>
    <w:p w14:paraId="13B772E0" w14:textId="77777777" w:rsidR="004E2FEC" w:rsidRPr="004E2FEC" w:rsidRDefault="004E2FEC" w:rsidP="004E2FE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kern w:val="24"/>
          <w:sz w:val="56"/>
          <w:szCs w:val="56"/>
        </w:rPr>
      </w:pPr>
      <w:r w:rsidRPr="004E2FEC">
        <w:rPr>
          <w:rFonts w:ascii="Century Gothic" w:hAnsi="Century Gothic" w:cs="Century Gothic"/>
          <w:b/>
          <w:bCs/>
          <w:kern w:val="24"/>
          <w:sz w:val="56"/>
          <w:szCs w:val="56"/>
        </w:rPr>
        <w:t>HTML</w:t>
      </w:r>
      <w:r w:rsidRPr="004E2FEC">
        <w:rPr>
          <w:rFonts w:ascii="Century Gothic" w:hAnsi="Century Gothic" w:cs="Century Gothic"/>
          <w:kern w:val="24"/>
          <w:sz w:val="56"/>
          <w:szCs w:val="56"/>
        </w:rPr>
        <w:t xml:space="preserve"> </w:t>
      </w:r>
      <w:r w:rsidRPr="004E2FEC">
        <w:rPr>
          <w:rFonts w:ascii="Century Gothic" w:hAnsi="Century Gothic" w:cs="Century Gothic"/>
          <w:kern w:val="24"/>
          <w:sz w:val="40"/>
          <w:szCs w:val="40"/>
        </w:rPr>
        <w:t>(structure)</w:t>
      </w:r>
    </w:p>
    <w:p w14:paraId="7FBEBC1C" w14:textId="77777777" w:rsidR="004E2FEC" w:rsidRPr="004E2FEC" w:rsidRDefault="004E2FEC" w:rsidP="004E2FE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b/>
          <w:bCs/>
          <w:kern w:val="24"/>
          <w:sz w:val="40"/>
          <w:szCs w:val="40"/>
        </w:rPr>
      </w:pPr>
      <w:r w:rsidRPr="004E2FEC">
        <w:rPr>
          <w:rFonts w:ascii="Century Gothic" w:hAnsi="Century Gothic" w:cs="Century Gothic"/>
          <w:b/>
          <w:bCs/>
          <w:kern w:val="24"/>
          <w:sz w:val="56"/>
          <w:szCs w:val="56"/>
        </w:rPr>
        <w:t>CSS</w:t>
      </w:r>
      <w:r w:rsidRPr="004E2FEC">
        <w:rPr>
          <w:rFonts w:ascii="Century Gothic" w:hAnsi="Century Gothic" w:cs="Century Gothic"/>
          <w:kern w:val="24"/>
          <w:sz w:val="56"/>
          <w:szCs w:val="56"/>
        </w:rPr>
        <w:t xml:space="preserve"> </w:t>
      </w:r>
      <w:r w:rsidRPr="004E2FEC">
        <w:rPr>
          <w:rFonts w:ascii="Century Gothic" w:hAnsi="Century Gothic" w:cs="Century Gothic"/>
          <w:kern w:val="24"/>
          <w:sz w:val="40"/>
          <w:szCs w:val="40"/>
        </w:rPr>
        <w:t>(mise en forme / mise en page)</w:t>
      </w:r>
    </w:p>
    <w:p w14:paraId="53437BF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Planification</w:t>
      </w:r>
    </w:p>
    <w:p w14:paraId="5EF7FEC2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Les étapes de conception</w:t>
      </w:r>
    </w:p>
    <w:p w14:paraId="6AF5499E" w14:textId="77777777" w:rsidR="004E2FEC" w:rsidRPr="004E2FEC" w:rsidRDefault="004E2FEC" w:rsidP="004E2FE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72"/>
          <w:szCs w:val="72"/>
        </w:rPr>
      </w:pPr>
      <w:r w:rsidRPr="004E2FEC">
        <w:rPr>
          <w:rFonts w:ascii="Century Gothic" w:hAnsi="Century Gothic" w:cs="Century Gothic"/>
          <w:kern w:val="24"/>
          <w:sz w:val="72"/>
          <w:szCs w:val="72"/>
        </w:rPr>
        <w:t>Étapes de conception de sites web</w:t>
      </w:r>
    </w:p>
    <w:p w14:paraId="5F1616E0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Déterminer les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objectifs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et la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clientèle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du site (cible et message)</w:t>
      </w:r>
    </w:p>
    <w:p w14:paraId="6D787F8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Établir le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contenu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et les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fonctionnalités</w:t>
      </w:r>
    </w:p>
    <w:p w14:paraId="42C1CE1D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Créer la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structure hiérarchique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et la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navigation</w:t>
      </w:r>
    </w:p>
    <w:p w14:paraId="200D077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Century Gothic" w:hAnsi="Century Gothic" w:cs="Century Gothic"/>
          <w:b/>
          <w:bCs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Effectuer le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design graphique</w:t>
      </w:r>
    </w:p>
    <w:p w14:paraId="2EE49E1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Réalisation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du site Web</w:t>
      </w:r>
    </w:p>
    <w:p w14:paraId="13920990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72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Hébergement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, support et référencement</w:t>
      </w:r>
    </w:p>
    <w:p w14:paraId="6485A30A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lastRenderedPageBreak/>
        <w:t xml:space="preserve">1. Déterminer les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objectifs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et la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clientèle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du site (cible et message)</w:t>
      </w:r>
    </w:p>
    <w:p w14:paraId="75CCACA4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Clientèle visée (cible)</w:t>
      </w:r>
    </w:p>
    <w:p w14:paraId="48081301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Âge / Sexe / Situation géographique  </w:t>
      </w:r>
    </w:p>
    <w:p w14:paraId="78CDD7EA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Niveau de compétence en informatique</w:t>
      </w:r>
    </w:p>
    <w:p w14:paraId="0BE121F3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Objectifs lors de leur visite,</w:t>
      </w:r>
    </w:p>
    <w:p w14:paraId="56E01728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Personnalité / Habitudes / Attentes</w:t>
      </w:r>
    </w:p>
    <w:p w14:paraId="6DE535FE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etc.</w:t>
      </w:r>
    </w:p>
    <w:p w14:paraId="0D5530A9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Objectifs (message)</w:t>
      </w:r>
    </w:p>
    <w:p w14:paraId="18387FB7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 type de site Web à construire</w:t>
      </w:r>
    </w:p>
    <w:p w14:paraId="4A884B6C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Les objectifs généraux visés par ce site</w:t>
      </w:r>
    </w:p>
    <w:p w14:paraId="69C2540F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 but du site</w:t>
      </w:r>
    </w:p>
    <w:p w14:paraId="5F1FBDE1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 message à véhiculer</w:t>
      </w:r>
    </w:p>
    <w:p w14:paraId="5FC4594C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En quoi est-il différent des autres sites du même genre?</w:t>
      </w:r>
    </w:p>
    <w:p w14:paraId="0AA29C6B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</w:p>
    <w:p w14:paraId="1B576640" w14:textId="77777777" w:rsidR="004E2FEC" w:rsidRPr="004E2FEC" w:rsidRDefault="004E2FEC" w:rsidP="004E2FEC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64"/>
          <w:szCs w:val="64"/>
        </w:rPr>
      </w:pPr>
      <w:r w:rsidRPr="004E2FEC">
        <w:rPr>
          <w:rFonts w:ascii="Century Gothic" w:hAnsi="Century Gothic" w:cs="Century Gothic"/>
          <w:kern w:val="24"/>
          <w:sz w:val="64"/>
          <w:szCs w:val="64"/>
        </w:rPr>
        <w:t xml:space="preserve">2. Établir le </w:t>
      </w:r>
      <w:r w:rsidRPr="004E2FEC">
        <w:rPr>
          <w:rFonts w:ascii="Century Gothic" w:hAnsi="Century Gothic" w:cs="Century Gothic"/>
          <w:b/>
          <w:bCs/>
          <w:kern w:val="24"/>
          <w:sz w:val="64"/>
          <w:szCs w:val="64"/>
        </w:rPr>
        <w:t>contenu</w:t>
      </w:r>
      <w:r w:rsidRPr="004E2FEC">
        <w:rPr>
          <w:rFonts w:ascii="Century Gothic" w:hAnsi="Century Gothic" w:cs="Century Gothic"/>
          <w:kern w:val="24"/>
          <w:sz w:val="64"/>
          <w:szCs w:val="64"/>
        </w:rPr>
        <w:t xml:space="preserve"> et les </w:t>
      </w:r>
      <w:r w:rsidRPr="004E2FEC">
        <w:rPr>
          <w:rFonts w:ascii="Century Gothic" w:hAnsi="Century Gothic" w:cs="Century Gothic"/>
          <w:b/>
          <w:bCs/>
          <w:kern w:val="24"/>
          <w:sz w:val="64"/>
          <w:szCs w:val="64"/>
        </w:rPr>
        <w:t>fonctionnalités</w:t>
      </w:r>
      <w:r w:rsidRPr="004E2FEC">
        <w:rPr>
          <w:rFonts w:ascii="Century Gothic" w:hAnsi="Century Gothic" w:cs="Century Gothic"/>
          <w:b/>
          <w:bCs/>
          <w:kern w:val="24"/>
          <w:sz w:val="64"/>
          <w:szCs w:val="64"/>
        </w:rPr>
        <w:br/>
      </w:r>
    </w:p>
    <w:p w14:paraId="02FA73A1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Contenu</w:t>
      </w:r>
    </w:p>
    <w:p w14:paraId="5D329AD0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lastRenderedPageBreak/>
        <w:t>On établit les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 contenus 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disponible et requis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 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: </w:t>
      </w:r>
    </w:p>
    <w:p w14:paraId="796A07A9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Les contenus texte</w:t>
      </w:r>
    </w:p>
    <w:p w14:paraId="73B4D707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Les images</w:t>
      </w:r>
    </w:p>
    <w:p w14:paraId="7BAA1276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Les vidéos</w:t>
      </w:r>
    </w:p>
    <w:p w14:paraId="469340DD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Les tableaux de contenu</w:t>
      </w:r>
    </w:p>
    <w:p w14:paraId="1A2C2BD7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</w:p>
    <w:p w14:paraId="2B9A8A82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Fonctionnalités</w:t>
      </w:r>
    </w:p>
    <w:p w14:paraId="62C067EE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proofErr w:type="gramStart"/>
      <w:r w:rsidRPr="004E2FEC">
        <w:rPr>
          <w:rFonts w:ascii="Century Gothic" w:hAnsi="Century Gothic" w:cs="Century Gothic"/>
          <w:kern w:val="24"/>
          <w:sz w:val="44"/>
          <w:szCs w:val="44"/>
        </w:rPr>
        <w:t>Lister  les</w:t>
      </w:r>
      <w:proofErr w:type="gramEnd"/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fonctionnalités 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nécessaires. Exemples :</w:t>
      </w:r>
    </w:p>
    <w:p w14:paraId="0A5FF2FA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Prise de rendez-vous</w:t>
      </w:r>
    </w:p>
    <w:p w14:paraId="1DF9084F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Paiement d’un service</w:t>
      </w:r>
    </w:p>
    <w:p w14:paraId="75C08DF8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Ajout une liste d’envoi de courriel</w:t>
      </w:r>
    </w:p>
    <w:p w14:paraId="77136A09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Système d’authentification</w:t>
      </w:r>
    </w:p>
    <w:p w14:paraId="3ED7E0B8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Etc.</w:t>
      </w:r>
    </w:p>
    <w:p w14:paraId="7AD4B9A6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</w:p>
    <w:p w14:paraId="4DE30818" w14:textId="77777777" w:rsidR="004E2FEC" w:rsidRPr="004E2FEC" w:rsidRDefault="004E2FEC" w:rsidP="004E2FE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72"/>
          <w:szCs w:val="72"/>
        </w:rPr>
      </w:pPr>
      <w:r w:rsidRPr="004E2FEC">
        <w:rPr>
          <w:rFonts w:ascii="Century Gothic" w:hAnsi="Century Gothic" w:cs="Century Gothic"/>
          <w:kern w:val="24"/>
          <w:sz w:val="72"/>
          <w:szCs w:val="72"/>
          <w:lang w:val="fr"/>
        </w:rPr>
        <w:t>3. Structure et navigation</w:t>
      </w:r>
    </w:p>
    <w:p w14:paraId="19BA650D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Structure hiérarchique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: </w:t>
      </w:r>
    </w:p>
    <w:p w14:paraId="1EC35F85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On choisit quels seront les pages du sites web et leurs contenus à mettre de l’avant. La création d’une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carte 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lastRenderedPageBreak/>
        <w:t xml:space="preserve">heuristique 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(</w:t>
      </w:r>
      <w:proofErr w:type="spellStart"/>
      <w:r w:rsidRPr="004E2FEC">
        <w:rPr>
          <w:rFonts w:ascii="Century Gothic" w:hAnsi="Century Gothic" w:cs="Century Gothic"/>
          <w:i/>
          <w:iCs/>
          <w:kern w:val="24"/>
          <w:sz w:val="44"/>
          <w:szCs w:val="44"/>
        </w:rPr>
        <w:t>mindmap</w:t>
      </w:r>
      <w:proofErr w:type="spellEnd"/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) peut faciliter cette tâche. </w:t>
      </w:r>
    </w:p>
    <w:p w14:paraId="483422D8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16"/>
          <w:szCs w:val="16"/>
        </w:rPr>
      </w:pPr>
    </w:p>
    <w:p w14:paraId="132994C9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Navigation 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:</w:t>
      </w:r>
    </w:p>
    <w:p w14:paraId="3D3D8E1B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On construit l’</w:t>
      </w: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arborescence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de navigation représentant l’ordre de navigation des pages, depuis la page d’accueil.  </w:t>
      </w:r>
    </w:p>
    <w:p w14:paraId="7D81664A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</w:p>
    <w:p w14:paraId="683E25D5" w14:textId="77777777" w:rsidR="004E2FEC" w:rsidRPr="004E2FEC" w:rsidRDefault="004E2FEC" w:rsidP="004E2FEC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80"/>
          <w:szCs w:val="80"/>
          <w:lang w:val="fr"/>
        </w:rPr>
        <w:t>3. Structure et navigation (suite)</w:t>
      </w:r>
    </w:p>
    <w:p w14:paraId="333E4D72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4. Design graphique</w:t>
      </w:r>
    </w:p>
    <w:p w14:paraId="782DEBEC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On produit des maquettes graphiques présentant les interfaces à développer. Il existe différents types de maquettes, selon la nature et l’ampleur du site à produire (maquette filaires ou wireframes, maquette graphique et maquette fonctionnelles)</w:t>
      </w:r>
    </w:p>
    <w:p w14:paraId="14C0B0F3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32"/>
          <w:szCs w:val="32"/>
        </w:rPr>
      </w:pPr>
      <w:r w:rsidRPr="004E2FEC">
        <w:rPr>
          <w:rFonts w:ascii="Century Gothic" w:hAnsi="Century Gothic" w:cs="Century Gothic"/>
          <w:kern w:val="24"/>
          <w:sz w:val="32"/>
          <w:szCs w:val="32"/>
        </w:rPr>
        <w:t xml:space="preserve">Exemples d’outils : </w:t>
      </w:r>
      <w:proofErr w:type="spellStart"/>
      <w:r w:rsidRPr="004E2FEC">
        <w:rPr>
          <w:rFonts w:ascii="Century Gothic" w:hAnsi="Century Gothic" w:cs="Century Gothic"/>
          <w:kern w:val="24"/>
          <w:sz w:val="32"/>
          <w:szCs w:val="32"/>
          <w:u w:val="single"/>
        </w:rPr>
        <w:t>moqups</w:t>
      </w:r>
      <w:proofErr w:type="spellEnd"/>
      <w:r w:rsidRPr="004E2FEC">
        <w:rPr>
          <w:rFonts w:ascii="Century Gothic" w:hAnsi="Century Gothic" w:cs="Century Gothic"/>
          <w:kern w:val="24"/>
          <w:sz w:val="32"/>
          <w:szCs w:val="32"/>
        </w:rPr>
        <w:t xml:space="preserve"> / </w:t>
      </w:r>
      <w:proofErr w:type="spellStart"/>
      <w:r w:rsidRPr="004E2FEC">
        <w:rPr>
          <w:rFonts w:ascii="Century Gothic" w:hAnsi="Century Gothic" w:cs="Century Gothic"/>
          <w:kern w:val="24"/>
          <w:sz w:val="32"/>
          <w:szCs w:val="32"/>
          <w:u w:val="single"/>
        </w:rPr>
        <w:t>balsamiq</w:t>
      </w:r>
      <w:proofErr w:type="spellEnd"/>
      <w:r w:rsidRPr="004E2FEC">
        <w:rPr>
          <w:rFonts w:ascii="Century Gothic" w:hAnsi="Century Gothic" w:cs="Century Gothic"/>
          <w:kern w:val="24"/>
          <w:sz w:val="32"/>
          <w:szCs w:val="32"/>
        </w:rPr>
        <w:t xml:space="preserve"> / </w:t>
      </w:r>
      <w:proofErr w:type="spellStart"/>
      <w:r w:rsidRPr="004E2FEC">
        <w:rPr>
          <w:rFonts w:ascii="Century Gothic" w:hAnsi="Century Gothic" w:cs="Century Gothic"/>
          <w:kern w:val="24"/>
          <w:sz w:val="32"/>
          <w:szCs w:val="32"/>
          <w:u w:val="single"/>
        </w:rPr>
        <w:t>figma</w:t>
      </w:r>
      <w:proofErr w:type="spellEnd"/>
    </w:p>
    <w:p w14:paraId="3F5129A0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5. Réalisation du site Web</w:t>
      </w:r>
    </w:p>
    <w:p w14:paraId="27B6C6AD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Intégration des interfaces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, avec les langages HTML et CSS </w:t>
      </w:r>
    </w:p>
    <w:p w14:paraId="29F0B5BD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lastRenderedPageBreak/>
        <w:t>Création et connexion de la base de données</w:t>
      </w:r>
    </w:p>
    <w:p w14:paraId="1278D3CD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Programmation des fonctionnalités</w:t>
      </w:r>
    </w:p>
    <w:p w14:paraId="40622588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Programmation de la gestion des contenus (avec ou sans utilisation d’une </w:t>
      </w:r>
      <w:r w:rsidRPr="004E2FEC">
        <w:rPr>
          <w:rFonts w:ascii="Century Gothic" w:hAnsi="Century Gothic" w:cs="Century Gothic"/>
          <w:kern w:val="24"/>
          <w:sz w:val="44"/>
          <w:szCs w:val="44"/>
          <w:u w:val="single"/>
        </w:rPr>
        <w:t>CMS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tel que </w:t>
      </w:r>
      <w:r w:rsidRPr="004E2FEC">
        <w:rPr>
          <w:rFonts w:ascii="Century Gothic" w:hAnsi="Century Gothic" w:cs="Century Gothic"/>
          <w:kern w:val="24"/>
          <w:sz w:val="44"/>
          <w:szCs w:val="44"/>
          <w:u w:val="single"/>
        </w:rPr>
        <w:t>WordPress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)</w:t>
      </w:r>
    </w:p>
    <w:p w14:paraId="1046A5E1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Etc.</w:t>
      </w:r>
    </w:p>
    <w:p w14:paraId="0156698E" w14:textId="77777777" w:rsidR="004E2FEC" w:rsidRPr="004E2FEC" w:rsidRDefault="004E2FEC" w:rsidP="004E2F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6. Hébergement, support et référencement</w:t>
      </w:r>
    </w:p>
    <w:p w14:paraId="6B1C24A1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Hébergement 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:</w:t>
      </w:r>
    </w:p>
    <w:p w14:paraId="31B62F99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Configuration de l’hébergement </w:t>
      </w:r>
    </w:p>
    <w:p w14:paraId="354CD062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Connexion du nom de domaine au serveur d’hébergement</w:t>
      </w:r>
    </w:p>
    <w:p w14:paraId="5EE3043C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28"/>
          <w:szCs w:val="28"/>
        </w:rPr>
      </w:pPr>
    </w:p>
    <w:p w14:paraId="46265A52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 xml:space="preserve">Support 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:</w:t>
      </w:r>
    </w:p>
    <w:p w14:paraId="4863E48A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Garantie / Débogage (</w:t>
      </w:r>
      <w:r w:rsidRPr="004E2FEC">
        <w:rPr>
          <w:rFonts w:ascii="Century Gothic" w:hAnsi="Century Gothic" w:cs="Century Gothic"/>
          <w:i/>
          <w:iCs/>
          <w:kern w:val="24"/>
          <w:sz w:val="44"/>
          <w:szCs w:val="44"/>
        </w:rPr>
        <w:t>Fix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>)</w:t>
      </w:r>
    </w:p>
    <w:p w14:paraId="3B43596D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Formation au utilisateurs de la plateforme</w:t>
      </w:r>
    </w:p>
    <w:p w14:paraId="21CA7587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</w:p>
    <w:p w14:paraId="6F0B8818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b/>
          <w:bCs/>
          <w:kern w:val="24"/>
          <w:sz w:val="44"/>
          <w:szCs w:val="44"/>
        </w:rPr>
        <w:t>Référencement</w:t>
      </w:r>
      <w:r w:rsidRPr="004E2FEC">
        <w:rPr>
          <w:rFonts w:ascii="Century Gothic" w:hAnsi="Century Gothic" w:cs="Century Gothic"/>
          <w:kern w:val="24"/>
          <w:sz w:val="44"/>
          <w:szCs w:val="44"/>
        </w:rPr>
        <w:t xml:space="preserve"> :</w:t>
      </w:r>
    </w:p>
    <w:p w14:paraId="2870E892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Gestion des contenus</w:t>
      </w:r>
    </w:p>
    <w:p w14:paraId="0E96F997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Campagne numérique</w:t>
      </w:r>
    </w:p>
    <w:p w14:paraId="50F1D372" w14:textId="77777777" w:rsidR="004E2FEC" w:rsidRPr="004E2FEC" w:rsidRDefault="004E2FEC" w:rsidP="004E2F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720" w:hanging="500"/>
        <w:rPr>
          <w:rFonts w:ascii="Century Gothic" w:hAnsi="Century Gothic" w:cs="Century Gothic"/>
          <w:kern w:val="24"/>
          <w:sz w:val="44"/>
          <w:szCs w:val="44"/>
        </w:rPr>
      </w:pPr>
      <w:r w:rsidRPr="004E2FEC">
        <w:rPr>
          <w:rFonts w:ascii="Century Gothic" w:hAnsi="Century Gothic" w:cs="Century Gothic"/>
          <w:kern w:val="24"/>
          <w:sz w:val="44"/>
          <w:szCs w:val="44"/>
        </w:rPr>
        <w:t>Médias sociaux</w:t>
      </w:r>
    </w:p>
    <w:p w14:paraId="6849A217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</w:p>
    <w:p w14:paraId="6BDC38D9" w14:textId="77777777" w:rsidR="004E2FEC" w:rsidRPr="004E2FEC" w:rsidRDefault="004E2FEC" w:rsidP="004E2FEC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Century Gothic" w:hAnsi="Century Gothic" w:cs="Century Gothic"/>
          <w:kern w:val="24"/>
          <w:sz w:val="44"/>
          <w:szCs w:val="44"/>
        </w:rPr>
      </w:pPr>
    </w:p>
    <w:p w14:paraId="7A7DDDA1" w14:textId="77777777" w:rsidR="00B540ED" w:rsidRPr="004E2FEC" w:rsidRDefault="00B540ED"/>
    <w:sectPr w:rsidR="00B540ED" w:rsidRPr="004E2FEC" w:rsidSect="007F7E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B7CA008"/>
    <w:lvl w:ilvl="0">
      <w:numFmt w:val="bullet"/>
      <w:lvlText w:val="*"/>
      <w:lvlJc w:val="left"/>
    </w:lvl>
  </w:abstractNum>
  <w:num w:numId="1" w16cid:durableId="208209731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4"/>
        </w:rPr>
      </w:lvl>
    </w:lvlOverride>
  </w:num>
  <w:num w:numId="2" w16cid:durableId="1595242636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Arial" w:hAnsi="Arial" w:cs="Arial" w:hint="default"/>
          <w:sz w:val="32"/>
        </w:rPr>
      </w:lvl>
    </w:lvlOverride>
  </w:num>
  <w:num w:numId="3" w16cid:durableId="188759809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4" w16cid:durableId="63059231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5" w16cid:durableId="46985899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72"/>
        </w:rPr>
      </w:lvl>
    </w:lvlOverride>
  </w:num>
  <w:num w:numId="6" w16cid:durableId="1005327229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Arial" w:hAnsi="Arial" w:cs="Arial" w:hint="default"/>
          <w:sz w:val="28"/>
        </w:rPr>
      </w:lvl>
    </w:lvlOverride>
  </w:num>
  <w:num w:numId="7" w16cid:durableId="151128966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64"/>
        </w:rPr>
      </w:lvl>
    </w:lvlOverride>
  </w:num>
  <w:num w:numId="8" w16cid:durableId="40665706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8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EC"/>
    <w:rsid w:val="00101A9D"/>
    <w:rsid w:val="004E2FEC"/>
    <w:rsid w:val="008D69F0"/>
    <w:rsid w:val="00B540ED"/>
    <w:rsid w:val="00C1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1C5C6"/>
  <w15:chartTrackingRefBased/>
  <w15:docId w15:val="{E9D8421B-09AB-4FCB-B0A1-708182C3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720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1</cp:revision>
  <dcterms:created xsi:type="dcterms:W3CDTF">2022-10-31T19:04:00Z</dcterms:created>
  <dcterms:modified xsi:type="dcterms:W3CDTF">2022-10-31T19:05:00Z</dcterms:modified>
</cp:coreProperties>
</file>