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7F35" w:rsidRPr="00BC6BB6" w:rsidRDefault="007E78FD" w:rsidP="00C97F35">
      <w:pPr>
        <w:spacing w:after="0" w:line="240" w:lineRule="auto"/>
        <w:jc w:val="both"/>
        <w:rPr>
          <w:rFonts w:eastAsia="Times New Roman" w:cs="Tahoma"/>
          <w:b/>
          <w:color w:val="00B0F0"/>
          <w:szCs w:val="20"/>
        </w:rPr>
      </w:pPr>
      <w:r>
        <w:rPr>
          <w:rFonts w:eastAsia="Times New Roman" w:cs="Tahoma"/>
          <w:b/>
          <w:color w:val="00B0F0"/>
          <w:szCs w:val="20"/>
        </w:rPr>
        <w:t xml:space="preserve">VEEVE </w:t>
      </w:r>
      <w:r w:rsidR="00C97F35" w:rsidRPr="00BC6BB6">
        <w:rPr>
          <w:rFonts w:eastAsia="Times New Roman" w:cs="Tahoma"/>
          <w:b/>
          <w:color w:val="00B0F0"/>
          <w:szCs w:val="20"/>
        </w:rPr>
        <w:t>Working from Home Policy</w:t>
      </w:r>
    </w:p>
    <w:p w:rsidR="00C97F35" w:rsidRDefault="00C97F35" w:rsidP="00C97F35">
      <w:pPr>
        <w:spacing w:after="0" w:line="240" w:lineRule="auto"/>
        <w:jc w:val="both"/>
        <w:rPr>
          <w:rFonts w:eastAsia="Times New Roman" w:cs="Tahoma"/>
          <w:b/>
          <w:szCs w:val="20"/>
        </w:rPr>
      </w:pPr>
    </w:p>
    <w:p w:rsidR="00C97F35" w:rsidRPr="00BC6BB6" w:rsidRDefault="00C97F35" w:rsidP="00C97F35">
      <w:pPr>
        <w:spacing w:after="0" w:line="240" w:lineRule="auto"/>
        <w:jc w:val="both"/>
        <w:rPr>
          <w:rFonts w:eastAsia="Times New Roman" w:cs="Tahoma"/>
          <w:color w:val="00B0F0"/>
          <w:szCs w:val="20"/>
        </w:rPr>
      </w:pPr>
      <w:r w:rsidRPr="00BC6BB6">
        <w:rPr>
          <w:rFonts w:eastAsia="Times New Roman" w:cs="Tahoma"/>
          <w:color w:val="00B0F0"/>
          <w:szCs w:val="20"/>
        </w:rPr>
        <w:t>Introduction</w:t>
      </w:r>
    </w:p>
    <w:p w:rsidR="00C97F35" w:rsidRPr="00C97F35" w:rsidRDefault="00C97F35" w:rsidP="00C97F35">
      <w:pPr>
        <w:spacing w:after="0" w:line="240" w:lineRule="auto"/>
        <w:jc w:val="both"/>
        <w:rPr>
          <w:rFonts w:eastAsia="Times New Roman" w:cs="Tahoma"/>
          <w:szCs w:val="20"/>
        </w:rPr>
      </w:pPr>
    </w:p>
    <w:p w:rsidR="00C97F35" w:rsidRPr="00C97F35" w:rsidRDefault="00BC6BB6" w:rsidP="00C97F35">
      <w:pPr>
        <w:spacing w:after="0" w:line="240" w:lineRule="auto"/>
        <w:jc w:val="both"/>
        <w:rPr>
          <w:rFonts w:eastAsia="Times New Roman" w:cs="Tahoma"/>
          <w:szCs w:val="20"/>
        </w:rPr>
      </w:pPr>
      <w:proofErr w:type="spellStart"/>
      <w:r>
        <w:rPr>
          <w:rFonts w:eastAsia="Times New Roman" w:cs="Tahoma"/>
          <w:szCs w:val="20"/>
        </w:rPr>
        <w:t>Veeve</w:t>
      </w:r>
      <w:proofErr w:type="spellEnd"/>
      <w:r w:rsidR="00C97F35" w:rsidRPr="00C97F35">
        <w:rPr>
          <w:rFonts w:eastAsia="Times New Roman" w:cs="Tahoma"/>
          <w:szCs w:val="20"/>
        </w:rPr>
        <w:t xml:space="preserve"> recognises that some employees may need to work from home, either as part of their Contract of Employment or on an ad hoc basis. There is no statutory right to request home working unless the request is made under the provisions of t</w:t>
      </w:r>
      <w:r w:rsidR="0046545F">
        <w:rPr>
          <w:rFonts w:eastAsia="Times New Roman" w:cs="Tahoma"/>
          <w:szCs w:val="20"/>
        </w:rPr>
        <w:t>he Flexible Working Policy</w:t>
      </w:r>
      <w:r w:rsidR="00C97F35" w:rsidRPr="00C97F35">
        <w:rPr>
          <w:rFonts w:eastAsia="Times New Roman" w:cs="Tahoma"/>
          <w:szCs w:val="20"/>
        </w:rPr>
        <w:t xml:space="preserve">. </w:t>
      </w:r>
    </w:p>
    <w:p w:rsidR="00C97F35" w:rsidRPr="00C97F35" w:rsidRDefault="00C97F35" w:rsidP="00C97F35">
      <w:pPr>
        <w:spacing w:after="0" w:line="240" w:lineRule="auto"/>
        <w:jc w:val="both"/>
        <w:rPr>
          <w:rFonts w:eastAsia="Times New Roman" w:cs="Tahoma"/>
          <w:szCs w:val="20"/>
        </w:rPr>
      </w:pPr>
    </w:p>
    <w:p w:rsidR="00C97F35" w:rsidRPr="00BC6BB6" w:rsidRDefault="00C97F35" w:rsidP="00C97F35">
      <w:pPr>
        <w:spacing w:after="0" w:line="240" w:lineRule="auto"/>
        <w:jc w:val="both"/>
        <w:rPr>
          <w:rFonts w:eastAsia="Times New Roman" w:cs="Tahoma"/>
          <w:color w:val="00B0F0"/>
          <w:szCs w:val="20"/>
        </w:rPr>
      </w:pPr>
      <w:r w:rsidRPr="00BC6BB6">
        <w:rPr>
          <w:rFonts w:eastAsia="Times New Roman" w:cs="Tahoma"/>
          <w:color w:val="00B0F0"/>
          <w:szCs w:val="20"/>
        </w:rPr>
        <w:t>Ad Hoc Home Working</w:t>
      </w:r>
    </w:p>
    <w:p w:rsidR="00C97F35" w:rsidRPr="00C97F35" w:rsidRDefault="00C97F35" w:rsidP="00C97F35">
      <w:pPr>
        <w:spacing w:after="0" w:line="240" w:lineRule="auto"/>
        <w:jc w:val="both"/>
        <w:rPr>
          <w:rFonts w:eastAsia="Times New Roman" w:cs="Tahoma"/>
          <w:b/>
          <w:szCs w:val="20"/>
        </w:rPr>
      </w:pPr>
    </w:p>
    <w:p w:rsidR="00C97F35" w:rsidRPr="00C97F35" w:rsidRDefault="00C97F35" w:rsidP="00C97F35">
      <w:pPr>
        <w:spacing w:after="0" w:line="240" w:lineRule="auto"/>
        <w:jc w:val="both"/>
        <w:rPr>
          <w:rFonts w:eastAsia="Times New Roman" w:cs="Tahoma"/>
          <w:szCs w:val="20"/>
        </w:rPr>
      </w:pPr>
      <w:r w:rsidRPr="00C97F35">
        <w:rPr>
          <w:rFonts w:eastAsia="Times New Roman" w:cs="Tahoma"/>
          <w:szCs w:val="20"/>
        </w:rPr>
        <w:t>Working from home on an occasional basis may be authorised for:</w:t>
      </w:r>
    </w:p>
    <w:p w:rsidR="00C97F35" w:rsidRPr="00C97F35" w:rsidRDefault="00C97F35" w:rsidP="00C97F35">
      <w:pPr>
        <w:spacing w:after="0" w:line="240" w:lineRule="auto"/>
        <w:jc w:val="both"/>
        <w:rPr>
          <w:rFonts w:eastAsia="Times New Roman" w:cs="Tahoma"/>
          <w:szCs w:val="20"/>
        </w:rPr>
      </w:pPr>
    </w:p>
    <w:p w:rsidR="00C97F35" w:rsidRPr="00C97F35" w:rsidRDefault="00C97F35" w:rsidP="00C97F35">
      <w:pPr>
        <w:numPr>
          <w:ilvl w:val="0"/>
          <w:numId w:val="12"/>
        </w:numPr>
        <w:spacing w:after="0" w:line="240" w:lineRule="auto"/>
        <w:jc w:val="both"/>
        <w:rPr>
          <w:rFonts w:eastAsia="Times New Roman" w:cs="Tahoma"/>
          <w:szCs w:val="20"/>
        </w:rPr>
      </w:pPr>
      <w:r w:rsidRPr="00C97F35">
        <w:rPr>
          <w:rFonts w:eastAsia="Times New Roman" w:cs="Tahoma"/>
          <w:szCs w:val="20"/>
        </w:rPr>
        <w:t>Completing a particular project requiring a work environment free from interruptions.</w:t>
      </w:r>
    </w:p>
    <w:p w:rsidR="00C97F35" w:rsidRPr="00C97F35" w:rsidRDefault="00C97F35" w:rsidP="00C97F35">
      <w:pPr>
        <w:tabs>
          <w:tab w:val="num" w:pos="851"/>
        </w:tabs>
        <w:spacing w:after="0" w:line="240" w:lineRule="auto"/>
        <w:ind w:left="360"/>
        <w:jc w:val="both"/>
        <w:rPr>
          <w:rFonts w:eastAsia="Times New Roman" w:cs="Tahoma"/>
          <w:szCs w:val="20"/>
        </w:rPr>
      </w:pPr>
    </w:p>
    <w:p w:rsidR="00C97F35" w:rsidRPr="00C97F35" w:rsidRDefault="00C97F35" w:rsidP="00C97F35">
      <w:pPr>
        <w:numPr>
          <w:ilvl w:val="0"/>
          <w:numId w:val="12"/>
        </w:numPr>
        <w:spacing w:after="0" w:line="240" w:lineRule="auto"/>
        <w:jc w:val="both"/>
        <w:rPr>
          <w:rFonts w:eastAsia="Times New Roman" w:cs="Tahoma"/>
          <w:szCs w:val="20"/>
        </w:rPr>
      </w:pPr>
      <w:r w:rsidRPr="00C97F35">
        <w:rPr>
          <w:rFonts w:eastAsia="Times New Roman" w:cs="Tahoma"/>
          <w:szCs w:val="20"/>
        </w:rPr>
        <w:t>Occasional difficulties with travel arrangements, such as extreme weather conditions or strikes.</w:t>
      </w:r>
    </w:p>
    <w:p w:rsidR="00C97F35" w:rsidRPr="00C97F35" w:rsidRDefault="00C97F35" w:rsidP="00C97F35">
      <w:pPr>
        <w:tabs>
          <w:tab w:val="num" w:pos="851"/>
        </w:tabs>
        <w:spacing w:after="0" w:line="240" w:lineRule="auto"/>
        <w:jc w:val="both"/>
        <w:rPr>
          <w:rFonts w:eastAsia="Times New Roman" w:cs="Tahoma"/>
          <w:szCs w:val="20"/>
        </w:rPr>
      </w:pPr>
    </w:p>
    <w:p w:rsidR="00C97F35" w:rsidRPr="00C97F35" w:rsidRDefault="00C97F35" w:rsidP="00C97F35">
      <w:pPr>
        <w:numPr>
          <w:ilvl w:val="0"/>
          <w:numId w:val="12"/>
        </w:numPr>
        <w:spacing w:after="0" w:line="240" w:lineRule="auto"/>
        <w:jc w:val="both"/>
        <w:rPr>
          <w:rFonts w:eastAsia="Times New Roman" w:cs="Tahoma"/>
          <w:szCs w:val="20"/>
        </w:rPr>
      </w:pPr>
      <w:r w:rsidRPr="00C97F35">
        <w:rPr>
          <w:rFonts w:eastAsia="Times New Roman" w:cs="Tahoma"/>
          <w:szCs w:val="20"/>
        </w:rPr>
        <w:t>Other ad hoc circumstances</w:t>
      </w:r>
    </w:p>
    <w:p w:rsidR="00C97F35" w:rsidRPr="00C97F35" w:rsidRDefault="00C97F35" w:rsidP="00C97F35">
      <w:pPr>
        <w:spacing w:after="0" w:line="240" w:lineRule="auto"/>
        <w:jc w:val="both"/>
        <w:rPr>
          <w:rFonts w:eastAsia="Times New Roman" w:cs="Tahoma"/>
          <w:szCs w:val="20"/>
        </w:rPr>
      </w:pPr>
    </w:p>
    <w:p w:rsidR="00C97F35" w:rsidRPr="00C97F35" w:rsidRDefault="00C97F35" w:rsidP="00C97F35">
      <w:pPr>
        <w:spacing w:after="0" w:line="240" w:lineRule="auto"/>
        <w:jc w:val="both"/>
        <w:rPr>
          <w:rFonts w:eastAsia="Times New Roman" w:cs="Tahoma"/>
          <w:szCs w:val="20"/>
        </w:rPr>
      </w:pPr>
      <w:r w:rsidRPr="00C97F35">
        <w:rPr>
          <w:rFonts w:eastAsia="Times New Roman" w:cs="Tahoma"/>
          <w:szCs w:val="20"/>
        </w:rPr>
        <w:t>The work itself must be able to be undertaken at home and your absence must not cause an additional workload for colleagues.</w:t>
      </w:r>
    </w:p>
    <w:p w:rsidR="00C97F35" w:rsidRPr="00C97F35" w:rsidRDefault="00C97F35" w:rsidP="00C97F35">
      <w:pPr>
        <w:spacing w:after="0" w:line="240" w:lineRule="auto"/>
        <w:jc w:val="both"/>
        <w:rPr>
          <w:rFonts w:eastAsia="Times New Roman" w:cs="Tahoma"/>
          <w:szCs w:val="20"/>
        </w:rPr>
      </w:pPr>
    </w:p>
    <w:p w:rsidR="00C97F35" w:rsidRPr="00C97F35" w:rsidRDefault="00C97F35" w:rsidP="00C97F35">
      <w:pPr>
        <w:spacing w:after="0" w:line="240" w:lineRule="auto"/>
        <w:jc w:val="both"/>
        <w:rPr>
          <w:rFonts w:eastAsia="Times New Roman" w:cs="Tahoma"/>
          <w:szCs w:val="20"/>
        </w:rPr>
      </w:pPr>
      <w:r w:rsidRPr="00C97F35">
        <w:rPr>
          <w:rFonts w:eastAsia="Times New Roman" w:cs="Tahoma"/>
          <w:szCs w:val="20"/>
        </w:rPr>
        <w:t>This type of home working must be authorised by your Line Manager.</w:t>
      </w:r>
    </w:p>
    <w:p w:rsidR="00C97F35" w:rsidRPr="00C97F35" w:rsidRDefault="00C97F35" w:rsidP="00C97F35">
      <w:pPr>
        <w:spacing w:after="0" w:line="240" w:lineRule="auto"/>
        <w:jc w:val="both"/>
        <w:rPr>
          <w:rFonts w:eastAsia="Times New Roman" w:cs="Tahoma"/>
          <w:szCs w:val="20"/>
        </w:rPr>
      </w:pPr>
    </w:p>
    <w:p w:rsidR="00C97F35" w:rsidRPr="00BC6BB6" w:rsidRDefault="00C97F35" w:rsidP="00C97F35">
      <w:pPr>
        <w:spacing w:before="100" w:beforeAutospacing="1" w:after="100" w:afterAutospacing="1" w:line="240" w:lineRule="auto"/>
        <w:jc w:val="both"/>
        <w:rPr>
          <w:rFonts w:eastAsia="Times New Roman" w:cs="Tahoma"/>
          <w:color w:val="00B0F0"/>
          <w:szCs w:val="20"/>
        </w:rPr>
      </w:pPr>
      <w:bookmarkStart w:id="0" w:name="a313"/>
      <w:r w:rsidRPr="00BC6BB6">
        <w:rPr>
          <w:rFonts w:eastAsia="Times New Roman" w:cs="Tahoma"/>
          <w:bCs/>
          <w:color w:val="00B0F0"/>
          <w:szCs w:val="20"/>
        </w:rPr>
        <w:t>Regular or Contractual Home Working</w:t>
      </w:r>
      <w:r w:rsidRPr="00BC6BB6">
        <w:rPr>
          <w:rFonts w:eastAsia="Times New Roman" w:cs="Tahoma"/>
          <w:color w:val="00B0F0"/>
          <w:szCs w:val="20"/>
        </w:rPr>
        <w:t xml:space="preserve"> </w:t>
      </w:r>
    </w:p>
    <w:p w:rsidR="00C97F35" w:rsidRPr="00C97F35" w:rsidRDefault="00C97F35" w:rsidP="00C97F35">
      <w:pPr>
        <w:spacing w:before="100" w:beforeAutospacing="1" w:after="100" w:afterAutospacing="1" w:line="240" w:lineRule="auto"/>
        <w:jc w:val="both"/>
        <w:rPr>
          <w:rFonts w:eastAsia="Times New Roman" w:cs="Tahoma"/>
          <w:szCs w:val="20"/>
        </w:rPr>
      </w:pPr>
      <w:r w:rsidRPr="00C97F35">
        <w:rPr>
          <w:rFonts w:eastAsia="Times New Roman" w:cs="Tahoma"/>
          <w:szCs w:val="20"/>
        </w:rPr>
        <w:t>Regular home working will cause a variation to the Contract of Employment and must be formally applied for.</w:t>
      </w:r>
    </w:p>
    <w:bookmarkEnd w:id="0"/>
    <w:p w:rsidR="00C97F35" w:rsidRPr="00C97F35" w:rsidRDefault="00C97F35" w:rsidP="00C97F35">
      <w:pPr>
        <w:spacing w:after="0" w:line="240" w:lineRule="auto"/>
        <w:jc w:val="both"/>
        <w:rPr>
          <w:rFonts w:eastAsia="Times New Roman" w:cs="Tahoma"/>
          <w:szCs w:val="20"/>
        </w:rPr>
      </w:pPr>
      <w:r w:rsidRPr="00C97F35">
        <w:rPr>
          <w:rFonts w:eastAsia="Times New Roman" w:cs="Tahoma"/>
          <w:szCs w:val="20"/>
        </w:rPr>
        <w:t>You may request home working arrangements through your Line Manager in writing. If the application is part of a formal flexible working request then the Flexible Working Policy must be u</w:t>
      </w:r>
      <w:r w:rsidR="0046545F">
        <w:rPr>
          <w:rFonts w:eastAsia="Times New Roman" w:cs="Tahoma"/>
          <w:szCs w:val="20"/>
        </w:rPr>
        <w:t>sed</w:t>
      </w:r>
      <w:r w:rsidRPr="00C97F35">
        <w:rPr>
          <w:rFonts w:eastAsia="Times New Roman" w:cs="Tahoma"/>
          <w:szCs w:val="20"/>
        </w:rPr>
        <w:t xml:space="preserve">. </w:t>
      </w:r>
    </w:p>
    <w:p w:rsidR="00C97F35" w:rsidRPr="00C97F35" w:rsidRDefault="00C97F35" w:rsidP="00C97F35">
      <w:pPr>
        <w:spacing w:after="0" w:line="240" w:lineRule="auto"/>
        <w:jc w:val="both"/>
        <w:rPr>
          <w:rFonts w:eastAsia="Times New Roman" w:cs="Tahoma"/>
          <w:szCs w:val="20"/>
        </w:rPr>
      </w:pPr>
    </w:p>
    <w:p w:rsidR="00C97F35" w:rsidRPr="00C97F35" w:rsidRDefault="00C97F35" w:rsidP="00C97F35">
      <w:pPr>
        <w:spacing w:after="0" w:line="240" w:lineRule="auto"/>
        <w:jc w:val="both"/>
        <w:rPr>
          <w:rFonts w:eastAsia="Times New Roman" w:cs="Tahoma"/>
          <w:szCs w:val="20"/>
        </w:rPr>
      </w:pPr>
      <w:r w:rsidRPr="00C97F35">
        <w:rPr>
          <w:rFonts w:eastAsia="Times New Roman" w:cs="Tahoma"/>
          <w:szCs w:val="20"/>
        </w:rPr>
        <w:t>Managers will consider equally all requests for home working. They will also assess each individual application against specific criteria which are detailed below. You will be informed in writing of the Company’s decision.</w:t>
      </w:r>
    </w:p>
    <w:p w:rsidR="00C97F35" w:rsidRPr="00C97F35" w:rsidRDefault="00C97F35" w:rsidP="00C97F35">
      <w:pPr>
        <w:spacing w:after="0" w:line="240" w:lineRule="auto"/>
        <w:jc w:val="both"/>
        <w:rPr>
          <w:rFonts w:eastAsia="Times New Roman" w:cs="Tahoma"/>
          <w:szCs w:val="20"/>
        </w:rPr>
      </w:pPr>
    </w:p>
    <w:p w:rsidR="00C97F35" w:rsidRPr="00C97F35" w:rsidRDefault="00C97F35" w:rsidP="00C97F35">
      <w:pPr>
        <w:spacing w:after="0" w:line="240" w:lineRule="auto"/>
        <w:jc w:val="both"/>
        <w:rPr>
          <w:rFonts w:eastAsia="Times New Roman" w:cs="Tahoma"/>
          <w:szCs w:val="20"/>
        </w:rPr>
      </w:pPr>
      <w:r w:rsidRPr="00C97F35">
        <w:rPr>
          <w:rFonts w:eastAsia="Times New Roman" w:cs="Tahoma"/>
          <w:szCs w:val="20"/>
        </w:rPr>
        <w:t>Approved home working arrangements will be subject to a trial period of three months before final agreement. This trial period may be extended if appropriate.</w:t>
      </w:r>
    </w:p>
    <w:p w:rsidR="00C97F35" w:rsidRPr="00C97F35" w:rsidRDefault="00C97F35" w:rsidP="00C97F35">
      <w:pPr>
        <w:spacing w:after="0" w:line="240" w:lineRule="auto"/>
        <w:jc w:val="both"/>
        <w:rPr>
          <w:rFonts w:eastAsia="Times New Roman" w:cs="Tahoma"/>
          <w:szCs w:val="20"/>
        </w:rPr>
      </w:pPr>
    </w:p>
    <w:p w:rsidR="00C97F35" w:rsidRPr="00C97F35" w:rsidRDefault="00C97F35" w:rsidP="00C97F35">
      <w:pPr>
        <w:spacing w:after="0" w:line="240" w:lineRule="auto"/>
        <w:jc w:val="both"/>
        <w:rPr>
          <w:rFonts w:eastAsia="Times New Roman" w:cs="Tahoma"/>
          <w:szCs w:val="20"/>
        </w:rPr>
      </w:pPr>
      <w:r w:rsidRPr="00C97F35">
        <w:rPr>
          <w:rFonts w:eastAsia="Times New Roman" w:cs="Tahoma"/>
          <w:szCs w:val="20"/>
        </w:rPr>
        <w:t xml:space="preserve">There is no automatic right for an employee to work from home. </w:t>
      </w:r>
    </w:p>
    <w:p w:rsidR="00C97F35" w:rsidRPr="00BC6BB6" w:rsidRDefault="00C97F35" w:rsidP="00C97F35">
      <w:pPr>
        <w:spacing w:after="0" w:line="240" w:lineRule="auto"/>
        <w:jc w:val="both"/>
        <w:rPr>
          <w:rFonts w:eastAsia="Times New Roman" w:cs="Tahoma"/>
          <w:b/>
          <w:color w:val="00B0F0"/>
          <w:szCs w:val="20"/>
        </w:rPr>
      </w:pPr>
    </w:p>
    <w:p w:rsidR="00C97F35" w:rsidRPr="00BC6BB6" w:rsidRDefault="00C97F35" w:rsidP="00C97F35">
      <w:pPr>
        <w:spacing w:after="0" w:line="240" w:lineRule="auto"/>
        <w:jc w:val="both"/>
        <w:rPr>
          <w:rFonts w:eastAsia="Times New Roman" w:cs="Tahoma"/>
          <w:color w:val="00B0F0"/>
          <w:szCs w:val="20"/>
        </w:rPr>
      </w:pPr>
      <w:r w:rsidRPr="00BC6BB6">
        <w:rPr>
          <w:rFonts w:eastAsia="Times New Roman" w:cs="Tahoma"/>
          <w:color w:val="00B0F0"/>
          <w:szCs w:val="20"/>
        </w:rPr>
        <w:t>Home Working Criteria</w:t>
      </w:r>
    </w:p>
    <w:p w:rsidR="00C97F35" w:rsidRPr="00C97F35" w:rsidRDefault="00C97F35" w:rsidP="00C97F35">
      <w:pPr>
        <w:spacing w:after="0" w:line="240" w:lineRule="auto"/>
        <w:jc w:val="both"/>
        <w:rPr>
          <w:rFonts w:eastAsia="Times New Roman" w:cs="Tahoma"/>
          <w:b/>
          <w:szCs w:val="20"/>
        </w:rPr>
      </w:pPr>
    </w:p>
    <w:p w:rsidR="00C97F35" w:rsidRPr="00C97F35" w:rsidRDefault="00C97F35" w:rsidP="00C97F35">
      <w:pPr>
        <w:spacing w:after="0" w:line="240" w:lineRule="auto"/>
        <w:jc w:val="both"/>
        <w:rPr>
          <w:rFonts w:eastAsia="Times New Roman" w:cs="Tahoma"/>
          <w:szCs w:val="20"/>
        </w:rPr>
      </w:pPr>
      <w:r w:rsidRPr="00C97F35">
        <w:rPr>
          <w:rFonts w:eastAsia="Times New Roman" w:cs="Tahoma"/>
          <w:szCs w:val="20"/>
        </w:rPr>
        <w:t>In determining an application to work from home, your Line Manager will consider as very important the following:</w:t>
      </w:r>
    </w:p>
    <w:p w:rsidR="00C97F35" w:rsidRPr="00C97F35" w:rsidRDefault="00C97F35" w:rsidP="00C97F35">
      <w:pPr>
        <w:spacing w:after="0" w:line="240" w:lineRule="auto"/>
        <w:jc w:val="both"/>
        <w:rPr>
          <w:rFonts w:eastAsia="Times New Roman" w:cs="Tahoma"/>
          <w:szCs w:val="20"/>
        </w:rPr>
      </w:pPr>
    </w:p>
    <w:p w:rsidR="00C97F35" w:rsidRPr="00C97F35" w:rsidRDefault="00C97F35" w:rsidP="00C97F35">
      <w:pPr>
        <w:numPr>
          <w:ilvl w:val="0"/>
          <w:numId w:val="13"/>
        </w:numPr>
        <w:spacing w:after="0" w:line="240" w:lineRule="auto"/>
        <w:rPr>
          <w:rFonts w:eastAsia="Times New Roman" w:cs="Times New Roman"/>
          <w:szCs w:val="20"/>
          <w:lang w:eastAsia="en-US"/>
        </w:rPr>
      </w:pPr>
      <w:r w:rsidRPr="00C97F35">
        <w:rPr>
          <w:rFonts w:eastAsia="Times New Roman" w:cs="Times New Roman"/>
          <w:szCs w:val="20"/>
          <w:lang w:eastAsia="en-US"/>
        </w:rPr>
        <w:lastRenderedPageBreak/>
        <w:t xml:space="preserve">Your individual circumstances. This provision will particularly relate to you if you are making an application as part of your right to request flexible working. </w:t>
      </w:r>
    </w:p>
    <w:p w:rsidR="00C97F35" w:rsidRPr="00C97F35" w:rsidRDefault="00C97F35" w:rsidP="00C97F35">
      <w:pPr>
        <w:spacing w:after="0" w:line="240" w:lineRule="auto"/>
        <w:rPr>
          <w:rFonts w:eastAsia="Times New Roman" w:cs="Times New Roman"/>
          <w:szCs w:val="20"/>
          <w:lang w:eastAsia="en-US"/>
        </w:rPr>
      </w:pPr>
    </w:p>
    <w:p w:rsidR="00C97F35" w:rsidRPr="00C97F35" w:rsidRDefault="00C97F35" w:rsidP="00C97F35">
      <w:pPr>
        <w:numPr>
          <w:ilvl w:val="0"/>
          <w:numId w:val="13"/>
        </w:numPr>
        <w:spacing w:after="0" w:line="240" w:lineRule="auto"/>
        <w:rPr>
          <w:rFonts w:eastAsia="Times New Roman" w:cs="Times New Roman"/>
          <w:szCs w:val="20"/>
          <w:lang w:eastAsia="en-US"/>
        </w:rPr>
      </w:pPr>
      <w:r w:rsidRPr="00C97F35">
        <w:rPr>
          <w:rFonts w:eastAsia="Times New Roman" w:cs="Times New Roman"/>
          <w:szCs w:val="20"/>
          <w:lang w:eastAsia="en-US"/>
        </w:rPr>
        <w:t>Serious medical conditions. The Company will have regard to its obligations under the Disabili</w:t>
      </w:r>
      <w:bookmarkStart w:id="1" w:name="_GoBack"/>
      <w:bookmarkEnd w:id="1"/>
      <w:r w:rsidRPr="00C97F35">
        <w:rPr>
          <w:rFonts w:eastAsia="Times New Roman" w:cs="Times New Roman"/>
          <w:szCs w:val="20"/>
          <w:lang w:eastAsia="en-US"/>
        </w:rPr>
        <w:t>ty Discrimination Act 1995 and home working may be agreed as part of the Company’s obligation to provide reasonable adjustments.</w:t>
      </w:r>
    </w:p>
    <w:p w:rsidR="00C97F35" w:rsidRPr="00C97F35" w:rsidRDefault="00C97F35" w:rsidP="00C97F35">
      <w:pPr>
        <w:spacing w:after="0" w:line="240" w:lineRule="auto"/>
        <w:rPr>
          <w:rFonts w:eastAsia="Times New Roman" w:cs="Times New Roman"/>
          <w:szCs w:val="20"/>
          <w:lang w:eastAsia="en-US"/>
        </w:rPr>
      </w:pPr>
    </w:p>
    <w:p w:rsidR="00C97F35" w:rsidRPr="00C97F35" w:rsidRDefault="00C97F35" w:rsidP="00C97F35">
      <w:pPr>
        <w:numPr>
          <w:ilvl w:val="0"/>
          <w:numId w:val="13"/>
        </w:numPr>
        <w:spacing w:after="0" w:line="240" w:lineRule="auto"/>
        <w:rPr>
          <w:rFonts w:eastAsia="Times New Roman" w:cs="Times New Roman"/>
          <w:szCs w:val="20"/>
          <w:lang w:eastAsia="en-US"/>
        </w:rPr>
      </w:pPr>
      <w:r w:rsidRPr="00C97F35">
        <w:rPr>
          <w:rFonts w:eastAsia="Times New Roman" w:cs="Times New Roman"/>
          <w:szCs w:val="20"/>
          <w:lang w:eastAsia="en-US"/>
        </w:rPr>
        <w:t xml:space="preserve">The work itself must be able to be undertaken at home. </w:t>
      </w:r>
    </w:p>
    <w:p w:rsidR="00C97F35" w:rsidRPr="00C97F35" w:rsidRDefault="00C97F35" w:rsidP="00C97F35">
      <w:pPr>
        <w:spacing w:after="0" w:line="240" w:lineRule="auto"/>
        <w:rPr>
          <w:rFonts w:eastAsia="Times New Roman" w:cs="Times New Roman"/>
          <w:szCs w:val="20"/>
          <w:lang w:eastAsia="en-US"/>
        </w:rPr>
      </w:pPr>
    </w:p>
    <w:p w:rsidR="00C97F35" w:rsidRPr="00C97F35" w:rsidRDefault="00C97F35" w:rsidP="00C97F35">
      <w:pPr>
        <w:numPr>
          <w:ilvl w:val="0"/>
          <w:numId w:val="13"/>
        </w:numPr>
        <w:spacing w:after="0" w:line="240" w:lineRule="auto"/>
        <w:rPr>
          <w:rFonts w:eastAsia="Times New Roman" w:cs="Times New Roman"/>
          <w:szCs w:val="20"/>
          <w:lang w:eastAsia="en-US"/>
        </w:rPr>
      </w:pPr>
      <w:r w:rsidRPr="00C97F35">
        <w:rPr>
          <w:rFonts w:eastAsia="Times New Roman" w:cs="Times New Roman"/>
          <w:szCs w:val="20"/>
          <w:lang w:eastAsia="en-US"/>
        </w:rPr>
        <w:t xml:space="preserve">The working pattern must be cost-effective. </w:t>
      </w:r>
    </w:p>
    <w:p w:rsidR="00C97F35" w:rsidRPr="00C97F35" w:rsidRDefault="00C97F35" w:rsidP="00C97F35">
      <w:pPr>
        <w:spacing w:after="0" w:line="240" w:lineRule="auto"/>
        <w:rPr>
          <w:rFonts w:eastAsia="Times New Roman" w:cs="Times New Roman"/>
          <w:szCs w:val="20"/>
          <w:lang w:eastAsia="en-US"/>
        </w:rPr>
      </w:pPr>
    </w:p>
    <w:p w:rsidR="00C97F35" w:rsidRPr="00C97F35" w:rsidRDefault="00C97F35" w:rsidP="00C97F35">
      <w:pPr>
        <w:numPr>
          <w:ilvl w:val="0"/>
          <w:numId w:val="13"/>
        </w:numPr>
        <w:spacing w:after="0" w:line="240" w:lineRule="auto"/>
        <w:rPr>
          <w:rFonts w:eastAsia="Times New Roman" w:cs="Times New Roman"/>
          <w:szCs w:val="20"/>
          <w:lang w:eastAsia="en-US"/>
        </w:rPr>
      </w:pPr>
      <w:r w:rsidRPr="00C97F35">
        <w:rPr>
          <w:rFonts w:eastAsia="Times New Roman" w:cs="Times New Roman"/>
          <w:szCs w:val="20"/>
          <w:lang w:eastAsia="en-US"/>
        </w:rPr>
        <w:t xml:space="preserve">Regard must be had to any increased workload (e.g. management tasks) which may fall on your colleagues. </w:t>
      </w:r>
    </w:p>
    <w:p w:rsidR="00C97F35" w:rsidRPr="00C97F35" w:rsidRDefault="00C97F35" w:rsidP="00C97F35">
      <w:pPr>
        <w:spacing w:after="0" w:line="240" w:lineRule="auto"/>
        <w:jc w:val="both"/>
        <w:rPr>
          <w:rFonts w:eastAsia="Times New Roman" w:cs="Tahoma"/>
          <w:szCs w:val="20"/>
        </w:rPr>
      </w:pPr>
    </w:p>
    <w:p w:rsidR="00C97F35" w:rsidRPr="00C97F35" w:rsidRDefault="00C97F35" w:rsidP="00C97F35">
      <w:pPr>
        <w:spacing w:after="0" w:line="240" w:lineRule="auto"/>
        <w:jc w:val="both"/>
        <w:rPr>
          <w:rFonts w:eastAsia="Times New Roman" w:cs="Tahoma"/>
          <w:szCs w:val="20"/>
        </w:rPr>
      </w:pPr>
      <w:r w:rsidRPr="00C97F35">
        <w:rPr>
          <w:rFonts w:eastAsia="Times New Roman" w:cs="Tahoma"/>
          <w:szCs w:val="20"/>
        </w:rPr>
        <w:t>Your Line Manager will also consider the following personal criteria:</w:t>
      </w:r>
    </w:p>
    <w:p w:rsidR="00C97F35" w:rsidRPr="00C97F35" w:rsidRDefault="00C97F35" w:rsidP="00C97F35">
      <w:pPr>
        <w:spacing w:after="0" w:line="240" w:lineRule="auto"/>
        <w:jc w:val="both"/>
        <w:rPr>
          <w:rFonts w:eastAsia="Times New Roman" w:cs="Tahoma"/>
          <w:szCs w:val="20"/>
        </w:rPr>
      </w:pPr>
    </w:p>
    <w:p w:rsidR="00C97F35" w:rsidRPr="00C97F35" w:rsidRDefault="00C97F35" w:rsidP="00C97F35">
      <w:pPr>
        <w:numPr>
          <w:ilvl w:val="0"/>
          <w:numId w:val="14"/>
        </w:numPr>
        <w:tabs>
          <w:tab w:val="left" w:pos="851"/>
        </w:tabs>
        <w:spacing w:after="0" w:line="240" w:lineRule="auto"/>
        <w:jc w:val="both"/>
        <w:rPr>
          <w:rFonts w:eastAsia="Times New Roman" w:cs="Tahoma"/>
          <w:szCs w:val="20"/>
        </w:rPr>
      </w:pPr>
      <w:r w:rsidRPr="00C97F35">
        <w:rPr>
          <w:rFonts w:eastAsia="Times New Roman" w:cs="Tahoma"/>
          <w:szCs w:val="20"/>
        </w:rPr>
        <w:t>General reliability/self-motivation.</w:t>
      </w:r>
    </w:p>
    <w:p w:rsidR="00C97F35" w:rsidRPr="00C97F35" w:rsidRDefault="00C97F35" w:rsidP="00C97F35">
      <w:pPr>
        <w:tabs>
          <w:tab w:val="left" w:pos="851"/>
        </w:tabs>
        <w:spacing w:after="0" w:line="240" w:lineRule="auto"/>
        <w:ind w:left="360"/>
        <w:jc w:val="both"/>
        <w:rPr>
          <w:rFonts w:eastAsia="Times New Roman" w:cs="Tahoma"/>
          <w:szCs w:val="20"/>
        </w:rPr>
      </w:pPr>
    </w:p>
    <w:p w:rsidR="00C97F35" w:rsidRPr="00C97F35" w:rsidRDefault="00C97F35" w:rsidP="00C97F35">
      <w:pPr>
        <w:numPr>
          <w:ilvl w:val="0"/>
          <w:numId w:val="14"/>
        </w:numPr>
        <w:tabs>
          <w:tab w:val="left" w:pos="851"/>
        </w:tabs>
        <w:spacing w:after="0" w:line="240" w:lineRule="auto"/>
        <w:jc w:val="both"/>
        <w:rPr>
          <w:rFonts w:eastAsia="Times New Roman" w:cs="Tahoma"/>
          <w:szCs w:val="20"/>
        </w:rPr>
      </w:pPr>
      <w:r w:rsidRPr="00C97F35">
        <w:rPr>
          <w:rFonts w:eastAsia="Times New Roman" w:cs="Tahoma"/>
          <w:szCs w:val="20"/>
        </w:rPr>
        <w:t>Time-keeping record.</w:t>
      </w:r>
    </w:p>
    <w:p w:rsidR="00C97F35" w:rsidRPr="00C97F35" w:rsidRDefault="00C97F35" w:rsidP="00C97F35">
      <w:pPr>
        <w:tabs>
          <w:tab w:val="left" w:pos="851"/>
        </w:tabs>
        <w:spacing w:after="0" w:line="240" w:lineRule="auto"/>
        <w:jc w:val="both"/>
        <w:rPr>
          <w:rFonts w:eastAsia="Times New Roman" w:cs="Tahoma"/>
          <w:szCs w:val="20"/>
        </w:rPr>
      </w:pPr>
    </w:p>
    <w:p w:rsidR="00C97F35" w:rsidRPr="00C97F35" w:rsidRDefault="00C97F35" w:rsidP="00C97F35">
      <w:pPr>
        <w:numPr>
          <w:ilvl w:val="0"/>
          <w:numId w:val="14"/>
        </w:numPr>
        <w:tabs>
          <w:tab w:val="left" w:pos="851"/>
        </w:tabs>
        <w:spacing w:after="0" w:line="240" w:lineRule="auto"/>
        <w:jc w:val="both"/>
        <w:rPr>
          <w:rFonts w:eastAsia="Times New Roman" w:cs="Tahoma"/>
          <w:szCs w:val="20"/>
        </w:rPr>
      </w:pPr>
      <w:r w:rsidRPr="00C97F35">
        <w:rPr>
          <w:rFonts w:eastAsia="Times New Roman" w:cs="Tahoma"/>
          <w:szCs w:val="20"/>
        </w:rPr>
        <w:t>Disciplinary record.</w:t>
      </w:r>
    </w:p>
    <w:p w:rsidR="00C97F35" w:rsidRPr="00C97F35" w:rsidRDefault="00C97F35" w:rsidP="00C97F35">
      <w:pPr>
        <w:tabs>
          <w:tab w:val="left" w:pos="851"/>
        </w:tabs>
        <w:spacing w:after="0" w:line="240" w:lineRule="auto"/>
        <w:jc w:val="both"/>
        <w:rPr>
          <w:rFonts w:eastAsia="Times New Roman" w:cs="Tahoma"/>
          <w:szCs w:val="20"/>
        </w:rPr>
      </w:pPr>
    </w:p>
    <w:p w:rsidR="00C97F35" w:rsidRPr="00C97F35" w:rsidRDefault="00C97F35" w:rsidP="00C97F35">
      <w:pPr>
        <w:numPr>
          <w:ilvl w:val="0"/>
          <w:numId w:val="14"/>
        </w:numPr>
        <w:tabs>
          <w:tab w:val="left" w:pos="851"/>
        </w:tabs>
        <w:spacing w:after="0" w:line="240" w:lineRule="auto"/>
        <w:jc w:val="both"/>
        <w:rPr>
          <w:rFonts w:eastAsia="Times New Roman" w:cs="Tahoma"/>
          <w:szCs w:val="20"/>
        </w:rPr>
      </w:pPr>
      <w:r w:rsidRPr="00C97F35">
        <w:rPr>
          <w:rFonts w:eastAsia="Times New Roman" w:cs="Tahoma"/>
          <w:szCs w:val="20"/>
        </w:rPr>
        <w:t>Length of service.</w:t>
      </w:r>
    </w:p>
    <w:p w:rsidR="00C97F35" w:rsidRPr="00C97F35" w:rsidRDefault="00C97F35" w:rsidP="00C97F35">
      <w:pPr>
        <w:tabs>
          <w:tab w:val="left" w:pos="851"/>
        </w:tabs>
        <w:spacing w:after="0" w:line="240" w:lineRule="auto"/>
        <w:jc w:val="both"/>
        <w:rPr>
          <w:rFonts w:eastAsia="Times New Roman" w:cs="Tahoma"/>
          <w:szCs w:val="20"/>
        </w:rPr>
      </w:pPr>
    </w:p>
    <w:p w:rsidR="00C97F35" w:rsidRPr="00C97F35" w:rsidRDefault="00C97F35" w:rsidP="00C97F35">
      <w:pPr>
        <w:numPr>
          <w:ilvl w:val="0"/>
          <w:numId w:val="14"/>
        </w:numPr>
        <w:tabs>
          <w:tab w:val="left" w:pos="851"/>
        </w:tabs>
        <w:spacing w:after="0" w:line="240" w:lineRule="auto"/>
        <w:jc w:val="both"/>
        <w:rPr>
          <w:rFonts w:eastAsia="Times New Roman" w:cs="Tahoma"/>
          <w:szCs w:val="20"/>
        </w:rPr>
      </w:pPr>
      <w:r w:rsidRPr="00C97F35">
        <w:rPr>
          <w:rFonts w:eastAsia="Times New Roman" w:cs="Tahoma"/>
          <w:szCs w:val="20"/>
        </w:rPr>
        <w:t>Travel time and cost.</w:t>
      </w:r>
    </w:p>
    <w:p w:rsidR="00C97F35" w:rsidRPr="00C97F35" w:rsidRDefault="00C97F35" w:rsidP="00C97F35">
      <w:pPr>
        <w:tabs>
          <w:tab w:val="left" w:pos="851"/>
        </w:tabs>
        <w:spacing w:after="0" w:line="240" w:lineRule="auto"/>
        <w:jc w:val="both"/>
        <w:rPr>
          <w:rFonts w:eastAsia="Times New Roman" w:cs="Tahoma"/>
          <w:szCs w:val="20"/>
        </w:rPr>
      </w:pPr>
    </w:p>
    <w:p w:rsidR="00C97F35" w:rsidRPr="00C97F35" w:rsidRDefault="00C97F35" w:rsidP="00C97F35">
      <w:pPr>
        <w:numPr>
          <w:ilvl w:val="0"/>
          <w:numId w:val="14"/>
        </w:numPr>
        <w:tabs>
          <w:tab w:val="left" w:pos="851"/>
        </w:tabs>
        <w:spacing w:after="0" w:line="240" w:lineRule="auto"/>
        <w:jc w:val="both"/>
        <w:rPr>
          <w:rFonts w:eastAsia="Times New Roman" w:cs="Tahoma"/>
          <w:szCs w:val="20"/>
        </w:rPr>
      </w:pPr>
      <w:r w:rsidRPr="00C97F35">
        <w:rPr>
          <w:rFonts w:eastAsia="Times New Roman" w:cs="Tahoma"/>
          <w:szCs w:val="20"/>
        </w:rPr>
        <w:t>Level of relevant experience.</w:t>
      </w:r>
    </w:p>
    <w:p w:rsidR="00C97F35" w:rsidRPr="00C97F35" w:rsidRDefault="00C97F35" w:rsidP="00C97F35">
      <w:pPr>
        <w:tabs>
          <w:tab w:val="left" w:pos="851"/>
        </w:tabs>
        <w:spacing w:after="0" w:line="240" w:lineRule="auto"/>
        <w:jc w:val="both"/>
        <w:rPr>
          <w:rFonts w:eastAsia="Times New Roman" w:cs="Tahoma"/>
          <w:szCs w:val="20"/>
        </w:rPr>
      </w:pPr>
    </w:p>
    <w:p w:rsidR="00C97F35" w:rsidRPr="00C97F35" w:rsidRDefault="00C97F35" w:rsidP="00C97F35">
      <w:pPr>
        <w:numPr>
          <w:ilvl w:val="0"/>
          <w:numId w:val="14"/>
        </w:numPr>
        <w:tabs>
          <w:tab w:val="left" w:pos="851"/>
        </w:tabs>
        <w:spacing w:after="0" w:line="240" w:lineRule="auto"/>
        <w:jc w:val="both"/>
        <w:rPr>
          <w:rFonts w:eastAsia="Times New Roman" w:cs="Tahoma"/>
          <w:szCs w:val="20"/>
        </w:rPr>
      </w:pPr>
      <w:r w:rsidRPr="00C97F35">
        <w:rPr>
          <w:rFonts w:eastAsia="Times New Roman" w:cs="Tahoma"/>
          <w:szCs w:val="20"/>
        </w:rPr>
        <w:t>Notified complaints.</w:t>
      </w:r>
    </w:p>
    <w:p w:rsidR="00C97F35" w:rsidRPr="00C97F35" w:rsidRDefault="00C97F35" w:rsidP="00C97F35">
      <w:pPr>
        <w:tabs>
          <w:tab w:val="left" w:pos="851"/>
        </w:tabs>
        <w:spacing w:after="0" w:line="240" w:lineRule="auto"/>
        <w:jc w:val="both"/>
        <w:rPr>
          <w:rFonts w:eastAsia="Times New Roman" w:cs="Tahoma"/>
          <w:szCs w:val="20"/>
        </w:rPr>
      </w:pPr>
    </w:p>
    <w:p w:rsidR="00C97F35" w:rsidRPr="00C97F35" w:rsidRDefault="00C97F35" w:rsidP="00C97F35">
      <w:pPr>
        <w:numPr>
          <w:ilvl w:val="0"/>
          <w:numId w:val="14"/>
        </w:numPr>
        <w:tabs>
          <w:tab w:val="left" w:pos="851"/>
        </w:tabs>
        <w:spacing w:after="0" w:line="240" w:lineRule="auto"/>
        <w:jc w:val="both"/>
        <w:rPr>
          <w:rFonts w:eastAsia="Times New Roman" w:cs="Tahoma"/>
          <w:szCs w:val="20"/>
        </w:rPr>
      </w:pPr>
      <w:r w:rsidRPr="00C97F35">
        <w:rPr>
          <w:rFonts w:eastAsia="Times New Roman" w:cs="Tahoma"/>
          <w:szCs w:val="20"/>
        </w:rPr>
        <w:t>Sickness/absence record over the period of employment.</w:t>
      </w:r>
    </w:p>
    <w:p w:rsidR="00C97F35" w:rsidRPr="00C97F35" w:rsidRDefault="00C97F35" w:rsidP="00C97F35">
      <w:pPr>
        <w:tabs>
          <w:tab w:val="left" w:pos="851"/>
        </w:tabs>
        <w:spacing w:after="0" w:line="240" w:lineRule="auto"/>
        <w:jc w:val="both"/>
        <w:rPr>
          <w:rFonts w:eastAsia="Times New Roman" w:cs="Tahoma"/>
          <w:szCs w:val="20"/>
        </w:rPr>
      </w:pPr>
    </w:p>
    <w:p w:rsidR="00C97F35" w:rsidRPr="00C97F35" w:rsidRDefault="00C97F35" w:rsidP="00C97F35">
      <w:pPr>
        <w:numPr>
          <w:ilvl w:val="0"/>
          <w:numId w:val="14"/>
        </w:numPr>
        <w:tabs>
          <w:tab w:val="left" w:pos="851"/>
        </w:tabs>
        <w:spacing w:after="0" w:line="240" w:lineRule="auto"/>
        <w:jc w:val="both"/>
        <w:rPr>
          <w:rFonts w:eastAsia="Times New Roman" w:cs="Tahoma"/>
          <w:szCs w:val="20"/>
        </w:rPr>
      </w:pPr>
      <w:r w:rsidRPr="00C97F35">
        <w:rPr>
          <w:rFonts w:eastAsia="Times New Roman" w:cs="Tahoma"/>
          <w:szCs w:val="20"/>
        </w:rPr>
        <w:t>Outstanding operational issues over the period of employment.</w:t>
      </w:r>
    </w:p>
    <w:p w:rsidR="00C97F35" w:rsidRPr="00C97F35" w:rsidRDefault="00C97F35" w:rsidP="00C97F35">
      <w:pPr>
        <w:tabs>
          <w:tab w:val="left" w:pos="851"/>
        </w:tabs>
        <w:spacing w:after="0" w:line="240" w:lineRule="auto"/>
        <w:jc w:val="both"/>
        <w:rPr>
          <w:rFonts w:eastAsia="Times New Roman" w:cs="Tahoma"/>
          <w:szCs w:val="20"/>
        </w:rPr>
      </w:pPr>
    </w:p>
    <w:p w:rsidR="00C97F35" w:rsidRPr="00C97F35" w:rsidRDefault="00C97F35" w:rsidP="00C97F35">
      <w:pPr>
        <w:spacing w:after="0" w:line="240" w:lineRule="auto"/>
        <w:jc w:val="both"/>
        <w:rPr>
          <w:rFonts w:eastAsia="Times New Roman" w:cs="Tahoma"/>
          <w:szCs w:val="20"/>
        </w:rPr>
      </w:pPr>
      <w:r w:rsidRPr="00C97F35">
        <w:rPr>
          <w:rFonts w:eastAsia="Times New Roman" w:cs="Tahoma"/>
          <w:szCs w:val="20"/>
        </w:rPr>
        <w:t>To assist the assessment process, you must demonstrate the reasons for the application and, if necessary, provide any supporting documents so that your Line Manager can consider the request properly. The above criteria aim to be objectively measurable and provide guidelines in terms of establishing evidence to support an individual application. They may also be used to monitor and review the continued viability of home working.</w:t>
      </w:r>
    </w:p>
    <w:p w:rsidR="00C97F35" w:rsidRPr="00C97F35" w:rsidRDefault="00C97F35" w:rsidP="00C97F35">
      <w:pPr>
        <w:spacing w:after="0" w:line="240" w:lineRule="auto"/>
        <w:jc w:val="both"/>
        <w:rPr>
          <w:rFonts w:eastAsia="Times New Roman" w:cs="Tahoma"/>
          <w:szCs w:val="20"/>
        </w:rPr>
      </w:pPr>
    </w:p>
    <w:p w:rsidR="00C97F35" w:rsidRPr="00C97F35" w:rsidRDefault="00C97F35" w:rsidP="00C97F35">
      <w:pPr>
        <w:spacing w:after="0" w:line="240" w:lineRule="auto"/>
        <w:jc w:val="both"/>
        <w:rPr>
          <w:rFonts w:eastAsia="Times New Roman" w:cs="Tahoma"/>
          <w:szCs w:val="20"/>
        </w:rPr>
      </w:pPr>
    </w:p>
    <w:p w:rsidR="00C97F35" w:rsidRPr="00BC6BB6" w:rsidRDefault="00C97F35" w:rsidP="00C97F35">
      <w:pPr>
        <w:spacing w:after="0" w:line="240" w:lineRule="auto"/>
        <w:jc w:val="both"/>
        <w:rPr>
          <w:rFonts w:eastAsia="Times New Roman" w:cs="Tahoma"/>
          <w:color w:val="00B0F0"/>
          <w:szCs w:val="20"/>
        </w:rPr>
      </w:pPr>
      <w:r w:rsidRPr="00BC6BB6">
        <w:rPr>
          <w:rFonts w:eastAsia="Times New Roman" w:cs="Tahoma"/>
          <w:color w:val="00B0F0"/>
          <w:szCs w:val="20"/>
        </w:rPr>
        <w:t>Working and Caring Commitments</w:t>
      </w:r>
    </w:p>
    <w:p w:rsidR="00C97F35" w:rsidRPr="00C97F35" w:rsidRDefault="00C97F35" w:rsidP="00C97F35">
      <w:pPr>
        <w:spacing w:after="0" w:line="240" w:lineRule="auto"/>
        <w:jc w:val="both"/>
        <w:rPr>
          <w:rFonts w:eastAsia="Times New Roman" w:cs="Tahoma"/>
          <w:szCs w:val="20"/>
        </w:rPr>
      </w:pPr>
    </w:p>
    <w:p w:rsidR="00C97F35" w:rsidRPr="00C97F35" w:rsidRDefault="00C97F35" w:rsidP="00C97F35">
      <w:pPr>
        <w:spacing w:after="0" w:line="240" w:lineRule="auto"/>
        <w:jc w:val="both"/>
        <w:rPr>
          <w:rFonts w:eastAsia="Times New Roman" w:cs="Tahoma"/>
          <w:szCs w:val="20"/>
        </w:rPr>
      </w:pPr>
      <w:r w:rsidRPr="00C97F35">
        <w:rPr>
          <w:rFonts w:eastAsia="Times New Roman" w:cs="Tahoma"/>
          <w:szCs w:val="20"/>
        </w:rPr>
        <w:t>Home workers must separate domestic and work commitments as far as is practicably possible. Should you have caring responsibilities, you will be required to demonstrate that these care arrangements do not conflict with work activities. Your Line Manager must be informed as soon as possible of any changes to caring arrangements that have implications for the work being undertaken from home.</w:t>
      </w:r>
    </w:p>
    <w:p w:rsidR="00C97F35" w:rsidRPr="00C97F35" w:rsidRDefault="00C97F35" w:rsidP="00C97F35">
      <w:pPr>
        <w:spacing w:after="0" w:line="240" w:lineRule="auto"/>
        <w:jc w:val="both"/>
        <w:rPr>
          <w:rFonts w:eastAsia="Times New Roman" w:cs="Tahoma"/>
          <w:szCs w:val="20"/>
        </w:rPr>
      </w:pPr>
    </w:p>
    <w:p w:rsidR="00C97F35" w:rsidRPr="00BC6BB6" w:rsidRDefault="00C97F35" w:rsidP="00C97F35">
      <w:pPr>
        <w:spacing w:after="0" w:line="240" w:lineRule="auto"/>
        <w:jc w:val="both"/>
        <w:rPr>
          <w:rFonts w:eastAsia="Times New Roman" w:cs="Tahoma"/>
          <w:color w:val="00B0F0"/>
          <w:szCs w:val="20"/>
        </w:rPr>
      </w:pPr>
      <w:r w:rsidRPr="00BC6BB6">
        <w:rPr>
          <w:rFonts w:eastAsia="Times New Roman" w:cs="Tahoma"/>
          <w:color w:val="00B0F0"/>
          <w:szCs w:val="20"/>
        </w:rPr>
        <w:lastRenderedPageBreak/>
        <w:t>Health and Safety Risk Assessment</w:t>
      </w:r>
    </w:p>
    <w:p w:rsidR="00C97F35" w:rsidRPr="00C97F35" w:rsidRDefault="00C97F35" w:rsidP="00C97F35">
      <w:pPr>
        <w:spacing w:after="0" w:line="240" w:lineRule="auto"/>
        <w:jc w:val="both"/>
        <w:rPr>
          <w:rFonts w:eastAsia="Times New Roman" w:cs="Tahoma"/>
          <w:b/>
          <w:szCs w:val="20"/>
        </w:rPr>
      </w:pPr>
    </w:p>
    <w:p w:rsidR="00C97F35" w:rsidRPr="00C97F35" w:rsidRDefault="00C97F35" w:rsidP="00C97F35">
      <w:pPr>
        <w:spacing w:after="0" w:line="240" w:lineRule="auto"/>
        <w:jc w:val="both"/>
        <w:rPr>
          <w:rFonts w:eastAsia="Times New Roman" w:cs="Tahoma"/>
          <w:szCs w:val="20"/>
        </w:rPr>
      </w:pPr>
      <w:r w:rsidRPr="00C97F35">
        <w:rPr>
          <w:rFonts w:eastAsia="Times New Roman" w:cs="Tahoma"/>
          <w:szCs w:val="20"/>
        </w:rPr>
        <w:t>If required, every applicant who makes a formal application for home working will agree to a Health and Safety Risk Assessment being carried out at their home to identify any adjustments or equipment that may be necessary for them to carry out the work in a safe environment.</w:t>
      </w:r>
    </w:p>
    <w:p w:rsidR="00C97F35" w:rsidRPr="00C97F35" w:rsidRDefault="00C97F35" w:rsidP="00C97F35">
      <w:pPr>
        <w:spacing w:after="0" w:line="240" w:lineRule="auto"/>
        <w:jc w:val="both"/>
        <w:rPr>
          <w:rFonts w:eastAsia="Times New Roman" w:cs="Tahoma"/>
          <w:szCs w:val="20"/>
        </w:rPr>
      </w:pPr>
    </w:p>
    <w:p w:rsidR="00C97F35" w:rsidRPr="00C97F35" w:rsidRDefault="00C97F35" w:rsidP="00C97F35">
      <w:pPr>
        <w:spacing w:after="0" w:line="240" w:lineRule="auto"/>
        <w:jc w:val="both"/>
        <w:rPr>
          <w:rFonts w:eastAsia="Times New Roman" w:cs="Tahoma"/>
          <w:szCs w:val="20"/>
        </w:rPr>
      </w:pPr>
      <w:r w:rsidRPr="00C97F35">
        <w:rPr>
          <w:rFonts w:eastAsia="Times New Roman" w:cs="Tahoma"/>
          <w:szCs w:val="20"/>
        </w:rPr>
        <w:t>The Company will provide advice and guidance documentation on request to assist with health and safety risk self-assessment.</w:t>
      </w:r>
    </w:p>
    <w:p w:rsidR="00C97F35" w:rsidRPr="00C97F35" w:rsidRDefault="00C97F35" w:rsidP="00C97F35">
      <w:pPr>
        <w:spacing w:after="0" w:line="240" w:lineRule="auto"/>
        <w:jc w:val="both"/>
        <w:rPr>
          <w:rFonts w:eastAsia="Times New Roman" w:cs="Tahoma"/>
          <w:szCs w:val="20"/>
        </w:rPr>
      </w:pPr>
    </w:p>
    <w:p w:rsidR="00C97F35" w:rsidRPr="00BC6BB6" w:rsidRDefault="00C97F35" w:rsidP="00C97F35">
      <w:pPr>
        <w:spacing w:after="0" w:line="240" w:lineRule="auto"/>
        <w:jc w:val="both"/>
        <w:rPr>
          <w:rFonts w:eastAsia="Times New Roman" w:cs="Tahoma"/>
          <w:color w:val="00B0F0"/>
          <w:szCs w:val="20"/>
        </w:rPr>
      </w:pPr>
      <w:r w:rsidRPr="00BC6BB6">
        <w:rPr>
          <w:rFonts w:eastAsia="Times New Roman" w:cs="Tahoma"/>
          <w:color w:val="00B0F0"/>
          <w:szCs w:val="20"/>
        </w:rPr>
        <w:t>Terms and Conditions of Service</w:t>
      </w:r>
    </w:p>
    <w:p w:rsidR="00C97F35" w:rsidRPr="00C97F35" w:rsidRDefault="00C97F35" w:rsidP="00C97F35">
      <w:pPr>
        <w:spacing w:after="0" w:line="240" w:lineRule="auto"/>
        <w:jc w:val="both"/>
        <w:rPr>
          <w:rFonts w:eastAsia="Times New Roman" w:cs="Tahoma"/>
          <w:b/>
          <w:szCs w:val="20"/>
        </w:rPr>
      </w:pPr>
    </w:p>
    <w:p w:rsidR="00C97F35" w:rsidRPr="00C97F35" w:rsidRDefault="00C97F35" w:rsidP="00C97F35">
      <w:pPr>
        <w:spacing w:after="0" w:line="240" w:lineRule="auto"/>
        <w:jc w:val="both"/>
        <w:rPr>
          <w:rFonts w:eastAsia="Times New Roman" w:cs="Tahoma"/>
          <w:szCs w:val="20"/>
        </w:rPr>
      </w:pPr>
      <w:r w:rsidRPr="00C97F35">
        <w:rPr>
          <w:rFonts w:eastAsia="Times New Roman" w:cs="Tahoma"/>
          <w:szCs w:val="20"/>
        </w:rPr>
        <w:t>Home workers will receive the same Terms and Conditions of service as employees that carry out the same or similar work inside the workplace. Home working is not a contractual right and it will not be available to everyone. Home working arrangements can only be approved where it can be operationally justified and you can meet the criteria specified.</w:t>
      </w:r>
    </w:p>
    <w:p w:rsidR="00C97F35" w:rsidRPr="00C97F35" w:rsidRDefault="00C97F35" w:rsidP="00C97F35">
      <w:pPr>
        <w:spacing w:after="0" w:line="240" w:lineRule="auto"/>
        <w:jc w:val="both"/>
        <w:rPr>
          <w:rFonts w:eastAsia="Times New Roman" w:cs="Tahoma"/>
          <w:szCs w:val="20"/>
        </w:rPr>
      </w:pPr>
    </w:p>
    <w:p w:rsidR="00C97F35" w:rsidRPr="00BC6BB6" w:rsidRDefault="00C97F35" w:rsidP="00C97F35">
      <w:pPr>
        <w:spacing w:after="0" w:line="240" w:lineRule="auto"/>
        <w:jc w:val="both"/>
        <w:rPr>
          <w:rFonts w:eastAsia="Times New Roman" w:cs="Tahoma"/>
          <w:color w:val="00B0F0"/>
          <w:szCs w:val="20"/>
        </w:rPr>
      </w:pPr>
      <w:r w:rsidRPr="00BC6BB6">
        <w:rPr>
          <w:rFonts w:eastAsia="Times New Roman" w:cs="Tahoma"/>
          <w:color w:val="00B0F0"/>
          <w:szCs w:val="20"/>
        </w:rPr>
        <w:t>Hours of Work</w:t>
      </w:r>
    </w:p>
    <w:p w:rsidR="00C97F35" w:rsidRPr="00C97F35" w:rsidRDefault="00C97F35" w:rsidP="00C97F35">
      <w:pPr>
        <w:spacing w:after="0" w:line="240" w:lineRule="auto"/>
        <w:jc w:val="both"/>
        <w:rPr>
          <w:rFonts w:eastAsia="Times New Roman" w:cs="Tahoma"/>
          <w:b/>
          <w:szCs w:val="20"/>
        </w:rPr>
      </w:pPr>
    </w:p>
    <w:p w:rsidR="00C97F35" w:rsidRPr="00C97F35" w:rsidRDefault="00C97F35" w:rsidP="00C97F35">
      <w:pPr>
        <w:spacing w:after="0" w:line="240" w:lineRule="auto"/>
        <w:jc w:val="both"/>
        <w:rPr>
          <w:rFonts w:eastAsia="Times New Roman" w:cs="Tahoma"/>
          <w:szCs w:val="20"/>
        </w:rPr>
      </w:pPr>
      <w:r w:rsidRPr="00C97F35">
        <w:rPr>
          <w:rFonts w:eastAsia="Times New Roman" w:cs="Tahoma"/>
          <w:szCs w:val="20"/>
        </w:rPr>
        <w:t>You are expected to fulfil the number of hours per day and week as outlined in your Contract of Employment.</w:t>
      </w:r>
    </w:p>
    <w:p w:rsidR="00C97F35" w:rsidRPr="00C97F35" w:rsidRDefault="00C97F35" w:rsidP="00C97F35">
      <w:pPr>
        <w:spacing w:after="0" w:line="240" w:lineRule="auto"/>
        <w:jc w:val="both"/>
        <w:rPr>
          <w:rFonts w:eastAsia="Times New Roman" w:cs="Tahoma"/>
          <w:szCs w:val="20"/>
        </w:rPr>
      </w:pPr>
    </w:p>
    <w:p w:rsidR="00C97F35" w:rsidRPr="00C97F35" w:rsidRDefault="00C97F35" w:rsidP="00C97F35">
      <w:pPr>
        <w:spacing w:after="0" w:line="240" w:lineRule="auto"/>
        <w:jc w:val="both"/>
        <w:rPr>
          <w:rFonts w:eastAsia="Times New Roman" w:cs="Tahoma"/>
          <w:szCs w:val="20"/>
        </w:rPr>
      </w:pPr>
      <w:r w:rsidRPr="00C97F35">
        <w:rPr>
          <w:rFonts w:eastAsia="Times New Roman" w:cs="Tahoma"/>
          <w:szCs w:val="20"/>
        </w:rPr>
        <w:t xml:space="preserve">You must be available by telephone, and be available should clients or colleagues wish to make contact with you directly during working hours. </w:t>
      </w:r>
    </w:p>
    <w:p w:rsidR="00C97F35" w:rsidRPr="00C97F35" w:rsidRDefault="00C97F35" w:rsidP="00C97F35">
      <w:pPr>
        <w:spacing w:after="0" w:line="240" w:lineRule="auto"/>
        <w:jc w:val="both"/>
        <w:rPr>
          <w:rFonts w:eastAsia="Times New Roman" w:cs="Tahoma"/>
          <w:szCs w:val="20"/>
        </w:rPr>
      </w:pPr>
    </w:p>
    <w:p w:rsidR="00C97F35" w:rsidRPr="00C97F35" w:rsidRDefault="00C97F35" w:rsidP="00C97F35">
      <w:pPr>
        <w:spacing w:after="0" w:line="240" w:lineRule="auto"/>
        <w:jc w:val="both"/>
        <w:rPr>
          <w:rFonts w:eastAsia="Times New Roman" w:cs="Tahoma"/>
          <w:szCs w:val="20"/>
          <w:lang w:eastAsia="en-US"/>
        </w:rPr>
      </w:pPr>
      <w:r w:rsidRPr="00C97F35">
        <w:rPr>
          <w:rFonts w:eastAsia="Times New Roman" w:cs="Tahoma"/>
          <w:szCs w:val="20"/>
          <w:lang w:eastAsia="en-US"/>
        </w:rPr>
        <w:t xml:space="preserve">Your Line Manager will be responsible for ensuring that adequate arrangements are put in place for the co-ordination of work. Additionally, there must be regular communication with work colleagues and periodic attendance at the office location. </w:t>
      </w:r>
    </w:p>
    <w:p w:rsidR="00C97F35" w:rsidRPr="00C97F35" w:rsidRDefault="00C97F35" w:rsidP="00C97F35">
      <w:pPr>
        <w:spacing w:after="0" w:line="240" w:lineRule="auto"/>
        <w:jc w:val="both"/>
        <w:rPr>
          <w:rFonts w:eastAsia="Times New Roman" w:cs="Tahoma"/>
          <w:szCs w:val="20"/>
          <w:lang w:eastAsia="en-US"/>
        </w:rPr>
      </w:pPr>
    </w:p>
    <w:p w:rsidR="00C97F35" w:rsidRPr="00C97F35" w:rsidRDefault="00C97F35" w:rsidP="00C97F35">
      <w:pPr>
        <w:spacing w:after="0" w:line="240" w:lineRule="auto"/>
        <w:jc w:val="both"/>
        <w:rPr>
          <w:rFonts w:eastAsia="Times New Roman" w:cs="Tahoma"/>
          <w:szCs w:val="20"/>
          <w:lang w:eastAsia="en-US"/>
        </w:rPr>
      </w:pPr>
      <w:r w:rsidRPr="00C97F35">
        <w:rPr>
          <w:rFonts w:eastAsia="Times New Roman" w:cs="Tahoma"/>
          <w:szCs w:val="20"/>
          <w:lang w:eastAsia="en-US"/>
        </w:rPr>
        <w:t>The Company reserves the right to visit you at home at agreed times for work-related purposes, including health and safety matters. It is a condition of any home working agreement that you agree to accept such visits.</w:t>
      </w:r>
    </w:p>
    <w:p w:rsidR="00C97F35" w:rsidRPr="00C97F35" w:rsidRDefault="00C97F35" w:rsidP="00C97F35">
      <w:pPr>
        <w:spacing w:after="0" w:line="240" w:lineRule="auto"/>
        <w:jc w:val="both"/>
        <w:rPr>
          <w:rFonts w:eastAsia="Times New Roman" w:cs="Tahoma"/>
          <w:szCs w:val="20"/>
          <w:lang w:eastAsia="en-US"/>
        </w:rPr>
      </w:pPr>
    </w:p>
    <w:p w:rsidR="00C97F35" w:rsidRPr="00C97F35" w:rsidRDefault="00C97F35" w:rsidP="00C97F35">
      <w:pPr>
        <w:spacing w:after="0" w:line="240" w:lineRule="auto"/>
        <w:jc w:val="both"/>
        <w:rPr>
          <w:rFonts w:eastAsia="Times New Roman" w:cs="Tahoma"/>
          <w:szCs w:val="20"/>
          <w:lang w:eastAsia="en-US"/>
        </w:rPr>
      </w:pPr>
      <w:r w:rsidRPr="00C97F35">
        <w:rPr>
          <w:rFonts w:eastAsia="Times New Roman" w:cs="Tahoma"/>
          <w:szCs w:val="20"/>
          <w:lang w:eastAsia="en-US"/>
        </w:rPr>
        <w:t xml:space="preserve">On request, you are required to attend the workplace for purposes such as meetings, briefings, training, performance assessment, client visits, business-related meetings, disciplinary, grievance meetings or any other operational reason. You must be flexible in attending the office when requested. </w:t>
      </w:r>
    </w:p>
    <w:p w:rsidR="00C97F35" w:rsidRPr="00C97F35" w:rsidRDefault="00C97F35" w:rsidP="00C97F35">
      <w:pPr>
        <w:spacing w:after="0" w:line="240" w:lineRule="auto"/>
        <w:jc w:val="both"/>
        <w:rPr>
          <w:rFonts w:eastAsia="Times New Roman" w:cs="Tahoma"/>
          <w:szCs w:val="20"/>
          <w:lang w:eastAsia="en-US"/>
        </w:rPr>
      </w:pPr>
    </w:p>
    <w:p w:rsidR="00C97F35" w:rsidRPr="00C97F35" w:rsidRDefault="00C97F35" w:rsidP="00C97F35">
      <w:pPr>
        <w:spacing w:after="0" w:line="240" w:lineRule="auto"/>
        <w:jc w:val="both"/>
        <w:rPr>
          <w:rFonts w:eastAsia="Times New Roman" w:cs="Tahoma"/>
          <w:szCs w:val="20"/>
          <w:lang w:eastAsia="en-US"/>
        </w:rPr>
      </w:pPr>
      <w:r w:rsidRPr="00C97F35">
        <w:rPr>
          <w:rFonts w:eastAsia="Times New Roman" w:cs="Tahoma"/>
          <w:szCs w:val="20"/>
          <w:lang w:eastAsia="en-US"/>
        </w:rPr>
        <w:t>The Working Time Regulations 1998 provides that a worker's average working time, including overtime, shall not exceed 48 hours for each seven-day period (to be averaged over a period of 17 weeks). If your working hours are likely to exceed this amount when working remotely/from home, you must discuss this immediately with your Line Manager.</w:t>
      </w:r>
    </w:p>
    <w:p w:rsidR="00C97F35" w:rsidRPr="00C97F35" w:rsidRDefault="00C97F35" w:rsidP="00C97F35">
      <w:pPr>
        <w:spacing w:after="0" w:line="240" w:lineRule="auto"/>
        <w:jc w:val="both"/>
        <w:rPr>
          <w:rFonts w:eastAsia="Times New Roman" w:cs="Tahoma"/>
          <w:szCs w:val="20"/>
          <w:lang w:eastAsia="en-US"/>
        </w:rPr>
      </w:pPr>
    </w:p>
    <w:p w:rsidR="00C97F35" w:rsidRPr="00BC6BB6" w:rsidRDefault="00C97F35" w:rsidP="00C97F35">
      <w:pPr>
        <w:spacing w:after="0" w:line="240" w:lineRule="auto"/>
        <w:jc w:val="both"/>
        <w:rPr>
          <w:rFonts w:eastAsia="Times New Roman" w:cs="Tahoma"/>
          <w:color w:val="00B0F0"/>
          <w:szCs w:val="20"/>
        </w:rPr>
      </w:pPr>
      <w:r w:rsidRPr="00BC6BB6">
        <w:rPr>
          <w:rFonts w:eastAsia="Times New Roman" w:cs="Tahoma"/>
          <w:color w:val="00B0F0"/>
          <w:szCs w:val="20"/>
        </w:rPr>
        <w:t>Security and Confidentiality</w:t>
      </w:r>
    </w:p>
    <w:p w:rsidR="00C97F35" w:rsidRPr="00BB62DF" w:rsidRDefault="00C97F35" w:rsidP="00C97F35">
      <w:pPr>
        <w:spacing w:after="0" w:line="240" w:lineRule="auto"/>
        <w:jc w:val="both"/>
        <w:rPr>
          <w:rFonts w:eastAsia="Times New Roman" w:cs="Tahoma"/>
          <w:color w:val="7030A0"/>
          <w:szCs w:val="20"/>
        </w:rPr>
      </w:pPr>
    </w:p>
    <w:p w:rsidR="00C97F35" w:rsidRPr="00C97F35" w:rsidRDefault="00C97F35" w:rsidP="00C97F35">
      <w:pPr>
        <w:spacing w:after="0" w:line="240" w:lineRule="auto"/>
        <w:jc w:val="both"/>
        <w:rPr>
          <w:rFonts w:eastAsia="Times New Roman" w:cs="Tahoma"/>
          <w:szCs w:val="20"/>
        </w:rPr>
      </w:pPr>
      <w:r w:rsidRPr="00C97F35">
        <w:rPr>
          <w:rFonts w:eastAsia="Times New Roman" w:cs="Tahoma"/>
          <w:szCs w:val="20"/>
        </w:rPr>
        <w:t>The terms of the Company</w:t>
      </w:r>
      <w:r w:rsidR="0046545F">
        <w:rPr>
          <w:rFonts w:eastAsia="Times New Roman" w:cs="Tahoma"/>
          <w:szCs w:val="20"/>
        </w:rPr>
        <w:t xml:space="preserve">’s Social Media Policy </w:t>
      </w:r>
      <w:r w:rsidRPr="00C97F35">
        <w:rPr>
          <w:rFonts w:eastAsia="Times New Roman" w:cs="Tahoma"/>
          <w:szCs w:val="20"/>
        </w:rPr>
        <w:t>continue to apply whether you w</w:t>
      </w:r>
      <w:r w:rsidR="0046545F">
        <w:rPr>
          <w:rFonts w:eastAsia="Times New Roman" w:cs="Tahoma"/>
          <w:szCs w:val="20"/>
        </w:rPr>
        <w:t xml:space="preserve">ork at the office or at home. </w:t>
      </w:r>
    </w:p>
    <w:p w:rsidR="00C97F35" w:rsidRPr="00C97F35" w:rsidRDefault="00C97F35" w:rsidP="00C97F35">
      <w:pPr>
        <w:spacing w:after="0" w:line="240" w:lineRule="auto"/>
        <w:jc w:val="both"/>
        <w:rPr>
          <w:rFonts w:eastAsia="Times New Roman" w:cs="Tahoma"/>
          <w:szCs w:val="20"/>
        </w:rPr>
      </w:pPr>
    </w:p>
    <w:p w:rsidR="00C97F35" w:rsidRPr="00C97F35" w:rsidRDefault="00C97F35" w:rsidP="00C97F35">
      <w:pPr>
        <w:spacing w:after="0" w:line="240" w:lineRule="auto"/>
        <w:jc w:val="both"/>
        <w:rPr>
          <w:rFonts w:eastAsia="Times New Roman" w:cs="Tahoma"/>
          <w:szCs w:val="20"/>
        </w:rPr>
      </w:pPr>
      <w:r w:rsidRPr="00C97F35">
        <w:rPr>
          <w:rFonts w:eastAsia="Times New Roman" w:cs="Tahoma"/>
          <w:szCs w:val="20"/>
        </w:rPr>
        <w:t>You must also ensure the security and safekeeping of any confidential information provided by the Company. Such information should not be accessible to family or visitors.</w:t>
      </w:r>
    </w:p>
    <w:p w:rsidR="00C97F35" w:rsidRPr="00C97F35" w:rsidRDefault="00C97F35" w:rsidP="00C97F35">
      <w:pPr>
        <w:spacing w:after="0" w:line="240" w:lineRule="auto"/>
        <w:jc w:val="both"/>
        <w:rPr>
          <w:rFonts w:eastAsia="Times New Roman" w:cs="Tahoma"/>
          <w:szCs w:val="20"/>
        </w:rPr>
      </w:pPr>
    </w:p>
    <w:p w:rsidR="00C97F35" w:rsidRPr="00C97F35" w:rsidRDefault="00C97F35" w:rsidP="00C97F35">
      <w:pPr>
        <w:spacing w:after="0" w:line="240" w:lineRule="auto"/>
        <w:jc w:val="both"/>
        <w:rPr>
          <w:rFonts w:eastAsia="Times New Roman" w:cs="Tahoma"/>
          <w:szCs w:val="20"/>
        </w:rPr>
      </w:pPr>
      <w:r w:rsidRPr="00C97F35">
        <w:rPr>
          <w:rFonts w:eastAsia="Times New Roman" w:cs="Tahoma"/>
          <w:szCs w:val="20"/>
        </w:rPr>
        <w:t>You are reminded that, whilst working in the remote/home environment, you are bound by the terms and conditions relating to confidential information in your Contract of Employment.</w:t>
      </w:r>
    </w:p>
    <w:p w:rsidR="00C97F35" w:rsidRPr="00C97F35" w:rsidRDefault="00C97F35" w:rsidP="00C97F35">
      <w:pPr>
        <w:spacing w:after="0" w:line="240" w:lineRule="auto"/>
        <w:jc w:val="both"/>
        <w:rPr>
          <w:rFonts w:eastAsia="Times New Roman" w:cs="Tahoma"/>
          <w:szCs w:val="20"/>
        </w:rPr>
      </w:pPr>
    </w:p>
    <w:p w:rsidR="00C97F35" w:rsidRPr="00BC6BB6" w:rsidRDefault="00C97F35" w:rsidP="00C97F35">
      <w:pPr>
        <w:spacing w:after="0" w:line="240" w:lineRule="auto"/>
        <w:jc w:val="both"/>
        <w:rPr>
          <w:rFonts w:eastAsia="Times New Roman" w:cs="Tahoma"/>
          <w:color w:val="00B0F0"/>
          <w:szCs w:val="20"/>
        </w:rPr>
      </w:pPr>
      <w:r w:rsidRPr="00BC6BB6">
        <w:rPr>
          <w:rFonts w:eastAsia="Times New Roman" w:cs="Tahoma"/>
          <w:color w:val="00B0F0"/>
          <w:szCs w:val="20"/>
        </w:rPr>
        <w:t>Insurance</w:t>
      </w:r>
    </w:p>
    <w:p w:rsidR="00C97F35" w:rsidRPr="00C97F35" w:rsidRDefault="00C97F35" w:rsidP="00C97F35">
      <w:pPr>
        <w:spacing w:after="0" w:line="240" w:lineRule="auto"/>
        <w:jc w:val="both"/>
        <w:rPr>
          <w:rFonts w:eastAsia="Times New Roman" w:cs="Tahoma"/>
          <w:b/>
          <w:szCs w:val="20"/>
        </w:rPr>
      </w:pPr>
    </w:p>
    <w:p w:rsidR="00C97F35" w:rsidRPr="00C97F35" w:rsidRDefault="00C97F35" w:rsidP="00C97F35">
      <w:pPr>
        <w:spacing w:after="0" w:line="240" w:lineRule="auto"/>
        <w:jc w:val="both"/>
        <w:rPr>
          <w:rFonts w:eastAsia="Times New Roman" w:cs="Tahoma"/>
          <w:szCs w:val="20"/>
        </w:rPr>
      </w:pPr>
      <w:r w:rsidRPr="00C97F35">
        <w:rPr>
          <w:rFonts w:eastAsia="Times New Roman" w:cs="Tahoma"/>
          <w:szCs w:val="20"/>
        </w:rPr>
        <w:t xml:space="preserve">Equipment supplied by the Company to those working from home is covered under the Company Insurance Scheme against theft, fire and damage. </w:t>
      </w:r>
    </w:p>
    <w:p w:rsidR="00C97F35" w:rsidRPr="00C97F35" w:rsidRDefault="00C97F35" w:rsidP="00C97F35">
      <w:pPr>
        <w:spacing w:after="0" w:line="240" w:lineRule="auto"/>
        <w:jc w:val="both"/>
        <w:rPr>
          <w:rFonts w:eastAsia="Times New Roman" w:cs="Tahoma"/>
          <w:szCs w:val="20"/>
        </w:rPr>
      </w:pPr>
    </w:p>
    <w:p w:rsidR="00C97F35" w:rsidRPr="00C97F35" w:rsidRDefault="00C97F35" w:rsidP="00C97F35">
      <w:pPr>
        <w:spacing w:after="0" w:line="240" w:lineRule="auto"/>
        <w:jc w:val="both"/>
        <w:rPr>
          <w:rFonts w:eastAsia="Times New Roman" w:cs="Tahoma"/>
          <w:szCs w:val="20"/>
        </w:rPr>
      </w:pPr>
      <w:r w:rsidRPr="00C97F35">
        <w:rPr>
          <w:rFonts w:eastAsia="Times New Roman" w:cs="Tahoma"/>
          <w:szCs w:val="20"/>
        </w:rPr>
        <w:t>You will be required to inform your Home and Contents insurer that additional IT equipment has been provided and that you are working from home. The Company will not be responsible, in any circumstances, for any additional premiums requested by your insurer as a result of the equipment loaned to you.</w:t>
      </w:r>
    </w:p>
    <w:p w:rsidR="00C97F35" w:rsidRPr="00C97F35" w:rsidRDefault="00C97F35" w:rsidP="00C97F35">
      <w:pPr>
        <w:spacing w:after="0" w:line="240" w:lineRule="auto"/>
        <w:jc w:val="both"/>
        <w:rPr>
          <w:rFonts w:eastAsia="Times New Roman" w:cs="Tahoma"/>
          <w:szCs w:val="20"/>
        </w:rPr>
      </w:pPr>
    </w:p>
    <w:p w:rsidR="00C97F35" w:rsidRPr="00BC6BB6" w:rsidRDefault="00C97F35" w:rsidP="00C97F35">
      <w:pPr>
        <w:spacing w:after="0" w:line="240" w:lineRule="auto"/>
        <w:jc w:val="both"/>
        <w:rPr>
          <w:rFonts w:eastAsia="Times New Roman" w:cs="Tahoma"/>
          <w:color w:val="00B0F0"/>
          <w:szCs w:val="20"/>
        </w:rPr>
      </w:pPr>
      <w:r w:rsidRPr="00BC6BB6">
        <w:rPr>
          <w:rFonts w:eastAsia="Times New Roman" w:cs="Tahoma"/>
          <w:color w:val="00B0F0"/>
          <w:szCs w:val="20"/>
        </w:rPr>
        <w:t>Terminating the Home Working Agreement</w:t>
      </w:r>
    </w:p>
    <w:p w:rsidR="00C97F35" w:rsidRPr="00C97F35" w:rsidRDefault="00C97F35" w:rsidP="00C97F35">
      <w:pPr>
        <w:spacing w:after="0" w:line="240" w:lineRule="auto"/>
        <w:jc w:val="both"/>
        <w:rPr>
          <w:rFonts w:eastAsia="Times New Roman" w:cs="Tahoma"/>
          <w:b/>
          <w:szCs w:val="20"/>
        </w:rPr>
      </w:pPr>
    </w:p>
    <w:p w:rsidR="00C97F35" w:rsidRPr="00C97F35" w:rsidRDefault="00C97F35" w:rsidP="00C97F35">
      <w:pPr>
        <w:spacing w:after="0" w:line="240" w:lineRule="auto"/>
        <w:jc w:val="both"/>
        <w:rPr>
          <w:rFonts w:eastAsia="Times New Roman" w:cs="Tahoma"/>
          <w:szCs w:val="20"/>
        </w:rPr>
      </w:pPr>
      <w:r w:rsidRPr="00C97F35">
        <w:rPr>
          <w:rFonts w:eastAsia="Times New Roman" w:cs="Tahoma"/>
          <w:szCs w:val="20"/>
        </w:rPr>
        <w:t>Either party may terminate the Agreement by giving four weeks’ notice to the other in writing. Both parties may agree a shorter period of notice. Where remote/home working arrangements are terminated, your Line Manager is responsible for making arrangements for you to resume your work activities within the workplace. Generally, your Line Manager may terminate the Agreement if you are unable to maintain standards in accordance with the stated criteria as detailed above. Furthermore, the arrangement may be withdrawn for a business, technical or organisational reason.</w:t>
      </w:r>
    </w:p>
    <w:p w:rsidR="00C97F35" w:rsidRPr="00C97F35" w:rsidRDefault="00C97F35" w:rsidP="00C97F35">
      <w:pPr>
        <w:spacing w:after="0" w:line="240" w:lineRule="auto"/>
        <w:jc w:val="both"/>
        <w:rPr>
          <w:rFonts w:eastAsia="Times New Roman" w:cs="Tahoma"/>
          <w:szCs w:val="20"/>
        </w:rPr>
      </w:pPr>
    </w:p>
    <w:p w:rsidR="00C97F35" w:rsidRPr="00BC6BB6" w:rsidRDefault="00C97F35" w:rsidP="00C97F35">
      <w:pPr>
        <w:spacing w:after="0" w:line="240" w:lineRule="auto"/>
        <w:jc w:val="both"/>
        <w:rPr>
          <w:rFonts w:eastAsia="Times New Roman" w:cs="Tahoma"/>
          <w:color w:val="00B0F0"/>
          <w:szCs w:val="20"/>
        </w:rPr>
      </w:pPr>
      <w:r w:rsidRPr="00BC6BB6">
        <w:rPr>
          <w:rFonts w:eastAsia="Times New Roman" w:cs="Tahoma"/>
          <w:color w:val="00B0F0"/>
          <w:szCs w:val="20"/>
        </w:rPr>
        <w:t>Employee Responsibility</w:t>
      </w:r>
    </w:p>
    <w:p w:rsidR="00C97F35" w:rsidRPr="00C97F35" w:rsidRDefault="00C97F35" w:rsidP="00C97F35">
      <w:pPr>
        <w:spacing w:after="0" w:line="240" w:lineRule="auto"/>
        <w:jc w:val="both"/>
        <w:rPr>
          <w:rFonts w:eastAsia="Times New Roman" w:cs="Tahoma"/>
          <w:b/>
          <w:szCs w:val="20"/>
        </w:rPr>
      </w:pPr>
    </w:p>
    <w:p w:rsidR="00C97F35" w:rsidRPr="00C97F35" w:rsidRDefault="00C97F35" w:rsidP="00C97F35">
      <w:pPr>
        <w:spacing w:after="0" w:line="240" w:lineRule="auto"/>
        <w:jc w:val="both"/>
        <w:rPr>
          <w:rFonts w:eastAsia="Times New Roman" w:cs="Tahoma"/>
          <w:szCs w:val="20"/>
        </w:rPr>
      </w:pPr>
      <w:r w:rsidRPr="00C97F35">
        <w:rPr>
          <w:rFonts w:eastAsia="Times New Roman" w:cs="Tahoma"/>
          <w:szCs w:val="20"/>
        </w:rPr>
        <w:t>It is the responsibility of each Employee to take reasonable care to ensure the safety and security of equipment and to maintain the working environment to the agreed health and safety standards.</w:t>
      </w:r>
    </w:p>
    <w:p w:rsidR="00C97F35" w:rsidRPr="00C97F35" w:rsidRDefault="00C97F35" w:rsidP="00C97F35">
      <w:pPr>
        <w:spacing w:after="0" w:line="240" w:lineRule="auto"/>
        <w:jc w:val="both"/>
        <w:rPr>
          <w:rFonts w:eastAsia="Times New Roman" w:cs="Tahoma"/>
          <w:szCs w:val="20"/>
        </w:rPr>
      </w:pPr>
    </w:p>
    <w:p w:rsidR="00C97F35" w:rsidRPr="00C97F35" w:rsidRDefault="00C97F35" w:rsidP="00C97F35">
      <w:pPr>
        <w:spacing w:after="0" w:line="240" w:lineRule="auto"/>
        <w:jc w:val="both"/>
        <w:rPr>
          <w:rFonts w:eastAsia="Times New Roman" w:cs="Tahoma"/>
          <w:szCs w:val="20"/>
        </w:rPr>
      </w:pPr>
      <w:r w:rsidRPr="00C97F35">
        <w:rPr>
          <w:rFonts w:eastAsia="Times New Roman" w:cs="Tahoma"/>
          <w:szCs w:val="20"/>
        </w:rPr>
        <w:t>Employees who work from home will be covered by the terms of the Company’s Disciplinary Procedure. As there is a need to balance work and home life, you should inform friends and family about your home working arrangements to ensure interruptions are kept to a minimum during the hours you are required to work from home.</w:t>
      </w:r>
    </w:p>
    <w:p w:rsidR="00C97F35" w:rsidRPr="00C97F35" w:rsidRDefault="00C97F35" w:rsidP="00C97F35">
      <w:pPr>
        <w:spacing w:after="0" w:line="240" w:lineRule="auto"/>
        <w:jc w:val="both"/>
        <w:rPr>
          <w:rFonts w:eastAsia="Times New Roman" w:cs="Tahoma"/>
          <w:szCs w:val="20"/>
        </w:rPr>
      </w:pPr>
    </w:p>
    <w:p w:rsidR="00C97F35" w:rsidRPr="00BC6BB6" w:rsidRDefault="00C97F35" w:rsidP="00C97F35">
      <w:pPr>
        <w:spacing w:after="0" w:line="240" w:lineRule="auto"/>
        <w:jc w:val="both"/>
        <w:rPr>
          <w:rFonts w:eastAsia="Times New Roman" w:cs="Tahoma"/>
          <w:color w:val="00B0F0"/>
          <w:szCs w:val="20"/>
        </w:rPr>
      </w:pPr>
      <w:r w:rsidRPr="00BC6BB6">
        <w:rPr>
          <w:rFonts w:eastAsia="Times New Roman" w:cs="Tahoma"/>
          <w:color w:val="00B0F0"/>
          <w:szCs w:val="20"/>
        </w:rPr>
        <w:t>Multiple Applications</w:t>
      </w:r>
    </w:p>
    <w:p w:rsidR="00C97F35" w:rsidRPr="00C97F35" w:rsidRDefault="00C97F35" w:rsidP="00C97F35">
      <w:pPr>
        <w:spacing w:after="0" w:line="240" w:lineRule="auto"/>
        <w:jc w:val="both"/>
        <w:rPr>
          <w:rFonts w:eastAsia="Times New Roman" w:cs="Tahoma"/>
          <w:b/>
          <w:szCs w:val="20"/>
        </w:rPr>
      </w:pPr>
    </w:p>
    <w:p w:rsidR="00C97F35" w:rsidRPr="00C97F35" w:rsidRDefault="00C97F35" w:rsidP="00C97F35">
      <w:pPr>
        <w:spacing w:after="0" w:line="240" w:lineRule="auto"/>
        <w:jc w:val="both"/>
        <w:rPr>
          <w:rFonts w:eastAsia="Times New Roman" w:cs="Tahoma"/>
          <w:szCs w:val="20"/>
        </w:rPr>
      </w:pPr>
      <w:r w:rsidRPr="00C97F35">
        <w:rPr>
          <w:rFonts w:eastAsia="Times New Roman" w:cs="Tahoma"/>
          <w:szCs w:val="20"/>
        </w:rPr>
        <w:t>You may apply for remote/home working on more than one occasion. However, where you have had an application turned down, or have been accepted but subsequently declined the offer, unless expressly authorised or invited to apply again by your Line Manager, no further application can be made within the next 12 months. Time will run from the date of notification of the denied application or declined offer.</w:t>
      </w:r>
    </w:p>
    <w:p w:rsidR="0028639F" w:rsidRPr="00C97F35" w:rsidRDefault="0028639F" w:rsidP="005632B8">
      <w:pPr>
        <w:rPr>
          <w:szCs w:val="20"/>
        </w:rPr>
      </w:pPr>
    </w:p>
    <w:p w:rsidR="005632B8" w:rsidRPr="00C97F35" w:rsidRDefault="005632B8" w:rsidP="005632B8">
      <w:pPr>
        <w:rPr>
          <w:szCs w:val="20"/>
        </w:rPr>
      </w:pPr>
    </w:p>
    <w:p w:rsidR="005632B8" w:rsidRPr="00C97F35" w:rsidRDefault="005632B8" w:rsidP="005632B8">
      <w:pPr>
        <w:rPr>
          <w:szCs w:val="20"/>
        </w:rPr>
      </w:pPr>
    </w:p>
    <w:p w:rsidR="005632B8" w:rsidRPr="005632B8" w:rsidRDefault="005632B8" w:rsidP="005632B8"/>
    <w:sectPr w:rsidR="005632B8" w:rsidRPr="005632B8" w:rsidSect="00D32DEE">
      <w:headerReference w:type="even" r:id="rId7"/>
      <w:headerReference w:type="default" r:id="rId8"/>
      <w:footerReference w:type="even" r:id="rId9"/>
      <w:footerReference w:type="default" r:id="rId10"/>
      <w:headerReference w:type="first" r:id="rId11"/>
      <w:footerReference w:type="first" r:id="rId12"/>
      <w:pgSz w:w="11906" w:h="16838" w:code="9"/>
      <w:pgMar w:top="2835" w:right="1134" w:bottom="1985" w:left="709" w:header="567" w:footer="561"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6EC5" w:rsidRDefault="004E6EC5" w:rsidP="00464C25">
      <w:r>
        <w:separator/>
      </w:r>
    </w:p>
  </w:endnote>
  <w:endnote w:type="continuationSeparator" w:id="0">
    <w:p w:rsidR="004E6EC5" w:rsidRDefault="004E6EC5" w:rsidP="00464C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Houschka Pro Light">
    <w:altName w:val="Arial"/>
    <w:panose1 w:val="00000000000000000000"/>
    <w:charset w:val="00"/>
    <w:family w:val="modern"/>
    <w:notTrueType/>
    <w:pitch w:val="variable"/>
    <w:sig w:usb0="00000001" w:usb1="5000204A" w:usb2="00000000" w:usb3="00000000" w:csb0="00000097"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Pr="001A0465" w:rsidRDefault="00B87AC3" w:rsidP="001A0465">
    <w:pPr>
      <w:pStyle w:val="4PageHeading"/>
      <w:tabs>
        <w:tab w:val="left" w:pos="8747"/>
        <w:tab w:val="right" w:pos="10204"/>
      </w:tabs>
      <w:jc w:val="left"/>
      <w:rPr>
        <w:sz w:val="24"/>
        <w:szCs w:val="24"/>
      </w:rPr>
    </w:pPr>
    <w:r>
      <w:rPr>
        <w:sz w:val="24"/>
        <w:szCs w:val="24"/>
      </w:rPr>
      <w:tab/>
    </w:r>
    <w:r>
      <w:rPr>
        <w:sz w:val="24"/>
        <w:szCs w:val="24"/>
      </w:rPr>
      <w:tab/>
    </w:r>
    <w:r w:rsidRPr="009E2191">
      <w:rPr>
        <w:sz w:val="24"/>
        <w:szCs w:val="24"/>
      </w:rPr>
      <w:fldChar w:fldCharType="begin"/>
    </w:r>
    <w:r w:rsidRPr="009E2191">
      <w:rPr>
        <w:sz w:val="24"/>
        <w:szCs w:val="24"/>
      </w:rPr>
      <w:instrText xml:space="preserve"> PAGE   \* MERGEFORMAT </w:instrText>
    </w:r>
    <w:r w:rsidRPr="009E2191">
      <w:rPr>
        <w:sz w:val="24"/>
        <w:szCs w:val="24"/>
      </w:rPr>
      <w:fldChar w:fldCharType="separate"/>
    </w:r>
    <w:r>
      <w:rPr>
        <w:noProof/>
        <w:sz w:val="24"/>
        <w:szCs w:val="24"/>
      </w:rPr>
      <w:t>2</w:t>
    </w:r>
    <w:r w:rsidRPr="009E2191">
      <w:rPr>
        <w:noProof/>
        <w:sz w:val="24"/>
        <w:szCs w:val="24"/>
      </w:rPr>
      <w:fldChar w:fldCharType="end"/>
    </w:r>
  </w:p>
  <w:p w:rsidR="00B87AC3" w:rsidRPr="00176EBF" w:rsidRDefault="00B87AC3" w:rsidP="00176EB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2531" w:rsidRDefault="00392531">
    <w:pPr>
      <w:pStyle w:val="Footer"/>
    </w:pPr>
    <w:r>
      <w:rPr>
        <w:noProof/>
      </w:rPr>
      <w:drawing>
        <wp:anchor distT="0" distB="0" distL="114300" distR="114300" simplePos="0" relativeHeight="251658752" behindDoc="1" locked="0" layoutInCell="1" allowOverlap="1" wp14:anchorId="56B2B4B0" wp14:editId="20CA9610">
          <wp:simplePos x="0" y="0"/>
          <wp:positionH relativeFrom="column">
            <wp:posOffset>-440690</wp:posOffset>
          </wp:positionH>
          <wp:positionV relativeFrom="paragraph">
            <wp:posOffset>627379</wp:posOffset>
          </wp:positionV>
          <wp:extent cx="7556027" cy="239395"/>
          <wp:effectExtent l="0" t="0" r="6985" b="8255"/>
          <wp:wrapNone/>
          <wp:docPr id="10" name="Picture 10" descr="C:\A Working\Generator logo masters\Stationery\New folder\foot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 Working\Generator logo masters\Stationery\New folder\footer_3.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60874" cy="239549"/>
                  </a:xfrm>
                  <a:prstGeom prst="rect">
                    <a:avLst/>
                  </a:prstGeom>
                  <a:noFill/>
                  <a:ln>
                    <a:noFill/>
                  </a:ln>
                </pic:spPr>
              </pic:pic>
            </a:graphicData>
          </a:graphic>
          <wp14:sizeRelH relativeFrom="page">
            <wp14:pctWidth>0</wp14:pctWidth>
          </wp14:sizeRelH>
          <wp14:sizeRelV relativeFrom="page">
            <wp14:pctHeight>0</wp14:pctHeight>
          </wp14:sizeRelV>
        </wp:anchor>
      </w:drawing>
    </w:r>
    <w:r w:rsidR="00BC6BB6">
      <w:rPr>
        <w:rStyle w:val="SubtleEmphasis"/>
        <w:rFonts w:ascii="Verdana" w:hAnsi="Verdana"/>
        <w:b w:val="0"/>
        <w:sz w:val="20"/>
        <w:szCs w:val="20"/>
      </w:rPr>
      <w:t>December 2015</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Pr="00D32DEE" w:rsidRDefault="00F54D85" w:rsidP="00D32DEE">
    <w:pPr>
      <w:pStyle w:val="Footer"/>
      <w:tabs>
        <w:tab w:val="clear" w:pos="4513"/>
        <w:tab w:val="clear" w:pos="9026"/>
        <w:tab w:val="center" w:pos="4873"/>
        <w:tab w:val="right" w:pos="9746"/>
      </w:tabs>
      <w:rPr>
        <w:rStyle w:val="SubtleEmphasis"/>
      </w:rPr>
    </w:pPr>
    <w:r>
      <w:rPr>
        <w:rFonts w:ascii="Houschka Pro Light" w:hAnsi="Houschka Pro Light"/>
        <w:b/>
        <w:iCs/>
        <w:noProof/>
        <w:color w:val="808080" w:themeColor="text1" w:themeTint="7F"/>
        <w:sz w:val="36"/>
      </w:rPr>
      <w:drawing>
        <wp:anchor distT="0" distB="0" distL="114300" distR="114300" simplePos="0" relativeHeight="251656704" behindDoc="1" locked="0" layoutInCell="1" allowOverlap="1" wp14:anchorId="1E42BCBD" wp14:editId="014F5330">
          <wp:simplePos x="0" y="0"/>
          <wp:positionH relativeFrom="column">
            <wp:posOffset>-478790</wp:posOffset>
          </wp:positionH>
          <wp:positionV relativeFrom="paragraph">
            <wp:posOffset>755650</wp:posOffset>
          </wp:positionV>
          <wp:extent cx="7607300" cy="1257300"/>
          <wp:effectExtent l="0" t="0" r="0" b="0"/>
          <wp:wrapNone/>
          <wp:docPr id="6" name="Picture 6" descr="C:\A Working\Generator logo masters\Stationery\New folder\foot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 Working\Generator logo masters\Stationery\New folder\footer_2.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60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BC6BB6">
      <w:rPr>
        <w:rStyle w:val="SubtleEmphasis"/>
        <w:rFonts w:ascii="Verdana" w:hAnsi="Verdana"/>
        <w:b w:val="0"/>
        <w:sz w:val="20"/>
        <w:szCs w:val="20"/>
      </w:rPr>
      <w:t>December 2015</w:t>
    </w:r>
    <w:r w:rsidR="00B87AC3" w:rsidRPr="00D32DEE">
      <w:rPr>
        <w:rStyle w:val="SubtleEmphasi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6EC5" w:rsidRDefault="004E6EC5" w:rsidP="00464C25">
      <w:r>
        <w:separator/>
      </w:r>
    </w:p>
  </w:footnote>
  <w:footnote w:type="continuationSeparator" w:id="0">
    <w:p w:rsidR="004E6EC5" w:rsidRDefault="004E6EC5" w:rsidP="00464C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1057" w:type="dxa"/>
      <w:tblInd w:w="-459" w:type="dxa"/>
      <w:tblLook w:val="04A0" w:firstRow="1" w:lastRow="0" w:firstColumn="1" w:lastColumn="0" w:noHBand="0" w:noVBand="1"/>
    </w:tblPr>
    <w:tblGrid>
      <w:gridCol w:w="2838"/>
      <w:gridCol w:w="8219"/>
    </w:tblGrid>
    <w:tr w:rsidR="00B87AC3" w:rsidTr="00176EBF">
      <w:trPr>
        <w:trHeight w:val="1204"/>
      </w:trPr>
      <w:tc>
        <w:tcPr>
          <w:tcW w:w="2835" w:type="dxa"/>
          <w:shd w:val="clear" w:color="auto" w:fill="auto"/>
          <w:vAlign w:val="center"/>
        </w:tcPr>
        <w:p w:rsidR="00B87AC3" w:rsidRDefault="004E6EC5" w:rsidP="00176EBF">
          <w:pPr>
            <w:pStyle w:val="Header"/>
            <w:tabs>
              <w:tab w:val="clear" w:pos="9026"/>
              <w:tab w:val="left" w:pos="9027"/>
              <w:tab w:val="right" w:pos="10204"/>
            </w:tabs>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317336" o:spid="_x0000_s2056" type="#_x0000_t75" style="position:absolute;margin-left:0;margin-top:0;width:595.2pt;height:841.45pt;z-index:-251656704;mso-position-horizontal:center;mso-position-horizontal-relative:margin;mso-position-vertical:center;mso-position-vertical-relative:margin" o:allowincell="f">
                <v:imagedata r:id="rId1" o:title="Background"/>
                <w10:wrap anchorx="margin" anchory="margin"/>
              </v:shape>
            </w:pict>
          </w:r>
          <w:r w:rsidR="0032256F">
            <w:rPr>
              <w:noProof/>
            </w:rPr>
            <w:drawing>
              <wp:inline distT="0" distB="0" distL="0" distR="0" wp14:anchorId="62C861B2" wp14:editId="3C58CC1F">
                <wp:extent cx="1664970" cy="723265"/>
                <wp:effectExtent l="0" t="0" r="0" b="635"/>
                <wp:docPr id="2" name="Picture 2" descr="Host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stel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64970" cy="723265"/>
                        </a:xfrm>
                        <a:prstGeom prst="rect">
                          <a:avLst/>
                        </a:prstGeom>
                        <a:noFill/>
                        <a:ln>
                          <a:noFill/>
                        </a:ln>
                      </pic:spPr>
                    </pic:pic>
                  </a:graphicData>
                </a:graphic>
              </wp:inline>
            </w:drawing>
          </w:r>
        </w:p>
      </w:tc>
      <w:tc>
        <w:tcPr>
          <w:tcW w:w="8222" w:type="dxa"/>
          <w:shd w:val="clear" w:color="auto" w:fill="auto"/>
          <w:vAlign w:val="center"/>
        </w:tcPr>
        <w:p w:rsidR="00B87AC3" w:rsidRDefault="00B87AC3" w:rsidP="00176EBF">
          <w:pPr>
            <w:pStyle w:val="Header"/>
            <w:tabs>
              <w:tab w:val="clear" w:pos="9026"/>
              <w:tab w:val="left" w:pos="9027"/>
              <w:tab w:val="right" w:pos="10204"/>
            </w:tabs>
            <w:ind w:left="-108" w:right="-45" w:hanging="142"/>
            <w:jc w:val="center"/>
          </w:pPr>
          <w:r>
            <w:rPr>
              <w:rStyle w:val="4PageHeadingChar"/>
            </w:rPr>
            <w:t>Double-click to Change</w:t>
          </w:r>
        </w:p>
      </w:tc>
    </w:tr>
  </w:tbl>
  <w:p w:rsidR="00B87AC3" w:rsidRDefault="00B87AC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Default="007E78FD" w:rsidP="007E78FD">
    <w:pPr>
      <w:pStyle w:val="Header"/>
      <w:tabs>
        <w:tab w:val="clear" w:pos="9026"/>
        <w:tab w:val="left" w:pos="9027"/>
        <w:tab w:val="right" w:pos="10204"/>
      </w:tabs>
      <w:jc w:val="right"/>
    </w:pPr>
    <w:r>
      <w:rPr>
        <w:noProof/>
      </w:rPr>
      <w:drawing>
        <wp:inline distT="0" distB="0" distL="0" distR="0" wp14:anchorId="03D1DA8A" wp14:editId="24B98C7E">
          <wp:extent cx="838200" cy="828675"/>
          <wp:effectExtent l="0" t="0" r="0" b="9525"/>
          <wp:docPr id="1" name="Picture 1" descr="cid:image002.png@01D126CF.B8FCDC40"/>
          <wp:cNvGraphicFramePr/>
          <a:graphic xmlns:a="http://schemas.openxmlformats.org/drawingml/2006/main">
            <a:graphicData uri="http://schemas.openxmlformats.org/drawingml/2006/picture">
              <pic:pic xmlns:pic="http://schemas.openxmlformats.org/drawingml/2006/picture">
                <pic:nvPicPr>
                  <pic:cNvPr id="8" name="Picture 8" descr="cid:image002.png@01D126CF.B8FCDC40"/>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838200" cy="828675"/>
                  </a:xfrm>
                  <a:prstGeom prst="rect">
                    <a:avLst/>
                  </a:prstGeom>
                  <a:noFill/>
                  <a:ln>
                    <a:noFill/>
                  </a:ln>
                </pic:spPr>
              </pic:pic>
            </a:graphicData>
          </a:graphic>
        </wp:inline>
      </w:drawing>
    </w:r>
    <w:r w:rsidR="00392531">
      <w:rPr>
        <w:noProof/>
      </w:rPr>
      <w:drawing>
        <wp:anchor distT="0" distB="0" distL="114300" distR="114300" simplePos="0" relativeHeight="251659264" behindDoc="1" locked="0" layoutInCell="1" allowOverlap="1" wp14:anchorId="62F60F3B" wp14:editId="14B333A3">
          <wp:simplePos x="0" y="0"/>
          <wp:positionH relativeFrom="column">
            <wp:posOffset>-419735</wp:posOffset>
          </wp:positionH>
          <wp:positionV relativeFrom="paragraph">
            <wp:posOffset>-1874520</wp:posOffset>
          </wp:positionV>
          <wp:extent cx="7518400" cy="1479765"/>
          <wp:effectExtent l="0" t="0" r="6350" b="6350"/>
          <wp:wrapNone/>
          <wp:docPr id="7" name="Picture 7" descr="C:\A Working\Generator logo masters\Stationery\New folder\head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 Working\Generator logo masters\Stationery\New folder\header_3.jpg"/>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7518400" cy="147976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Default="007E78FD" w:rsidP="007E78FD">
    <w:pPr>
      <w:pStyle w:val="Header"/>
      <w:jc w:val="right"/>
    </w:pPr>
    <w:r>
      <w:rPr>
        <w:noProof/>
      </w:rPr>
      <w:drawing>
        <wp:inline distT="0" distB="0" distL="0" distR="0" wp14:anchorId="573199FF" wp14:editId="4DC975C8">
          <wp:extent cx="838200" cy="828675"/>
          <wp:effectExtent l="0" t="0" r="0" b="9525"/>
          <wp:docPr id="8" name="Picture 8" descr="cid:image002.png@01D126CF.B8FCDC40"/>
          <wp:cNvGraphicFramePr/>
          <a:graphic xmlns:a="http://schemas.openxmlformats.org/drawingml/2006/main">
            <a:graphicData uri="http://schemas.openxmlformats.org/drawingml/2006/picture">
              <pic:pic xmlns:pic="http://schemas.openxmlformats.org/drawingml/2006/picture">
                <pic:nvPicPr>
                  <pic:cNvPr id="8" name="Picture 8" descr="cid:image002.png@01D126CF.B8FCDC40"/>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838200" cy="828675"/>
                  </a:xfrm>
                  <a:prstGeom prst="rect">
                    <a:avLst/>
                  </a:prstGeom>
                  <a:noFill/>
                  <a:ln>
                    <a:noFill/>
                  </a:ln>
                </pic:spPr>
              </pic:pic>
            </a:graphicData>
          </a:graphic>
        </wp:inline>
      </w:drawing>
    </w:r>
    <w:r w:rsidR="00F54D85">
      <w:rPr>
        <w:noProof/>
      </w:rPr>
      <w:drawing>
        <wp:anchor distT="0" distB="0" distL="114300" distR="114300" simplePos="0" relativeHeight="251655680" behindDoc="1" locked="0" layoutInCell="1" allowOverlap="1" wp14:anchorId="4F9B67D7" wp14:editId="17EB7FA5">
          <wp:simplePos x="0" y="0"/>
          <wp:positionH relativeFrom="column">
            <wp:posOffset>-478790</wp:posOffset>
          </wp:positionH>
          <wp:positionV relativeFrom="paragraph">
            <wp:posOffset>-434339</wp:posOffset>
          </wp:positionV>
          <wp:extent cx="7604419" cy="45719"/>
          <wp:effectExtent l="0" t="0" r="0" b="0"/>
          <wp:wrapNone/>
          <wp:docPr id="3" name="Picture 3" descr="C:\A Working\Generator logo masters\Stationery\New folder\head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 Working\Generator logo masters\Stationery\New folder\header_2.jpg"/>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flipV="1">
                    <a:off x="0" y="0"/>
                    <a:ext cx="8400703" cy="50506"/>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16542"/>
    <w:multiLevelType w:val="hybridMultilevel"/>
    <w:tmpl w:val="D76CE5D0"/>
    <w:lvl w:ilvl="0" w:tplc="08090001">
      <w:start w:val="2"/>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E22A9E"/>
    <w:multiLevelType w:val="multilevel"/>
    <w:tmpl w:val="0809001D"/>
    <w:styleLink w:val="Style1"/>
    <w:lvl w:ilvl="0">
      <w:start w:val="1"/>
      <w:numFmt w:val="bullet"/>
      <w:lvlText w:val=""/>
      <w:lvlJc w:val="left"/>
      <w:pPr>
        <w:ind w:left="36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9217118"/>
    <w:multiLevelType w:val="singleLevel"/>
    <w:tmpl w:val="5EF2F5D0"/>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CDD31D5"/>
    <w:multiLevelType w:val="hybridMultilevel"/>
    <w:tmpl w:val="83143530"/>
    <w:lvl w:ilvl="0" w:tplc="DC9AA07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2C2A7E"/>
    <w:multiLevelType w:val="hybridMultilevel"/>
    <w:tmpl w:val="9AE48986"/>
    <w:lvl w:ilvl="0" w:tplc="498CFABC">
      <w:start w:val="1"/>
      <w:numFmt w:val="bullet"/>
      <w:lvlText w:val=""/>
      <w:lvlJc w:val="left"/>
      <w:pPr>
        <w:tabs>
          <w:tab w:val="num" w:pos="360"/>
        </w:tabs>
        <w:ind w:left="737" w:hanging="37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3AB2C8B"/>
    <w:multiLevelType w:val="multilevel"/>
    <w:tmpl w:val="0809001D"/>
    <w:numStyleLink w:val="Style1"/>
  </w:abstractNum>
  <w:abstractNum w:abstractNumId="6" w15:restartNumberingAfterBreak="0">
    <w:nsid w:val="1E7702E2"/>
    <w:multiLevelType w:val="hybridMultilevel"/>
    <w:tmpl w:val="743EDEE8"/>
    <w:lvl w:ilvl="0" w:tplc="498CFABC">
      <w:start w:val="1"/>
      <w:numFmt w:val="bullet"/>
      <w:lvlText w:val=""/>
      <w:lvlJc w:val="left"/>
      <w:pPr>
        <w:tabs>
          <w:tab w:val="num" w:pos="360"/>
        </w:tabs>
        <w:ind w:left="737" w:hanging="377"/>
      </w:pPr>
      <w:rPr>
        <w:rFonts w:ascii="Symbol" w:hAnsi="Symbol" w:hint="default"/>
      </w:rPr>
    </w:lvl>
    <w:lvl w:ilvl="1" w:tplc="08090001">
      <w:start w:val="1"/>
      <w:numFmt w:val="bullet"/>
      <w:lvlText w:val=""/>
      <w:lvlJc w:val="left"/>
      <w:pPr>
        <w:tabs>
          <w:tab w:val="num" w:pos="1440"/>
        </w:tabs>
        <w:ind w:left="1440" w:hanging="360"/>
      </w:pPr>
      <w:rPr>
        <w:rFonts w:ascii="Symbol" w:hAnsi="Symbol" w:hint="default"/>
      </w:rPr>
    </w:lvl>
    <w:lvl w:ilvl="2" w:tplc="08090005">
      <w:start w:val="1"/>
      <w:numFmt w:val="bullet"/>
      <w:lvlText w:val=""/>
      <w:lvlJc w:val="left"/>
      <w:pPr>
        <w:tabs>
          <w:tab w:val="num" w:pos="2340"/>
        </w:tabs>
        <w:ind w:left="2340" w:hanging="360"/>
      </w:pPr>
      <w:rPr>
        <w:rFonts w:ascii="Wingdings" w:hAnsi="Wingdings" w:hint="default"/>
      </w:r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 w15:restartNumberingAfterBreak="0">
    <w:nsid w:val="2A3D234D"/>
    <w:multiLevelType w:val="hybridMultilevel"/>
    <w:tmpl w:val="DDE8C0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541BC5"/>
    <w:multiLevelType w:val="hybridMultilevel"/>
    <w:tmpl w:val="3A1C90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707CB5"/>
    <w:multiLevelType w:val="hybridMultilevel"/>
    <w:tmpl w:val="FB3246B6"/>
    <w:lvl w:ilvl="0" w:tplc="498CFABC">
      <w:start w:val="1"/>
      <w:numFmt w:val="bullet"/>
      <w:lvlText w:val=""/>
      <w:lvlJc w:val="left"/>
      <w:pPr>
        <w:tabs>
          <w:tab w:val="num" w:pos="360"/>
        </w:tabs>
        <w:ind w:left="737" w:hanging="377"/>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B5136E2"/>
    <w:multiLevelType w:val="singleLevel"/>
    <w:tmpl w:val="0809000F"/>
    <w:lvl w:ilvl="0">
      <w:start w:val="1"/>
      <w:numFmt w:val="decimal"/>
      <w:lvlText w:val="%1."/>
      <w:lvlJc w:val="left"/>
      <w:pPr>
        <w:tabs>
          <w:tab w:val="num" w:pos="360"/>
        </w:tabs>
        <w:ind w:left="360" w:hanging="360"/>
      </w:pPr>
    </w:lvl>
  </w:abstractNum>
  <w:abstractNum w:abstractNumId="11" w15:restartNumberingAfterBreak="0">
    <w:nsid w:val="4EFB28C8"/>
    <w:multiLevelType w:val="hybridMultilevel"/>
    <w:tmpl w:val="721AD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AA6397F"/>
    <w:multiLevelType w:val="hybridMultilevel"/>
    <w:tmpl w:val="4024279A"/>
    <w:lvl w:ilvl="0" w:tplc="71843FA6">
      <w:numFmt w:val="bullet"/>
      <w:lvlText w:val=""/>
      <w:lvlJc w:val="left"/>
      <w:pPr>
        <w:ind w:left="720" w:hanging="360"/>
      </w:pPr>
      <w:rPr>
        <w:rFonts w:ascii="Symbol" w:eastAsia="MS Mincho"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B5C4C15"/>
    <w:multiLevelType w:val="hybridMultilevel"/>
    <w:tmpl w:val="29B8C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13"/>
  </w:num>
  <w:num w:numId="4">
    <w:abstractNumId w:val="11"/>
  </w:num>
  <w:num w:numId="5">
    <w:abstractNumId w:val="8"/>
  </w:num>
  <w:num w:numId="6">
    <w:abstractNumId w:val="3"/>
  </w:num>
  <w:num w:numId="7">
    <w:abstractNumId w:val="12"/>
  </w:num>
  <w:num w:numId="8">
    <w:abstractNumId w:val="1"/>
  </w:num>
  <w:num w:numId="9">
    <w:abstractNumId w:val="5"/>
  </w:num>
  <w:num w:numId="10">
    <w:abstractNumId w:val="10"/>
  </w:num>
  <w:num w:numId="11">
    <w:abstractNumId w:val="2"/>
  </w:num>
  <w:num w:numId="12">
    <w:abstractNumId w:val="9"/>
  </w:num>
  <w:num w:numId="13">
    <w:abstractNumId w:val="4"/>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47FF"/>
    <w:rsid w:val="000074FA"/>
    <w:rsid w:val="0002201D"/>
    <w:rsid w:val="00025C4C"/>
    <w:rsid w:val="000E7170"/>
    <w:rsid w:val="0010481D"/>
    <w:rsid w:val="001247FA"/>
    <w:rsid w:val="00126E43"/>
    <w:rsid w:val="00145281"/>
    <w:rsid w:val="00155738"/>
    <w:rsid w:val="00176EBF"/>
    <w:rsid w:val="0019160F"/>
    <w:rsid w:val="001A0465"/>
    <w:rsid w:val="001B465F"/>
    <w:rsid w:val="001B72AB"/>
    <w:rsid w:val="00207C3B"/>
    <w:rsid w:val="00221957"/>
    <w:rsid w:val="0026068A"/>
    <w:rsid w:val="0028639F"/>
    <w:rsid w:val="002A0883"/>
    <w:rsid w:val="002A340E"/>
    <w:rsid w:val="002E21D9"/>
    <w:rsid w:val="003045F6"/>
    <w:rsid w:val="0032256F"/>
    <w:rsid w:val="003304DE"/>
    <w:rsid w:val="00361392"/>
    <w:rsid w:val="00374EC4"/>
    <w:rsid w:val="003855E4"/>
    <w:rsid w:val="003900F0"/>
    <w:rsid w:val="00390464"/>
    <w:rsid w:val="00392531"/>
    <w:rsid w:val="003B3D7D"/>
    <w:rsid w:val="003B411D"/>
    <w:rsid w:val="003C286A"/>
    <w:rsid w:val="003E3549"/>
    <w:rsid w:val="003F2B38"/>
    <w:rsid w:val="0042706F"/>
    <w:rsid w:val="00464C25"/>
    <w:rsid w:val="0046545F"/>
    <w:rsid w:val="00477355"/>
    <w:rsid w:val="00485E28"/>
    <w:rsid w:val="004A032D"/>
    <w:rsid w:val="004A635B"/>
    <w:rsid w:val="004B558C"/>
    <w:rsid w:val="004E6EC5"/>
    <w:rsid w:val="004F219E"/>
    <w:rsid w:val="004F68E4"/>
    <w:rsid w:val="00502028"/>
    <w:rsid w:val="00561B29"/>
    <w:rsid w:val="005632B8"/>
    <w:rsid w:val="00574057"/>
    <w:rsid w:val="0057697B"/>
    <w:rsid w:val="005922CD"/>
    <w:rsid w:val="005B6BA5"/>
    <w:rsid w:val="005C7A5F"/>
    <w:rsid w:val="005E3E31"/>
    <w:rsid w:val="00620B47"/>
    <w:rsid w:val="00672CA9"/>
    <w:rsid w:val="006A55CD"/>
    <w:rsid w:val="006A6AA9"/>
    <w:rsid w:val="006E0B5B"/>
    <w:rsid w:val="00776A1D"/>
    <w:rsid w:val="00796FD9"/>
    <w:rsid w:val="007E095C"/>
    <w:rsid w:val="007E0BCE"/>
    <w:rsid w:val="007E78FD"/>
    <w:rsid w:val="008147FF"/>
    <w:rsid w:val="00815D04"/>
    <w:rsid w:val="008B4503"/>
    <w:rsid w:val="0090087C"/>
    <w:rsid w:val="009024B9"/>
    <w:rsid w:val="009211CB"/>
    <w:rsid w:val="00980B17"/>
    <w:rsid w:val="0099799C"/>
    <w:rsid w:val="009B43D4"/>
    <w:rsid w:val="009D0174"/>
    <w:rsid w:val="009D6B8B"/>
    <w:rsid w:val="009E2191"/>
    <w:rsid w:val="009E5A2E"/>
    <w:rsid w:val="009F1D43"/>
    <w:rsid w:val="009F36F7"/>
    <w:rsid w:val="00A0702B"/>
    <w:rsid w:val="00A21AAB"/>
    <w:rsid w:val="00A458C6"/>
    <w:rsid w:val="00A53B39"/>
    <w:rsid w:val="00A60A5D"/>
    <w:rsid w:val="00A843C2"/>
    <w:rsid w:val="00A917E2"/>
    <w:rsid w:val="00AB7E92"/>
    <w:rsid w:val="00AC5A16"/>
    <w:rsid w:val="00AD5D94"/>
    <w:rsid w:val="00AF170F"/>
    <w:rsid w:val="00AF3BFA"/>
    <w:rsid w:val="00AF5B1D"/>
    <w:rsid w:val="00B27CCB"/>
    <w:rsid w:val="00B86323"/>
    <w:rsid w:val="00B87AC3"/>
    <w:rsid w:val="00B93D0B"/>
    <w:rsid w:val="00B95504"/>
    <w:rsid w:val="00BB62DF"/>
    <w:rsid w:val="00BC6BB6"/>
    <w:rsid w:val="00BD5A09"/>
    <w:rsid w:val="00C10599"/>
    <w:rsid w:val="00C10A09"/>
    <w:rsid w:val="00C556AF"/>
    <w:rsid w:val="00C9560F"/>
    <w:rsid w:val="00C96A5D"/>
    <w:rsid w:val="00C97F35"/>
    <w:rsid w:val="00CC4750"/>
    <w:rsid w:val="00CC7043"/>
    <w:rsid w:val="00D16F5B"/>
    <w:rsid w:val="00D32DEE"/>
    <w:rsid w:val="00D331BB"/>
    <w:rsid w:val="00D403E0"/>
    <w:rsid w:val="00D414F8"/>
    <w:rsid w:val="00D51E5C"/>
    <w:rsid w:val="00D851DA"/>
    <w:rsid w:val="00DF3836"/>
    <w:rsid w:val="00E108E5"/>
    <w:rsid w:val="00E27C32"/>
    <w:rsid w:val="00E36655"/>
    <w:rsid w:val="00E549DB"/>
    <w:rsid w:val="00F00ECB"/>
    <w:rsid w:val="00F22F77"/>
    <w:rsid w:val="00F375A9"/>
    <w:rsid w:val="00F54D85"/>
    <w:rsid w:val="00FD1C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o:shapelayout v:ext="edit">
      <o:idmap v:ext="edit" data="1"/>
    </o:shapelayout>
  </w:shapeDefaults>
  <w:decimalSymbol w:val="."/>
  <w:listSeparator w:val=","/>
  <w15:docId w15:val="{D24735D3-CFB1-4CF1-A258-F65A89130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GB"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3549"/>
    <w:rPr>
      <w:rFonts w:ascii="Verdana" w:hAnsi="Verdana"/>
      <w:sz w:val="20"/>
    </w:rPr>
  </w:style>
  <w:style w:type="paragraph" w:styleId="Heading1">
    <w:name w:val="heading 1"/>
    <w:link w:val="Heading1Char"/>
    <w:uiPriority w:val="9"/>
    <w:qFormat/>
    <w:rsid w:val="00392531"/>
    <w:pPr>
      <w:keepNext/>
      <w:keepLines/>
      <w:spacing w:before="480" w:after="0"/>
      <w:outlineLvl w:val="0"/>
    </w:pPr>
    <w:rPr>
      <w:rFonts w:ascii="Houschka Pro Light" w:eastAsiaTheme="majorEastAsia" w:hAnsi="Houschka Pro Light" w:cstheme="majorBidi"/>
      <w:b/>
      <w:bCs/>
      <w:color w:val="5D2884"/>
      <w:sz w:val="32"/>
      <w:szCs w:val="28"/>
    </w:rPr>
  </w:style>
  <w:style w:type="paragraph" w:styleId="Heading2">
    <w:name w:val="heading 2"/>
    <w:basedOn w:val="Normal"/>
    <w:next w:val="Normal"/>
    <w:link w:val="Heading2Char"/>
    <w:uiPriority w:val="9"/>
    <w:semiHidden/>
    <w:unhideWhenUsed/>
    <w:qFormat/>
    <w:rsid w:val="009008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0087C"/>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90087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sid w:val="00A0702B"/>
    <w:rPr>
      <w:rFonts w:ascii="Tahoma" w:hAnsi="Tahoma" w:cs="Tahoma"/>
      <w:sz w:val="16"/>
      <w:szCs w:val="16"/>
    </w:rPr>
  </w:style>
  <w:style w:type="character" w:customStyle="1" w:styleId="BalloonTextChar">
    <w:name w:val="Balloon Text Char"/>
    <w:link w:val="BalloonText"/>
    <w:uiPriority w:val="99"/>
    <w:rsid w:val="00A0702B"/>
    <w:rPr>
      <w:rFonts w:ascii="Tahoma" w:hAnsi="Tahoma" w:cs="Tahoma"/>
      <w:sz w:val="16"/>
      <w:szCs w:val="16"/>
    </w:rPr>
  </w:style>
  <w:style w:type="paragraph" w:styleId="Header">
    <w:name w:val="header"/>
    <w:basedOn w:val="Normal"/>
    <w:link w:val="HeaderChar"/>
    <w:uiPriority w:val="99"/>
    <w:rsid w:val="00464C25"/>
    <w:pPr>
      <w:tabs>
        <w:tab w:val="center" w:pos="4513"/>
        <w:tab w:val="right" w:pos="9026"/>
      </w:tabs>
    </w:pPr>
  </w:style>
  <w:style w:type="character" w:customStyle="1" w:styleId="HeaderChar">
    <w:name w:val="Header Char"/>
    <w:link w:val="Header"/>
    <w:uiPriority w:val="99"/>
    <w:rsid w:val="00464C25"/>
    <w:rPr>
      <w:sz w:val="24"/>
      <w:szCs w:val="24"/>
    </w:rPr>
  </w:style>
  <w:style w:type="paragraph" w:styleId="Footer">
    <w:name w:val="footer"/>
    <w:basedOn w:val="Normal"/>
    <w:link w:val="FooterChar"/>
    <w:uiPriority w:val="99"/>
    <w:rsid w:val="00464C25"/>
    <w:pPr>
      <w:tabs>
        <w:tab w:val="center" w:pos="4513"/>
        <w:tab w:val="right" w:pos="9026"/>
      </w:tabs>
    </w:pPr>
  </w:style>
  <w:style w:type="character" w:customStyle="1" w:styleId="FooterChar">
    <w:name w:val="Footer Char"/>
    <w:link w:val="Footer"/>
    <w:uiPriority w:val="99"/>
    <w:rsid w:val="00464C25"/>
    <w:rPr>
      <w:sz w:val="24"/>
      <w:szCs w:val="24"/>
    </w:rPr>
  </w:style>
  <w:style w:type="character" w:styleId="Emphasis">
    <w:name w:val="Emphasis"/>
    <w:uiPriority w:val="20"/>
    <w:qFormat/>
    <w:rsid w:val="00464C25"/>
    <w:rPr>
      <w:i/>
      <w:iCs/>
    </w:rPr>
  </w:style>
  <w:style w:type="character" w:customStyle="1" w:styleId="Heading1Char">
    <w:name w:val="Heading 1 Char"/>
    <w:link w:val="Heading1"/>
    <w:uiPriority w:val="9"/>
    <w:rsid w:val="00392531"/>
    <w:rPr>
      <w:rFonts w:ascii="Houschka Pro Light" w:eastAsiaTheme="majorEastAsia" w:hAnsi="Houschka Pro Light" w:cstheme="majorBidi"/>
      <w:b/>
      <w:bCs/>
      <w:color w:val="5D2884"/>
      <w:sz w:val="32"/>
      <w:szCs w:val="28"/>
    </w:rPr>
  </w:style>
  <w:style w:type="paragraph" w:customStyle="1" w:styleId="PageSub-header">
    <w:name w:val="Page Sub-header"/>
    <w:basedOn w:val="Normal"/>
    <w:next w:val="Heading2"/>
    <w:link w:val="PageSub-headerChar"/>
    <w:rsid w:val="00CC4750"/>
    <w:pPr>
      <w:jc w:val="center"/>
    </w:pPr>
    <w:rPr>
      <w:rFonts w:ascii="Arial" w:hAnsi="Arial"/>
      <w:b/>
      <w:bCs/>
      <w:color w:val="002469"/>
      <w:sz w:val="36"/>
      <w:szCs w:val="20"/>
    </w:rPr>
  </w:style>
  <w:style w:type="paragraph" w:customStyle="1" w:styleId="SectionHeading">
    <w:name w:val="Section Heading"/>
    <w:basedOn w:val="Heading3"/>
    <w:link w:val="SectionHeadingChar"/>
    <w:rsid w:val="00B86323"/>
    <w:rPr>
      <w:rFonts w:ascii="Arial" w:hAnsi="Arial"/>
      <w:bCs w:val="0"/>
      <w:color w:val="002469"/>
      <w:sz w:val="32"/>
    </w:rPr>
  </w:style>
  <w:style w:type="paragraph" w:customStyle="1" w:styleId="1MainText">
    <w:name w:val="1. Main Text"/>
    <w:link w:val="1MainTextChar"/>
    <w:autoRedefine/>
    <w:rsid w:val="006A6AA9"/>
    <w:rPr>
      <w:rFonts w:ascii="Verdana" w:hAnsi="Verdana"/>
      <w:color w:val="000000"/>
      <w:szCs w:val="24"/>
    </w:rPr>
  </w:style>
  <w:style w:type="paragraph" w:customStyle="1" w:styleId="ParagraphHeading">
    <w:name w:val="Paragraph Heading"/>
    <w:next w:val="Normal"/>
    <w:link w:val="ParagraphHeadingChar"/>
    <w:rsid w:val="00374EC4"/>
    <w:pPr>
      <w:spacing w:before="120" w:after="120"/>
    </w:pPr>
    <w:rPr>
      <w:rFonts w:ascii="Arial" w:hAnsi="Arial"/>
      <w:b/>
      <w:color w:val="000000"/>
      <w:sz w:val="24"/>
      <w:szCs w:val="24"/>
    </w:rPr>
  </w:style>
  <w:style w:type="table" w:styleId="TableGrid">
    <w:name w:val="Table Grid"/>
    <w:basedOn w:val="TableNormal"/>
    <w:rsid w:val="00AD5D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geSub-headerChar">
    <w:name w:val="Page Sub-header Char"/>
    <w:link w:val="PageSub-header"/>
    <w:rsid w:val="00CC4750"/>
    <w:rPr>
      <w:rFonts w:ascii="Arial" w:hAnsi="Arial"/>
      <w:b/>
      <w:bCs/>
      <w:color w:val="002469"/>
      <w:sz w:val="36"/>
    </w:rPr>
  </w:style>
  <w:style w:type="character" w:customStyle="1" w:styleId="SectionHeadingChar">
    <w:name w:val="Section Heading Char"/>
    <w:link w:val="SectionHeading"/>
    <w:rsid w:val="00B86323"/>
    <w:rPr>
      <w:rFonts w:ascii="Arial" w:eastAsia="Times New Roman" w:hAnsi="Arial" w:cs="Times New Roman"/>
      <w:b/>
      <w:bCs w:val="0"/>
      <w:color w:val="002469"/>
      <w:sz w:val="32"/>
      <w:szCs w:val="24"/>
    </w:rPr>
  </w:style>
  <w:style w:type="character" w:customStyle="1" w:styleId="ParagraphHeadingChar">
    <w:name w:val="Paragraph Heading Char"/>
    <w:link w:val="ParagraphHeading"/>
    <w:rsid w:val="00374EC4"/>
    <w:rPr>
      <w:rFonts w:ascii="Arial" w:eastAsia="Times New Roman" w:hAnsi="Arial" w:cs="Times New Roman"/>
      <w:b/>
      <w:bCs w:val="0"/>
      <w:color w:val="000000"/>
      <w:sz w:val="24"/>
      <w:szCs w:val="24"/>
    </w:rPr>
  </w:style>
  <w:style w:type="paragraph" w:customStyle="1" w:styleId="4PageHeading">
    <w:name w:val="4. Page Heading"/>
    <w:link w:val="4PageHeadingChar"/>
    <w:rsid w:val="0090087C"/>
    <w:pPr>
      <w:jc w:val="center"/>
    </w:pPr>
    <w:rPr>
      <w:rFonts w:ascii="Arial" w:hAnsi="Arial"/>
      <w:b/>
      <w:color w:val="FFFFFF"/>
      <w:sz w:val="56"/>
      <w:szCs w:val="72"/>
    </w:rPr>
  </w:style>
  <w:style w:type="character" w:customStyle="1" w:styleId="Heading3Char">
    <w:name w:val="Heading 3 Char"/>
    <w:link w:val="Heading3"/>
    <w:uiPriority w:val="9"/>
    <w:semiHidden/>
    <w:rsid w:val="0090087C"/>
    <w:rPr>
      <w:rFonts w:asciiTheme="majorHAnsi" w:eastAsiaTheme="majorEastAsia" w:hAnsiTheme="majorHAnsi" w:cstheme="majorBidi"/>
      <w:b/>
      <w:bCs/>
      <w:color w:val="4F81BD" w:themeColor="accent1"/>
    </w:rPr>
  </w:style>
  <w:style w:type="paragraph" w:styleId="NoSpacing">
    <w:name w:val="No Spacing"/>
    <w:uiPriority w:val="1"/>
    <w:qFormat/>
    <w:rsid w:val="00796FD9"/>
    <w:pPr>
      <w:spacing w:after="0" w:line="240" w:lineRule="auto"/>
    </w:pPr>
    <w:rPr>
      <w:rFonts w:ascii="Verdana" w:hAnsi="Verdana"/>
      <w:sz w:val="20"/>
    </w:rPr>
  </w:style>
  <w:style w:type="character" w:customStyle="1" w:styleId="Heading2Char">
    <w:name w:val="Heading 2 Char"/>
    <w:link w:val="Heading2"/>
    <w:uiPriority w:val="9"/>
    <w:semiHidden/>
    <w:rsid w:val="0090087C"/>
    <w:rPr>
      <w:rFonts w:asciiTheme="majorHAnsi" w:eastAsiaTheme="majorEastAsia" w:hAnsiTheme="majorHAnsi" w:cstheme="majorBidi"/>
      <w:b/>
      <w:bCs/>
      <w:color w:val="4F81BD" w:themeColor="accent1"/>
      <w:sz w:val="26"/>
      <w:szCs w:val="26"/>
    </w:rPr>
  </w:style>
  <w:style w:type="paragraph" w:customStyle="1" w:styleId="5ChapterHeading">
    <w:name w:val="5. Chapter Heading"/>
    <w:link w:val="5ChapterHeadingChar"/>
    <w:rsid w:val="0090087C"/>
    <w:rPr>
      <w:rFonts w:ascii="Arial" w:hAnsi="Arial"/>
      <w:b/>
      <w:color w:val="B9D404"/>
      <w:sz w:val="36"/>
      <w:szCs w:val="48"/>
    </w:rPr>
  </w:style>
  <w:style w:type="character" w:customStyle="1" w:styleId="1MainTextChar">
    <w:name w:val="1. Main Text Char"/>
    <w:link w:val="1MainText"/>
    <w:rsid w:val="006A6AA9"/>
    <w:rPr>
      <w:rFonts w:ascii="Verdana" w:hAnsi="Verdana"/>
      <w:color w:val="000000"/>
      <w:szCs w:val="24"/>
    </w:rPr>
  </w:style>
  <w:style w:type="character" w:customStyle="1" w:styleId="4PageHeadingChar">
    <w:name w:val="4. Page Heading Char"/>
    <w:link w:val="4PageHeading"/>
    <w:rsid w:val="0090087C"/>
    <w:rPr>
      <w:rFonts w:ascii="Arial" w:hAnsi="Arial"/>
      <w:b/>
      <w:color w:val="FFFFFF"/>
      <w:sz w:val="56"/>
      <w:szCs w:val="72"/>
    </w:rPr>
  </w:style>
  <w:style w:type="paragraph" w:customStyle="1" w:styleId="6SectionHeader">
    <w:name w:val="6. Section Header"/>
    <w:link w:val="6SectionHeaderChar"/>
    <w:autoRedefine/>
    <w:rsid w:val="0090087C"/>
    <w:pPr>
      <w:tabs>
        <w:tab w:val="left" w:pos="2444"/>
      </w:tabs>
    </w:pPr>
    <w:rPr>
      <w:rFonts w:ascii="Arial" w:hAnsi="Arial"/>
      <w:b/>
      <w:color w:val="002469"/>
      <w:sz w:val="30"/>
      <w:szCs w:val="30"/>
    </w:rPr>
  </w:style>
  <w:style w:type="character" w:customStyle="1" w:styleId="5ChapterHeadingChar">
    <w:name w:val="5. Chapter Heading Char"/>
    <w:link w:val="5ChapterHeading"/>
    <w:rsid w:val="0090087C"/>
    <w:rPr>
      <w:rFonts w:ascii="Arial" w:hAnsi="Arial"/>
      <w:b/>
      <w:color w:val="B9D404"/>
      <w:sz w:val="36"/>
      <w:szCs w:val="48"/>
    </w:rPr>
  </w:style>
  <w:style w:type="paragraph" w:customStyle="1" w:styleId="7ParagraphHeader">
    <w:name w:val="7. Paragraph Header"/>
    <w:link w:val="7ParagraphHeaderChar"/>
    <w:rsid w:val="003C286A"/>
    <w:rPr>
      <w:rFonts w:ascii="Arial" w:hAnsi="Arial"/>
      <w:b/>
      <w:color w:val="002469"/>
      <w:sz w:val="24"/>
      <w:szCs w:val="24"/>
    </w:rPr>
  </w:style>
  <w:style w:type="character" w:customStyle="1" w:styleId="6SectionHeaderChar">
    <w:name w:val="6. Section Header Char"/>
    <w:link w:val="6SectionHeader"/>
    <w:rsid w:val="0090087C"/>
    <w:rPr>
      <w:rFonts w:ascii="Arial" w:hAnsi="Arial"/>
      <w:b/>
      <w:color w:val="002469"/>
      <w:sz w:val="30"/>
      <w:szCs w:val="30"/>
    </w:rPr>
  </w:style>
  <w:style w:type="paragraph" w:customStyle="1" w:styleId="3Fineprint">
    <w:name w:val="3. Fineprint"/>
    <w:basedOn w:val="1MainText"/>
    <w:link w:val="3FineprintChar"/>
    <w:rsid w:val="0090087C"/>
  </w:style>
  <w:style w:type="character" w:customStyle="1" w:styleId="7ParagraphHeaderChar">
    <w:name w:val="7. Paragraph Header Char"/>
    <w:link w:val="7ParagraphHeader"/>
    <w:rsid w:val="003C286A"/>
    <w:rPr>
      <w:rFonts w:ascii="Arial" w:hAnsi="Arial"/>
      <w:b/>
      <w:color w:val="002469"/>
      <w:sz w:val="24"/>
      <w:szCs w:val="24"/>
    </w:rPr>
  </w:style>
  <w:style w:type="paragraph" w:customStyle="1" w:styleId="2BulletedMainText">
    <w:name w:val="2. Bulleted Main Text"/>
    <w:basedOn w:val="1MainText"/>
    <w:link w:val="2BulletedMainTextChar"/>
    <w:rsid w:val="0090087C"/>
    <w:pPr>
      <w:ind w:left="720" w:hanging="360"/>
    </w:pPr>
    <w:rPr>
      <w:rFonts w:cs="Arial"/>
    </w:rPr>
  </w:style>
  <w:style w:type="character" w:customStyle="1" w:styleId="3FineprintChar">
    <w:name w:val="3. Fineprint Char"/>
    <w:link w:val="3Fineprint"/>
    <w:rsid w:val="0090087C"/>
    <w:rPr>
      <w:rFonts w:ascii="Arial" w:hAnsi="Arial"/>
      <w:color w:val="000000"/>
      <w:sz w:val="24"/>
      <w:szCs w:val="24"/>
    </w:rPr>
  </w:style>
  <w:style w:type="paragraph" w:customStyle="1" w:styleId="CHANGEME">
    <w:name w:val="CHANGE ME!!"/>
    <w:basedOn w:val="1MainText"/>
    <w:link w:val="CHANGEMEChar"/>
    <w:rsid w:val="0090087C"/>
    <w:rPr>
      <w:b/>
      <w:color w:val="FF0000"/>
    </w:rPr>
  </w:style>
  <w:style w:type="character" w:customStyle="1" w:styleId="2BulletedMainTextChar">
    <w:name w:val="2. Bulleted Main Text Char"/>
    <w:link w:val="2BulletedMainText"/>
    <w:rsid w:val="0090087C"/>
    <w:rPr>
      <w:rFonts w:ascii="Arial" w:hAnsi="Arial" w:cs="Arial"/>
      <w:color w:val="000000"/>
      <w:sz w:val="24"/>
      <w:szCs w:val="24"/>
    </w:rPr>
  </w:style>
  <w:style w:type="character" w:customStyle="1" w:styleId="Heading6Char">
    <w:name w:val="Heading 6 Char"/>
    <w:link w:val="Heading6"/>
    <w:uiPriority w:val="9"/>
    <w:semiHidden/>
    <w:rsid w:val="0090087C"/>
    <w:rPr>
      <w:rFonts w:asciiTheme="majorHAnsi" w:eastAsiaTheme="majorEastAsia" w:hAnsiTheme="majorHAnsi" w:cstheme="majorBidi"/>
      <w:i/>
      <w:iCs/>
      <w:color w:val="243F60" w:themeColor="accent1" w:themeShade="7F"/>
    </w:rPr>
  </w:style>
  <w:style w:type="character" w:customStyle="1" w:styleId="CHANGEMEChar">
    <w:name w:val="CHANGE ME!! Char"/>
    <w:link w:val="CHANGEME"/>
    <w:rsid w:val="0090087C"/>
    <w:rPr>
      <w:rFonts w:ascii="Arial" w:hAnsi="Arial"/>
      <w:b/>
      <w:color w:val="FF0000"/>
      <w:sz w:val="24"/>
      <w:szCs w:val="24"/>
    </w:rPr>
  </w:style>
  <w:style w:type="paragraph" w:customStyle="1" w:styleId="MainText">
    <w:name w:val="Main Text"/>
    <w:next w:val="Normal"/>
    <w:link w:val="MainTextChar"/>
    <w:rsid w:val="0090087C"/>
    <w:rPr>
      <w:rFonts w:ascii="Arial" w:hAnsi="Arial"/>
      <w:color w:val="000000"/>
      <w:sz w:val="24"/>
      <w:szCs w:val="24"/>
    </w:rPr>
  </w:style>
  <w:style w:type="character" w:customStyle="1" w:styleId="MainTextChar">
    <w:name w:val="Main Text Char"/>
    <w:link w:val="MainText"/>
    <w:rsid w:val="0090087C"/>
    <w:rPr>
      <w:rFonts w:ascii="Arial" w:hAnsi="Arial"/>
      <w:color w:val="000000"/>
      <w:sz w:val="24"/>
      <w:szCs w:val="24"/>
    </w:rPr>
  </w:style>
  <w:style w:type="paragraph" w:customStyle="1" w:styleId="PageHeading">
    <w:name w:val="Page Heading"/>
    <w:basedOn w:val="MainText"/>
    <w:link w:val="PageHeadingChar"/>
    <w:rsid w:val="0090087C"/>
    <w:pPr>
      <w:jc w:val="center"/>
    </w:pPr>
    <w:rPr>
      <w:b/>
      <w:color w:val="002469"/>
      <w:sz w:val="48"/>
      <w:szCs w:val="72"/>
    </w:rPr>
  </w:style>
  <w:style w:type="character" w:customStyle="1" w:styleId="PageHeadingChar">
    <w:name w:val="Page Heading Char"/>
    <w:link w:val="PageHeading"/>
    <w:rsid w:val="0090087C"/>
    <w:rPr>
      <w:rFonts w:ascii="Arial" w:hAnsi="Arial"/>
      <w:b/>
      <w:color w:val="002469"/>
      <w:sz w:val="48"/>
      <w:szCs w:val="72"/>
    </w:rPr>
  </w:style>
  <w:style w:type="paragraph" w:customStyle="1" w:styleId="PageSub-heading">
    <w:name w:val="Page Sub-heading"/>
    <w:basedOn w:val="MainText"/>
    <w:link w:val="PageSub-headingChar"/>
    <w:rsid w:val="0090087C"/>
    <w:pPr>
      <w:jc w:val="center"/>
    </w:pPr>
    <w:rPr>
      <w:b/>
      <w:color w:val="002469"/>
      <w:sz w:val="36"/>
      <w:szCs w:val="48"/>
    </w:rPr>
  </w:style>
  <w:style w:type="character" w:customStyle="1" w:styleId="PageSub-headingChar">
    <w:name w:val="Page Sub-heading Char"/>
    <w:link w:val="PageSub-heading"/>
    <w:rsid w:val="0090087C"/>
    <w:rPr>
      <w:rFonts w:ascii="Arial" w:hAnsi="Arial"/>
      <w:b/>
      <w:color w:val="002469"/>
      <w:sz w:val="36"/>
      <w:szCs w:val="48"/>
    </w:rPr>
  </w:style>
  <w:style w:type="paragraph" w:customStyle="1" w:styleId="SectionHeader">
    <w:name w:val="Section Header"/>
    <w:basedOn w:val="MainText"/>
    <w:link w:val="SectionHeaderChar"/>
    <w:rsid w:val="0090087C"/>
    <w:rPr>
      <w:b/>
      <w:sz w:val="36"/>
      <w:szCs w:val="36"/>
    </w:rPr>
  </w:style>
  <w:style w:type="character" w:customStyle="1" w:styleId="SectionHeaderChar">
    <w:name w:val="Section Header Char"/>
    <w:link w:val="SectionHeader"/>
    <w:rsid w:val="0090087C"/>
    <w:rPr>
      <w:rFonts w:ascii="Arial" w:hAnsi="Arial"/>
      <w:b/>
      <w:color w:val="000000"/>
      <w:sz w:val="36"/>
      <w:szCs w:val="36"/>
    </w:rPr>
  </w:style>
  <w:style w:type="paragraph" w:customStyle="1" w:styleId="ParagraphHeader">
    <w:name w:val="Paragraph Header"/>
    <w:basedOn w:val="SectionHeader"/>
    <w:link w:val="ParagraphHeaderChar"/>
    <w:rsid w:val="0090087C"/>
    <w:rPr>
      <w:sz w:val="24"/>
      <w:szCs w:val="24"/>
    </w:rPr>
  </w:style>
  <w:style w:type="character" w:customStyle="1" w:styleId="ParagraphHeaderChar">
    <w:name w:val="Paragraph Header Char"/>
    <w:link w:val="ParagraphHeader"/>
    <w:rsid w:val="0090087C"/>
    <w:rPr>
      <w:rFonts w:ascii="Arial" w:hAnsi="Arial"/>
      <w:b/>
      <w:color w:val="000000"/>
      <w:sz w:val="24"/>
      <w:szCs w:val="24"/>
    </w:rPr>
  </w:style>
  <w:style w:type="paragraph" w:customStyle="1" w:styleId="Fineprint">
    <w:name w:val="Fineprint"/>
    <w:basedOn w:val="MainText"/>
    <w:link w:val="FineprintChar"/>
    <w:rsid w:val="0090087C"/>
  </w:style>
  <w:style w:type="character" w:customStyle="1" w:styleId="FineprintChar">
    <w:name w:val="Fineprint Char"/>
    <w:link w:val="Fineprint"/>
    <w:rsid w:val="0090087C"/>
    <w:rPr>
      <w:rFonts w:ascii="Arial" w:hAnsi="Arial"/>
      <w:color w:val="000000"/>
      <w:sz w:val="24"/>
      <w:szCs w:val="24"/>
    </w:rPr>
  </w:style>
  <w:style w:type="paragraph" w:customStyle="1" w:styleId="FigureTitles">
    <w:name w:val="Figure Titles"/>
    <w:link w:val="FigureTitlesChar"/>
    <w:rsid w:val="0090087C"/>
    <w:rPr>
      <w:rFonts w:ascii="Arial" w:hAnsi="Arial"/>
      <w:i/>
      <w:color w:val="002469"/>
    </w:rPr>
  </w:style>
  <w:style w:type="character" w:customStyle="1" w:styleId="FigureTitlesChar">
    <w:name w:val="Figure Titles Char"/>
    <w:link w:val="FigureTitles"/>
    <w:rsid w:val="0090087C"/>
    <w:rPr>
      <w:rFonts w:ascii="Arial" w:hAnsi="Arial"/>
      <w:i/>
      <w:color w:val="002469"/>
      <w:sz w:val="22"/>
      <w:szCs w:val="22"/>
    </w:rPr>
  </w:style>
  <w:style w:type="paragraph" w:customStyle="1" w:styleId="FooteronWhite">
    <w:name w:val="Footer on White"/>
    <w:link w:val="FooteronWhiteChar"/>
    <w:rsid w:val="00D331BB"/>
    <w:pPr>
      <w:tabs>
        <w:tab w:val="left" w:pos="9412"/>
        <w:tab w:val="left" w:pos="9469"/>
      </w:tabs>
    </w:pPr>
    <w:rPr>
      <w:rFonts w:ascii="Arial" w:hAnsi="Arial"/>
      <w:color w:val="B9D404"/>
      <w:szCs w:val="24"/>
    </w:rPr>
  </w:style>
  <w:style w:type="character" w:customStyle="1" w:styleId="FooteronWhiteChar">
    <w:name w:val="Footer on White Char"/>
    <w:link w:val="FooteronWhite"/>
    <w:rsid w:val="00D331BB"/>
    <w:rPr>
      <w:rFonts w:ascii="Arial" w:hAnsi="Arial"/>
      <w:color w:val="B9D404"/>
      <w:sz w:val="22"/>
      <w:szCs w:val="24"/>
    </w:rPr>
  </w:style>
  <w:style w:type="paragraph" w:customStyle="1" w:styleId="AFrontPageTitle">
    <w:name w:val="A. Front Page Title"/>
    <w:basedOn w:val="5ChapterHeading"/>
    <w:link w:val="AFrontPageTitleChar"/>
    <w:rsid w:val="0090087C"/>
    <w:pPr>
      <w:jc w:val="center"/>
    </w:pPr>
    <w:rPr>
      <w:sz w:val="72"/>
      <w:szCs w:val="72"/>
    </w:rPr>
  </w:style>
  <w:style w:type="character" w:customStyle="1" w:styleId="AFrontPageTitleChar">
    <w:name w:val="A. Front Page Title Char"/>
    <w:link w:val="AFrontPageTitle"/>
    <w:rsid w:val="0090087C"/>
    <w:rPr>
      <w:rFonts w:ascii="Arial" w:hAnsi="Arial"/>
      <w:b/>
      <w:color w:val="B9D404"/>
      <w:sz w:val="72"/>
      <w:szCs w:val="72"/>
    </w:rPr>
  </w:style>
  <w:style w:type="paragraph" w:styleId="TOC1">
    <w:name w:val="toc 1"/>
    <w:basedOn w:val="Normal"/>
    <w:next w:val="Normal"/>
    <w:autoRedefine/>
    <w:uiPriority w:val="39"/>
    <w:rsid w:val="0090087C"/>
    <w:pPr>
      <w:spacing w:before="240" w:after="120"/>
    </w:pPr>
    <w:rPr>
      <w:rFonts w:ascii="Arial" w:hAnsi="Arial" w:cs="Calibri"/>
      <w:b/>
      <w:bCs/>
      <w:color w:val="002469"/>
      <w:szCs w:val="20"/>
    </w:rPr>
  </w:style>
  <w:style w:type="paragraph" w:styleId="TOC2">
    <w:name w:val="toc 2"/>
    <w:basedOn w:val="Normal"/>
    <w:next w:val="Normal"/>
    <w:autoRedefine/>
    <w:uiPriority w:val="39"/>
    <w:rsid w:val="0090087C"/>
    <w:pPr>
      <w:spacing w:before="120"/>
      <w:ind w:left="240"/>
    </w:pPr>
    <w:rPr>
      <w:rFonts w:ascii="Arial" w:hAnsi="Arial" w:cs="Calibri"/>
      <w:iCs/>
      <w:szCs w:val="20"/>
    </w:rPr>
  </w:style>
  <w:style w:type="paragraph" w:styleId="TOC3">
    <w:name w:val="toc 3"/>
    <w:basedOn w:val="Normal"/>
    <w:next w:val="Normal"/>
    <w:autoRedefine/>
    <w:uiPriority w:val="39"/>
    <w:unhideWhenUsed/>
    <w:rsid w:val="0090087C"/>
    <w:pPr>
      <w:ind w:left="480"/>
    </w:pPr>
    <w:rPr>
      <w:rFonts w:ascii="Arial" w:hAnsi="Arial" w:cs="Calibri"/>
      <w:szCs w:val="20"/>
    </w:rPr>
  </w:style>
  <w:style w:type="paragraph" w:styleId="TOCHeading">
    <w:name w:val="TOC Heading"/>
    <w:basedOn w:val="Heading1"/>
    <w:next w:val="Normal"/>
    <w:link w:val="TOCHeadingChar"/>
    <w:uiPriority w:val="39"/>
    <w:semiHidden/>
    <w:unhideWhenUsed/>
    <w:qFormat/>
    <w:rsid w:val="0090087C"/>
    <w:pPr>
      <w:outlineLvl w:val="9"/>
    </w:pPr>
  </w:style>
  <w:style w:type="character" w:customStyle="1" w:styleId="TOCHeadingChar">
    <w:name w:val="TOC Heading Char"/>
    <w:link w:val="TOCHeading"/>
    <w:uiPriority w:val="39"/>
    <w:semiHidden/>
    <w:rsid w:val="0090087C"/>
    <w:rPr>
      <w:rFonts w:asciiTheme="majorHAnsi" w:eastAsiaTheme="majorEastAsia" w:hAnsiTheme="majorHAnsi" w:cstheme="majorBidi"/>
      <w:b/>
      <w:bCs/>
      <w:color w:val="365F91" w:themeColor="accent1" w:themeShade="BF"/>
      <w:sz w:val="28"/>
      <w:szCs w:val="28"/>
    </w:rPr>
  </w:style>
  <w:style w:type="numbering" w:customStyle="1" w:styleId="Style1">
    <w:name w:val="Style1"/>
    <w:uiPriority w:val="99"/>
    <w:rsid w:val="0032256F"/>
    <w:pPr>
      <w:numPr>
        <w:numId w:val="8"/>
      </w:numPr>
    </w:pPr>
  </w:style>
  <w:style w:type="paragraph" w:styleId="ListParagraph">
    <w:name w:val="List Paragraph"/>
    <w:basedOn w:val="Normal"/>
    <w:uiPriority w:val="34"/>
    <w:qFormat/>
    <w:rsid w:val="0032256F"/>
    <w:pPr>
      <w:ind w:left="720"/>
      <w:contextualSpacing/>
    </w:pPr>
  </w:style>
  <w:style w:type="paragraph" w:styleId="Subtitle">
    <w:name w:val="Subtitle"/>
    <w:aliases w:val="Heading2"/>
    <w:basedOn w:val="Normal"/>
    <w:next w:val="Normal"/>
    <w:link w:val="SubtitleChar"/>
    <w:uiPriority w:val="11"/>
    <w:qFormat/>
    <w:rsid w:val="003E3549"/>
    <w:pPr>
      <w:numPr>
        <w:ilvl w:val="1"/>
      </w:numPr>
    </w:pPr>
    <w:rPr>
      <w:rFonts w:ascii="Houschka Pro Light" w:eastAsiaTheme="majorEastAsia" w:hAnsi="Houschka Pro Light" w:cstheme="majorBidi"/>
      <w:b/>
      <w:iCs/>
      <w:color w:val="595959" w:themeColor="text1" w:themeTint="A6"/>
      <w:spacing w:val="15"/>
      <w:sz w:val="24"/>
      <w:szCs w:val="24"/>
    </w:rPr>
  </w:style>
  <w:style w:type="character" w:customStyle="1" w:styleId="SubtitleChar">
    <w:name w:val="Subtitle Char"/>
    <w:aliases w:val="Heading2 Char"/>
    <w:basedOn w:val="DefaultParagraphFont"/>
    <w:link w:val="Subtitle"/>
    <w:uiPriority w:val="11"/>
    <w:rsid w:val="003E3549"/>
    <w:rPr>
      <w:rFonts w:ascii="Houschka Pro Light" w:eastAsiaTheme="majorEastAsia" w:hAnsi="Houschka Pro Light" w:cstheme="majorBidi"/>
      <w:b/>
      <w:iCs/>
      <w:color w:val="595959" w:themeColor="text1" w:themeTint="A6"/>
      <w:spacing w:val="15"/>
      <w:sz w:val="24"/>
      <w:szCs w:val="24"/>
    </w:rPr>
  </w:style>
  <w:style w:type="character" w:styleId="SubtleEmphasis">
    <w:name w:val="Subtle Emphasis"/>
    <w:aliases w:val="Title1"/>
    <w:basedOn w:val="DefaultParagraphFont"/>
    <w:uiPriority w:val="19"/>
    <w:qFormat/>
    <w:rsid w:val="00CC7043"/>
    <w:rPr>
      <w:rFonts w:ascii="Houschka Pro Light" w:hAnsi="Houschka Pro Light"/>
      <w:b/>
      <w:i w:val="0"/>
      <w:iCs/>
      <w:color w:val="808080" w:themeColor="text1" w:themeTint="7F"/>
      <w:sz w:val="36"/>
    </w:rPr>
  </w:style>
  <w:style w:type="paragraph" w:styleId="Title">
    <w:name w:val="Title"/>
    <w:basedOn w:val="Normal"/>
    <w:link w:val="TitleChar"/>
    <w:qFormat/>
    <w:rsid w:val="0028639F"/>
    <w:pPr>
      <w:spacing w:after="0" w:line="240" w:lineRule="auto"/>
      <w:jc w:val="center"/>
    </w:pPr>
    <w:rPr>
      <w:rFonts w:ascii="Tahoma" w:eastAsia="Times New Roman" w:hAnsi="Tahoma" w:cs="Times New Roman"/>
      <w:sz w:val="28"/>
      <w:szCs w:val="20"/>
    </w:rPr>
  </w:style>
  <w:style w:type="character" w:customStyle="1" w:styleId="TitleChar">
    <w:name w:val="Title Char"/>
    <w:basedOn w:val="DefaultParagraphFont"/>
    <w:link w:val="Title"/>
    <w:rsid w:val="0028639F"/>
    <w:rPr>
      <w:rFonts w:ascii="Tahoma" w:eastAsia="Times New Roman" w:hAnsi="Tahoma" w:cs="Times New Roman"/>
      <w:sz w:val="28"/>
      <w:szCs w:val="20"/>
    </w:rPr>
  </w:style>
  <w:style w:type="paragraph" w:styleId="BodyText2">
    <w:name w:val="Body Text 2"/>
    <w:basedOn w:val="Normal"/>
    <w:link w:val="BodyText2Char"/>
    <w:rsid w:val="0028639F"/>
    <w:pPr>
      <w:spacing w:after="0" w:line="240" w:lineRule="auto"/>
    </w:pPr>
    <w:rPr>
      <w:rFonts w:ascii="Tahoma" w:eastAsia="Times New Roman" w:hAnsi="Tahoma" w:cs="Times New Roman"/>
      <w:sz w:val="24"/>
      <w:szCs w:val="20"/>
    </w:rPr>
  </w:style>
  <w:style w:type="character" w:customStyle="1" w:styleId="BodyText2Char">
    <w:name w:val="Body Text 2 Char"/>
    <w:basedOn w:val="DefaultParagraphFont"/>
    <w:link w:val="BodyText2"/>
    <w:rsid w:val="0028639F"/>
    <w:rPr>
      <w:rFonts w:ascii="Tahoma" w:eastAsia="Times New Roman" w:hAnsi="Tahoma"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2263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5.jpeg"/></Relationships>
</file>

<file path=word/_rels/footer3.xml.rels><?xml version="1.0" encoding="UTF-8" standalone="yes"?>
<Relationships xmlns="http://schemas.openxmlformats.org/package/2006/relationships"><Relationship Id="rId1" Type="http://schemas.openxmlformats.org/officeDocument/2006/relationships/image" Target="media/image7.jpe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cid:image002.png@01D126CF.B8FCDC40" TargetMode="External"/><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cid:image002.png@01D126CF.B8FCDC40" TargetMode="External"/><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4</Pages>
  <Words>1239</Words>
  <Characters>7064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Katja Jegorova - Generator Hostels</dc:creator>
  <cp:lastModifiedBy>Michael Pye</cp:lastModifiedBy>
  <cp:revision>8</cp:revision>
  <cp:lastPrinted>2010-11-14T15:05:00Z</cp:lastPrinted>
  <dcterms:created xsi:type="dcterms:W3CDTF">2013-02-18T10:40:00Z</dcterms:created>
  <dcterms:modified xsi:type="dcterms:W3CDTF">2015-11-27T13:52:00Z</dcterms:modified>
</cp:coreProperties>
</file>