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7732" w14:textId="14D227E4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AB13DA">
        <w:rPr>
          <w:color w:val="000063"/>
          <w:sz w:val="36"/>
          <w:szCs w:val="36"/>
        </w:rPr>
        <w:t>5</w:t>
      </w:r>
      <w:r w:rsidR="008C1A17">
        <w:rPr>
          <w:color w:val="000063"/>
          <w:sz w:val="36"/>
          <w:szCs w:val="36"/>
        </w:rPr>
        <w:t xml:space="preserve"> </w:t>
      </w:r>
      <w:r w:rsidR="00AB13DA">
        <w:rPr>
          <w:rFonts w:hint="eastAsia"/>
          <w:color w:val="000063"/>
          <w:sz w:val="36"/>
          <w:szCs w:val="36"/>
        </w:rPr>
        <w:t>使用堆疊進行</w:t>
      </w:r>
      <w:bookmarkStart w:id="0" w:name="_Hlk22394821"/>
      <w:proofErr w:type="gramStart"/>
      <w:r w:rsidR="00AB13DA" w:rsidRPr="00AB13DA">
        <w:rPr>
          <w:rFonts w:hint="eastAsia"/>
          <w:color w:val="000063"/>
          <w:sz w:val="36"/>
          <w:szCs w:val="36"/>
        </w:rPr>
        <w:t>迴</w:t>
      </w:r>
      <w:proofErr w:type="gramEnd"/>
      <w:r w:rsidR="00AB13DA" w:rsidRPr="00AB13DA">
        <w:rPr>
          <w:rFonts w:hint="eastAsia"/>
          <w:color w:val="000063"/>
          <w:sz w:val="36"/>
          <w:szCs w:val="36"/>
        </w:rPr>
        <w:t>文</w:t>
      </w:r>
      <w:bookmarkEnd w:id="0"/>
      <w:r w:rsidR="00AB13DA">
        <w:rPr>
          <w:rFonts w:hint="eastAsia"/>
          <w:color w:val="000063"/>
          <w:sz w:val="36"/>
          <w:szCs w:val="36"/>
        </w:rPr>
        <w:t>(</w:t>
      </w:r>
      <w:r w:rsidR="00AB13DA" w:rsidRPr="00AB13DA">
        <w:rPr>
          <w:color w:val="000063"/>
          <w:sz w:val="36"/>
          <w:szCs w:val="36"/>
        </w:rPr>
        <w:t>Palindrome</w:t>
      </w:r>
      <w:r w:rsidR="00AB13DA">
        <w:rPr>
          <w:color w:val="000063"/>
          <w:sz w:val="36"/>
          <w:szCs w:val="36"/>
        </w:rPr>
        <w:t>)</w:t>
      </w:r>
      <w:r w:rsidR="00CA45E3">
        <w:rPr>
          <w:rFonts w:hint="eastAsia"/>
          <w:color w:val="000063"/>
          <w:sz w:val="36"/>
          <w:szCs w:val="36"/>
        </w:rPr>
        <w:t>檢查</w:t>
      </w:r>
    </w:p>
    <w:p w14:paraId="07679182" w14:textId="77777777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4F4D0D58" w14:textId="57D6CFAD" w:rsidR="00AB13DA" w:rsidRPr="00AB13DA" w:rsidRDefault="00AB13DA" w:rsidP="00AB13DA">
      <w:pPr>
        <w:pStyle w:val="Default"/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proofErr w:type="gramStart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迴</w:t>
      </w:r>
      <w:proofErr w:type="gramEnd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文的定義為正向，反向讀到的字串均相同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。</w:t>
      </w:r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如：</w:t>
      </w:r>
      <w:proofErr w:type="spellStart"/>
      <w:proofErr w:type="gramStart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abba</w:t>
      </w:r>
      <w:proofErr w:type="spellEnd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 xml:space="preserve"> ,</w:t>
      </w:r>
      <w:proofErr w:type="gramEnd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 xml:space="preserve"> </w:t>
      </w:r>
      <w:proofErr w:type="spellStart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abcba</w:t>
      </w:r>
      <w:proofErr w:type="spellEnd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 xml:space="preserve"> ... </w:t>
      </w:r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等就是迴文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。</w:t>
      </w:r>
    </w:p>
    <w:p w14:paraId="1925ABE8" w14:textId="6E92B836" w:rsidR="00C33B42" w:rsidRDefault="00AB13DA" w:rsidP="00AB13DA">
      <w:pPr>
        <w:pStyle w:val="Default"/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根據輸入的</w:t>
      </w:r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字串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，</w:t>
      </w:r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判斷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該</w:t>
      </w:r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字串是否是一個</w:t>
      </w:r>
      <w:proofErr w:type="gramStart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迴</w:t>
      </w:r>
      <w:proofErr w:type="gramEnd"/>
      <w:r w:rsidRPr="00AB13DA">
        <w:rPr>
          <w:rFonts w:ascii="Comic Sans MS" w:hAnsi="Comic Sans MS" w:cs="Comic Sans MS" w:hint="eastAsia"/>
          <w:color w:val="auto"/>
          <w:sz w:val="23"/>
          <w:szCs w:val="23"/>
        </w:rPr>
        <w:t>文？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作法要求為須使用陣列堆疊來進行處理</w:t>
      </w:r>
      <w:r w:rsidR="00FF7B7F">
        <w:rPr>
          <w:rFonts w:ascii="Comic Sans MS" w:hAnsi="Comic Sans MS" w:cs="Comic Sans MS" w:hint="eastAsia"/>
          <w:color w:val="auto"/>
          <w:sz w:val="23"/>
          <w:szCs w:val="23"/>
        </w:rPr>
        <w:t>，</w:t>
      </w:r>
      <w:r w:rsidR="00C33B42">
        <w:rPr>
          <w:rFonts w:ascii="Comic Sans MS" w:hAnsi="Comic Sans MS" w:cs="Comic Sans MS" w:hint="eastAsia"/>
          <w:color w:val="auto"/>
          <w:sz w:val="23"/>
          <w:szCs w:val="23"/>
        </w:rPr>
        <w:t>堆疊所需的資料型態</w:t>
      </w:r>
      <w:r w:rsidR="00FF7B7F">
        <w:rPr>
          <w:rFonts w:ascii="Comic Sans MS" w:hAnsi="Comic Sans MS" w:cs="Comic Sans MS" w:hint="eastAsia"/>
          <w:color w:val="auto"/>
          <w:sz w:val="23"/>
          <w:szCs w:val="23"/>
        </w:rPr>
        <w:t>及相關函</w:t>
      </w:r>
      <w:r w:rsidR="00683DF8">
        <w:rPr>
          <w:rFonts w:ascii="Comic Sans MS" w:hAnsi="Comic Sans MS" w:cs="Comic Sans MS" w:hint="eastAsia"/>
          <w:color w:val="auto"/>
          <w:sz w:val="23"/>
          <w:szCs w:val="23"/>
        </w:rPr>
        <w:t>式</w:t>
      </w:r>
      <w:r w:rsidR="00C33B42">
        <w:rPr>
          <w:rFonts w:ascii="Comic Sans MS" w:hAnsi="Comic Sans MS" w:cs="Comic Sans MS" w:hint="eastAsia"/>
          <w:color w:val="auto"/>
          <w:sz w:val="23"/>
          <w:szCs w:val="23"/>
        </w:rPr>
        <w:t>如下：</w:t>
      </w:r>
    </w:p>
    <w:p w14:paraId="24CA3F06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typedef struct </w:t>
      </w:r>
      <w:proofErr w:type="spellStart"/>
      <w:r w:rsidRPr="00683DF8">
        <w:rPr>
          <w:rFonts w:ascii="Courier New" w:hAnsi="Courier New" w:cs="Courier New"/>
          <w:color w:val="auto"/>
          <w:sz w:val="23"/>
          <w:szCs w:val="23"/>
        </w:rPr>
        <w:t>tagStack</w:t>
      </w:r>
      <w:proofErr w:type="spellEnd"/>
    </w:p>
    <w:p w14:paraId="7DE092D5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ab/>
        <w:t>{</w:t>
      </w:r>
    </w:p>
    <w:p w14:paraId="2B6DE46D" w14:textId="294D83BA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ab/>
        <w:t xml:space="preserve">   char </w:t>
      </w:r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Item[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MAX_ITEM];       </w:t>
      </w:r>
    </w:p>
    <w:p w14:paraId="31E0E491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ab/>
        <w:t xml:space="preserve">   int</w:t>
      </w:r>
      <w:r w:rsidRPr="00683DF8">
        <w:rPr>
          <w:rFonts w:ascii="Courier New" w:hAnsi="Courier New" w:cs="Courier New"/>
          <w:color w:val="auto"/>
          <w:sz w:val="23"/>
          <w:szCs w:val="23"/>
        </w:rPr>
        <w:tab/>
        <w:t>Top;</w:t>
      </w:r>
    </w:p>
    <w:p w14:paraId="1BAD66A5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ab/>
      </w:r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}Stack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;</w:t>
      </w:r>
    </w:p>
    <w:p w14:paraId="664784DB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</w:p>
    <w:p w14:paraId="60C0B93F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int </w:t>
      </w:r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Push(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Stack *,char );</w:t>
      </w:r>
    </w:p>
    <w:p w14:paraId="5C8F911C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int </w:t>
      </w:r>
      <w:proofErr w:type="spellStart"/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IsFull</w:t>
      </w:r>
      <w:proofErr w:type="spellEnd"/>
      <w:r w:rsidRPr="00683DF8"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Stack *);</w:t>
      </w:r>
    </w:p>
    <w:p w14:paraId="0ABEB63E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int </w:t>
      </w:r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Pop(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Stack *,char *);</w:t>
      </w:r>
    </w:p>
    <w:p w14:paraId="51621E8C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int </w:t>
      </w:r>
      <w:proofErr w:type="spellStart"/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IsEmpty</w:t>
      </w:r>
      <w:proofErr w:type="spellEnd"/>
      <w:r w:rsidRPr="00683DF8"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Stack *);</w:t>
      </w:r>
    </w:p>
    <w:p w14:paraId="171A6E7F" w14:textId="77777777" w:rsidR="00FF7B7F" w:rsidRPr="00683DF8" w:rsidRDefault="00FF7B7F" w:rsidP="00FF7B7F">
      <w:pPr>
        <w:pStyle w:val="Default"/>
        <w:snapToGrid w:val="0"/>
        <w:ind w:leftChars="236" w:left="566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683DF8">
        <w:rPr>
          <w:rFonts w:ascii="Courier New" w:hAnsi="Courier New" w:cs="Courier New"/>
          <w:color w:val="auto"/>
          <w:sz w:val="23"/>
          <w:szCs w:val="23"/>
        </w:rPr>
        <w:t xml:space="preserve">void </w:t>
      </w:r>
      <w:proofErr w:type="spellStart"/>
      <w:proofErr w:type="gramStart"/>
      <w:r w:rsidRPr="00683DF8">
        <w:rPr>
          <w:rFonts w:ascii="Courier New" w:hAnsi="Courier New" w:cs="Courier New"/>
          <w:color w:val="auto"/>
          <w:sz w:val="23"/>
          <w:szCs w:val="23"/>
        </w:rPr>
        <w:t>PrintStack</w:t>
      </w:r>
      <w:proofErr w:type="spellEnd"/>
      <w:r w:rsidRPr="00683DF8"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 w:rsidRPr="00683DF8">
        <w:rPr>
          <w:rFonts w:ascii="Courier New" w:hAnsi="Courier New" w:cs="Courier New"/>
          <w:color w:val="auto"/>
          <w:sz w:val="23"/>
          <w:szCs w:val="23"/>
        </w:rPr>
        <w:t>Stack *);</w:t>
      </w:r>
    </w:p>
    <w:p w14:paraId="4752888A" w14:textId="33E29928" w:rsidR="00AB13DA" w:rsidRDefault="00AB13DA" w:rsidP="00FF7B7F">
      <w:pPr>
        <w:pStyle w:val="Default"/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作法提示：</w:t>
      </w:r>
    </w:p>
    <w:p w14:paraId="2D9941B2" w14:textId="6FC29B99" w:rsidR="00AB13DA" w:rsidRPr="00683DF8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urier New" w:hAnsi="Courier New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將讀入的字串依序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push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到堆疊</w:t>
      </w:r>
      <w:bookmarkStart w:id="1" w:name="_GoBack"/>
      <w:bookmarkEnd w:id="1"/>
    </w:p>
    <w:p w14:paraId="17D82170" w14:textId="2E875A7E" w:rsidR="00AB13DA" w:rsidRPr="00683DF8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urier New" w:hAnsi="Courier New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設定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f</w:t>
      </w:r>
      <w:r w:rsidRPr="00683DF8">
        <w:rPr>
          <w:rFonts w:ascii="Courier New" w:hAnsi="Courier New" w:cs="Comic Sans MS"/>
          <w:color w:val="auto"/>
          <w:sz w:val="23"/>
          <w:szCs w:val="23"/>
        </w:rPr>
        <w:t>ront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為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0</w:t>
      </w:r>
    </w:p>
    <w:p w14:paraId="0D91ABF0" w14:textId="287DD25B" w:rsidR="00AB13DA" w:rsidRPr="00683DF8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urier New" w:hAnsi="Courier New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堆疊頂端與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f</w:t>
      </w:r>
      <w:r w:rsidRPr="00683DF8">
        <w:rPr>
          <w:rFonts w:ascii="Courier New" w:hAnsi="Courier New" w:cs="Comic Sans MS"/>
          <w:color w:val="auto"/>
          <w:sz w:val="23"/>
          <w:szCs w:val="23"/>
        </w:rPr>
        <w:t>ront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所指位置的項目進行比較</w:t>
      </w:r>
    </w:p>
    <w:p w14:paraId="2A0A816D" w14:textId="7F11ADA1" w:rsidR="00AB13DA" w:rsidRPr="00683DF8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urier New" w:hAnsi="Courier New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若不相等則該字串非</w:t>
      </w:r>
      <w:proofErr w:type="gramStart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迴</w:t>
      </w:r>
      <w:proofErr w:type="gramEnd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文，輸出</w:t>
      </w:r>
      <w:proofErr w:type="gramStart"/>
      <w:r w:rsidR="00683DF8">
        <w:rPr>
          <w:rFonts w:ascii="Courier New" w:hAnsi="Courier New" w:cs="Comic Sans MS"/>
          <w:color w:val="auto"/>
          <w:sz w:val="23"/>
          <w:szCs w:val="23"/>
        </w:rPr>
        <w:t>”</w:t>
      </w:r>
      <w:proofErr w:type="gramEnd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No</w:t>
      </w:r>
      <w:proofErr w:type="gramStart"/>
      <w:r w:rsidRPr="00683DF8">
        <w:rPr>
          <w:rFonts w:ascii="Courier New" w:hAnsi="Courier New" w:cs="Comic Sans MS"/>
          <w:color w:val="auto"/>
          <w:sz w:val="23"/>
          <w:szCs w:val="23"/>
        </w:rPr>
        <w:t>”</w:t>
      </w:r>
      <w:proofErr w:type="gramEnd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的結果。</w:t>
      </w:r>
    </w:p>
    <w:p w14:paraId="71BFEADD" w14:textId="37843BA0" w:rsidR="00AB13DA" w:rsidRPr="00683DF8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urier New" w:hAnsi="Courier New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若相等則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p</w:t>
      </w:r>
      <w:r w:rsidRPr="00683DF8">
        <w:rPr>
          <w:rFonts w:ascii="Courier New" w:hAnsi="Courier New" w:cs="Comic Sans MS"/>
          <w:color w:val="auto"/>
          <w:sz w:val="23"/>
          <w:szCs w:val="23"/>
        </w:rPr>
        <w:t>op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頂端項目，並將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f</w:t>
      </w:r>
      <w:r w:rsidRPr="00683DF8">
        <w:rPr>
          <w:rFonts w:ascii="Courier New" w:hAnsi="Courier New" w:cs="Comic Sans MS"/>
          <w:color w:val="auto"/>
          <w:sz w:val="23"/>
          <w:szCs w:val="23"/>
        </w:rPr>
        <w:t>ront+1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。</w:t>
      </w:r>
    </w:p>
    <w:p w14:paraId="0A3B3C5D" w14:textId="66BD5CCC" w:rsidR="00AB13DA" w:rsidRDefault="00AB13DA" w:rsidP="00AB13DA">
      <w:pPr>
        <w:pStyle w:val="Default"/>
        <w:numPr>
          <w:ilvl w:val="0"/>
          <w:numId w:val="4"/>
        </w:numPr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重複步驟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3</w:t>
      </w:r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直到比較完字串長度一半為止都相等，則輸出</w:t>
      </w:r>
      <w:proofErr w:type="gramStart"/>
      <w:r w:rsidRPr="00683DF8">
        <w:rPr>
          <w:rFonts w:ascii="Courier New" w:hAnsi="Courier New" w:cs="Comic Sans MS"/>
          <w:color w:val="auto"/>
          <w:sz w:val="23"/>
          <w:szCs w:val="23"/>
        </w:rPr>
        <w:t>”</w:t>
      </w:r>
      <w:proofErr w:type="gramEnd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Ye</w:t>
      </w:r>
      <w:r w:rsidRPr="00683DF8">
        <w:rPr>
          <w:rFonts w:ascii="Courier New" w:hAnsi="Courier New" w:cs="Comic Sans MS"/>
          <w:color w:val="auto"/>
          <w:sz w:val="23"/>
          <w:szCs w:val="23"/>
        </w:rPr>
        <w:t>s</w:t>
      </w:r>
      <w:proofErr w:type="gramStart"/>
      <w:r w:rsidRPr="00683DF8">
        <w:rPr>
          <w:rFonts w:ascii="Courier New" w:hAnsi="Courier New" w:cs="Comic Sans MS"/>
          <w:color w:val="auto"/>
          <w:sz w:val="23"/>
          <w:szCs w:val="23"/>
        </w:rPr>
        <w:t>”</w:t>
      </w:r>
      <w:proofErr w:type="gramEnd"/>
      <w:r w:rsidRPr="00683DF8">
        <w:rPr>
          <w:rFonts w:ascii="Courier New" w:hAnsi="Courier New" w:cs="Comic Sans MS" w:hint="eastAsia"/>
          <w:color w:val="auto"/>
          <w:sz w:val="23"/>
          <w:szCs w:val="23"/>
        </w:rPr>
        <w:t>的結果。</w:t>
      </w:r>
    </w:p>
    <w:p w14:paraId="32ED6FD9" w14:textId="5BEE62C8" w:rsidR="007651A3" w:rsidRPr="007651A3" w:rsidRDefault="007651A3" w:rsidP="007651A3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輸入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6278C8B4" w14:textId="255C9062" w:rsid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第一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輸入測試案例的個數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T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緊接著是每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測試案例的資料。</w:t>
      </w:r>
    </w:p>
    <w:p w14:paraId="1F47F05B" w14:textId="6097BBEF" w:rsidR="00CA45E3" w:rsidRP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每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測試案例的輸入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為一個字串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，字串的長度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&lt;100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4C17E622" w14:textId="20FB15AC" w:rsidR="007651A3" w:rsidRPr="00083F6D" w:rsidRDefault="007651A3" w:rsidP="007651A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輸出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6D39ED3C" w14:textId="639A9F81" w:rsidR="00CA45E3" w:rsidRPr="00501C94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針對每</w:t>
      </w:r>
      <w:proofErr w:type="gramStart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測試案例輸出一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結果，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結果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為</w:t>
      </w:r>
      <w:proofErr w:type="gramStart"/>
      <w:r w:rsidR="00AB13DA">
        <w:rPr>
          <w:rFonts w:ascii="Times New Roman" w:hAnsi="Times New Roman" w:cs="Comic Sans MS"/>
          <w:color w:val="auto"/>
          <w:sz w:val="23"/>
          <w:szCs w:val="23"/>
        </w:rPr>
        <w:t>”</w:t>
      </w:r>
      <w:proofErr w:type="gramEnd"/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Ye</w:t>
      </w:r>
      <w:r w:rsidR="00AB13DA">
        <w:rPr>
          <w:rFonts w:ascii="Times New Roman" w:hAnsi="Times New Roman" w:cs="Comic Sans MS"/>
          <w:color w:val="auto"/>
          <w:sz w:val="23"/>
          <w:szCs w:val="23"/>
        </w:rPr>
        <w:t>s</w:t>
      </w:r>
      <w:proofErr w:type="gramStart"/>
      <w:r w:rsidR="00AB13DA">
        <w:rPr>
          <w:rFonts w:ascii="Times New Roman" w:hAnsi="Times New Roman" w:cs="Comic Sans MS"/>
          <w:color w:val="auto"/>
          <w:sz w:val="23"/>
          <w:szCs w:val="23"/>
        </w:rPr>
        <w:t>”</w:t>
      </w:r>
      <w:proofErr w:type="gramEnd"/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或</w:t>
      </w:r>
      <w:proofErr w:type="gramStart"/>
      <w:r w:rsidR="00AB13DA">
        <w:rPr>
          <w:rFonts w:ascii="Times New Roman" w:hAnsi="Times New Roman" w:cs="Comic Sans MS"/>
          <w:color w:val="auto"/>
          <w:sz w:val="23"/>
          <w:szCs w:val="23"/>
        </w:rPr>
        <w:t>”</w:t>
      </w:r>
      <w:proofErr w:type="gramEnd"/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No</w:t>
      </w:r>
      <w:proofErr w:type="gramStart"/>
      <w:r w:rsidR="00AB13DA">
        <w:rPr>
          <w:rFonts w:ascii="Times New Roman" w:hAnsi="Times New Roman" w:cs="Comic Sans MS"/>
          <w:color w:val="auto"/>
          <w:sz w:val="23"/>
          <w:szCs w:val="23"/>
        </w:rPr>
        <w:t>”</w:t>
      </w:r>
      <w:proofErr w:type="gramEnd"/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1F497E2B" w14:textId="3DE6008A" w:rsidR="00CA45E3" w:rsidRPr="00501C94" w:rsidRDefault="00AB13DA" w:rsidP="00CA45E3">
      <w:pPr>
        <w:pStyle w:val="Default"/>
        <w:ind w:left="480" w:firstLine="480"/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/>
          <w:color w:val="auto"/>
          <w:sz w:val="23"/>
          <w:szCs w:val="23"/>
        </w:rPr>
        <w:t>Y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e</w:t>
      </w:r>
      <w:r>
        <w:rPr>
          <w:rFonts w:ascii="Times New Roman" w:hAnsi="Times New Roman" w:cs="Comic Sans MS"/>
          <w:color w:val="auto"/>
          <w:sz w:val="23"/>
          <w:szCs w:val="23"/>
        </w:rPr>
        <w:t>s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表示該案例是</w:t>
      </w:r>
      <w:proofErr w:type="gramStart"/>
      <w:r w:rsidRPr="00AB13DA">
        <w:rPr>
          <w:rFonts w:ascii="Times New Roman" w:hAnsi="Times New Roman" w:cs="Comic Sans MS" w:hint="eastAsia"/>
          <w:color w:val="auto"/>
          <w:sz w:val="23"/>
          <w:szCs w:val="23"/>
        </w:rPr>
        <w:t>迴</w:t>
      </w:r>
      <w:proofErr w:type="gramEnd"/>
      <w:r w:rsidRPr="00AB13DA">
        <w:rPr>
          <w:rFonts w:ascii="Times New Roman" w:hAnsi="Times New Roman" w:cs="Comic Sans MS" w:hint="eastAsia"/>
          <w:color w:val="auto"/>
          <w:sz w:val="23"/>
          <w:szCs w:val="23"/>
        </w:rPr>
        <w:t>文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，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No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表示該案例不是</w:t>
      </w:r>
      <w:proofErr w:type="gramStart"/>
      <w:r w:rsidRPr="00AB13DA">
        <w:rPr>
          <w:rFonts w:ascii="Times New Roman" w:hAnsi="Times New Roman" w:cs="Comic Sans MS" w:hint="eastAsia"/>
          <w:color w:val="auto"/>
          <w:sz w:val="23"/>
          <w:szCs w:val="23"/>
        </w:rPr>
        <w:t>迴</w:t>
      </w:r>
      <w:proofErr w:type="gramEnd"/>
      <w:r w:rsidRPr="00AB13DA">
        <w:rPr>
          <w:rFonts w:ascii="Times New Roman" w:hAnsi="Times New Roman" w:cs="Comic Sans MS" w:hint="eastAsia"/>
          <w:color w:val="auto"/>
          <w:sz w:val="23"/>
          <w:szCs w:val="23"/>
        </w:rPr>
        <w:t>文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1A473042" w14:textId="77777777" w:rsidR="00497795" w:rsidRPr="00386973" w:rsidRDefault="00E717BB" w:rsidP="0038697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color w:val="0000FF"/>
          <w:sz w:val="28"/>
          <w:szCs w:val="28"/>
        </w:rPr>
        <w:t>Sample Result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8"/>
        <w:gridCol w:w="4148"/>
      </w:tblGrid>
      <w:tr w:rsidR="00E717BB" w14:paraId="4898BAA8" w14:textId="77777777" w:rsidTr="0052254C">
        <w:tc>
          <w:tcPr>
            <w:tcW w:w="4181" w:type="dxa"/>
          </w:tcPr>
          <w:p w14:paraId="38130907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Input</w:t>
            </w:r>
          </w:p>
        </w:tc>
        <w:tc>
          <w:tcPr>
            <w:tcW w:w="4181" w:type="dxa"/>
          </w:tcPr>
          <w:p w14:paraId="4D4E1C19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Output</w:t>
            </w:r>
          </w:p>
        </w:tc>
      </w:tr>
      <w:tr w:rsidR="00386973" w:rsidRPr="006672F1" w14:paraId="35AE886E" w14:textId="77777777" w:rsidTr="006672F1">
        <w:tblPrEx>
          <w:tblLook w:val="04A0" w:firstRow="1" w:lastRow="0" w:firstColumn="1" w:lastColumn="0" w:noHBand="0" w:noVBand="1"/>
        </w:tblPrEx>
        <w:trPr>
          <w:trHeight w:val="572"/>
        </w:trPr>
        <w:tc>
          <w:tcPr>
            <w:tcW w:w="4181" w:type="dxa"/>
          </w:tcPr>
          <w:p w14:paraId="158D39AC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2</w:t>
            </w:r>
          </w:p>
          <w:p w14:paraId="3E124330" w14:textId="77777777" w:rsidR="00AB13DA" w:rsidRPr="00AB13DA" w:rsidRDefault="00AB13DA" w:rsidP="00AB13DA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proofErr w:type="spellStart"/>
            <w:r w:rsidRPr="00AB13DA">
              <w:rPr>
                <w:rFonts w:ascii="CMTT10" w:hAnsi="CMTT10" w:cs="CMTT10"/>
                <w:kern w:val="0"/>
                <w:sz w:val="20"/>
                <w:szCs w:val="20"/>
              </w:rPr>
              <w:t>abba</w:t>
            </w:r>
            <w:proofErr w:type="spellEnd"/>
          </w:p>
          <w:p w14:paraId="263D9520" w14:textId="5DA84E0B" w:rsidR="00386973" w:rsidRPr="006672F1" w:rsidRDefault="00AB13DA" w:rsidP="00AB13DA">
            <w:pPr>
              <w:pStyle w:val="HTML"/>
              <w:snapToGrid w:val="0"/>
              <w:rPr>
                <w:rFonts w:ascii="Courier New" w:hAnsi="Courier New" w:cs="Courier New"/>
              </w:rPr>
            </w:pPr>
            <w:proofErr w:type="spellStart"/>
            <w:r w:rsidRPr="00AB13DA">
              <w:rPr>
                <w:rFonts w:ascii="CMTT10" w:hAnsi="CMTT10" w:cs="CMTT10"/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4181" w:type="dxa"/>
          </w:tcPr>
          <w:p w14:paraId="08282074" w14:textId="4F3190B9" w:rsidR="00D909B2" w:rsidRDefault="00AB13DA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 w:hint="eastAsia"/>
                <w:kern w:val="0"/>
                <w:sz w:val="20"/>
                <w:szCs w:val="20"/>
              </w:rPr>
              <w:t>Ye</w:t>
            </w:r>
            <w:r>
              <w:rPr>
                <w:rFonts w:ascii="CMTT10" w:hAnsi="CMTT10" w:cs="CMTT10"/>
                <w:kern w:val="0"/>
                <w:sz w:val="20"/>
                <w:szCs w:val="20"/>
              </w:rPr>
              <w:t>s</w:t>
            </w:r>
          </w:p>
          <w:p w14:paraId="238EBB27" w14:textId="4B39E9B4" w:rsidR="00386973" w:rsidRPr="006672F1" w:rsidRDefault="00AB13DA" w:rsidP="00AB13D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B13DA">
              <w:rPr>
                <w:rFonts w:ascii="CMTT10" w:hAnsi="CMTT10" w:cs="CMTT10" w:hint="eastAsia"/>
                <w:kern w:val="0"/>
                <w:sz w:val="20"/>
                <w:szCs w:val="20"/>
              </w:rPr>
              <w:t>No</w:t>
            </w:r>
          </w:p>
        </w:tc>
      </w:tr>
    </w:tbl>
    <w:p w14:paraId="03B4C5D2" w14:textId="77777777" w:rsidR="00EA4786" w:rsidRPr="00D5337D" w:rsidRDefault="00EA4786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 w:rsidRPr="00D5337D">
        <w:rPr>
          <w:rFonts w:cs="Comic Sans MS" w:hint="eastAsia"/>
          <w:b/>
          <w:color w:val="0000FF"/>
          <w:sz w:val="28"/>
          <w:szCs w:val="28"/>
        </w:rPr>
        <w:t>繳交規定</w:t>
      </w:r>
    </w:p>
    <w:p w14:paraId="7C40E71B" w14:textId="77777777" w:rsidR="00C208A5" w:rsidRPr="00C208A5" w:rsidRDefault="00C208A5" w:rsidP="00C208A5">
      <w:pPr>
        <w:pStyle w:val="Default"/>
        <w:numPr>
          <w:ilvl w:val="1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上傳二個檔案：</w:t>
      </w:r>
    </w:p>
    <w:p w14:paraId="60EEE540" w14:textId="4A79B73F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原始程式檔</w:t>
      </w:r>
      <w:proofErr w:type="gramStart"/>
      <w:r w:rsidRPr="00C208A5">
        <w:rPr>
          <w:rFonts w:ascii="Comic Sans MS" w:hAnsi="Comic Sans MS" w:hint="eastAsia"/>
        </w:rPr>
        <w:t>（</w:t>
      </w:r>
      <w:proofErr w:type="gramEnd"/>
      <w:r w:rsidRPr="00C208A5">
        <w:rPr>
          <w:rFonts w:ascii="Comic Sans MS" w:hAnsi="Comic Sans MS" w:hint="eastAsia"/>
        </w:rPr>
        <w:t>檔案名稱命名方式：作業編號</w:t>
      </w:r>
      <w:r w:rsidRPr="00C208A5">
        <w:rPr>
          <w:rFonts w:ascii="Comic Sans MS" w:hAnsi="Comic Sans MS" w:hint="eastAsia"/>
        </w:rPr>
        <w:t>-</w:t>
      </w:r>
      <w:r w:rsidRPr="00C208A5">
        <w:rPr>
          <w:rFonts w:ascii="Comic Sans MS" w:hAnsi="Comic Sans MS" w:hint="eastAsia"/>
        </w:rPr>
        <w:t>學號</w:t>
      </w:r>
      <w:r w:rsidRPr="00C208A5">
        <w:rPr>
          <w:rFonts w:ascii="Comic Sans MS" w:hAnsi="Comic Sans MS" w:hint="eastAsia"/>
        </w:rPr>
        <w:t xml:space="preserve">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.</w:t>
      </w:r>
      <w:proofErr w:type="spellStart"/>
      <w:r w:rsidRPr="00C208A5">
        <w:rPr>
          <w:rFonts w:ascii="Comic Sans MS" w:hAnsi="Comic Sans MS" w:hint="eastAsia"/>
        </w:rPr>
        <w:t>cpp</w:t>
      </w:r>
      <w:proofErr w:type="spellEnd"/>
      <w:r w:rsidRPr="00C208A5">
        <w:rPr>
          <w:rFonts w:ascii="Comic Sans MS" w:hAnsi="Comic Sans MS" w:hint="eastAsia"/>
        </w:rPr>
        <w:t>，如：</w:t>
      </w:r>
      <w:r w:rsidRPr="00C208A5">
        <w:rPr>
          <w:rFonts w:ascii="Comic Sans MS" w:hAnsi="Comic Sans MS" w:hint="eastAsia"/>
        </w:rPr>
        <w:t>hw</w:t>
      </w:r>
      <w:r w:rsidR="00AB13DA">
        <w:rPr>
          <w:rFonts w:ascii="Comic Sans MS" w:hAnsi="Comic Sans MS"/>
        </w:rPr>
        <w:t>5</w:t>
      </w:r>
      <w:r w:rsidRPr="00C208A5">
        <w:rPr>
          <w:rFonts w:ascii="Comic Sans MS" w:hAnsi="Comic Sans MS" w:hint="eastAsia"/>
        </w:rPr>
        <w:t xml:space="preserve">-0705xxxx.c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hw</w:t>
      </w:r>
      <w:r w:rsidR="00AB13DA">
        <w:rPr>
          <w:rFonts w:ascii="Comic Sans MS" w:hAnsi="Comic Sans MS"/>
        </w:rPr>
        <w:t>5</w:t>
      </w:r>
      <w:r w:rsidRPr="00C208A5">
        <w:rPr>
          <w:rFonts w:ascii="Comic Sans MS" w:hAnsi="Comic Sans MS" w:hint="eastAsia"/>
        </w:rPr>
        <w:t>-0705xxxx.cpp</w:t>
      </w:r>
      <w:proofErr w:type="gramStart"/>
      <w:r w:rsidRPr="00C208A5">
        <w:rPr>
          <w:rFonts w:ascii="Comic Sans MS" w:hAnsi="Comic Sans MS" w:hint="eastAsia"/>
        </w:rPr>
        <w:t>）</w:t>
      </w:r>
      <w:proofErr w:type="gramEnd"/>
    </w:p>
    <w:p w14:paraId="47DDBE90" w14:textId="61E03C39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執行結果</w:t>
      </w:r>
      <w:proofErr w:type="gramStart"/>
      <w:r w:rsidRPr="00C208A5">
        <w:rPr>
          <w:rFonts w:ascii="Comic Sans MS" w:hAnsi="Comic Sans MS" w:hint="eastAsia"/>
        </w:rPr>
        <w:t>（</w:t>
      </w:r>
      <w:proofErr w:type="gramEnd"/>
      <w:r w:rsidRPr="00C208A5">
        <w:rPr>
          <w:rFonts w:ascii="Comic Sans MS" w:hAnsi="Comic Sans MS" w:hint="eastAsia"/>
        </w:rPr>
        <w:t>檔案名稱為</w:t>
      </w:r>
      <w:r w:rsidRPr="00C208A5">
        <w:rPr>
          <w:rFonts w:ascii="Comic Sans MS" w:hAnsi="Comic Sans MS" w:hint="eastAsia"/>
        </w:rPr>
        <w:t>hw</w:t>
      </w:r>
      <w:r w:rsidR="00AB13DA">
        <w:rPr>
          <w:rFonts w:ascii="Comic Sans MS" w:hAnsi="Comic Sans MS"/>
        </w:rPr>
        <w:t>5</w:t>
      </w:r>
      <w:r w:rsidRPr="00C208A5">
        <w:rPr>
          <w:rFonts w:ascii="Comic Sans MS" w:hAnsi="Comic Sans MS" w:hint="eastAsia"/>
        </w:rPr>
        <w:t>-0705xxxx.out</w:t>
      </w:r>
      <w:r w:rsidR="00FB51D9">
        <w:rPr>
          <w:rFonts w:ascii="Comic Sans MS" w:hAnsi="Comic Sans MS" w:hint="eastAsia"/>
        </w:rPr>
        <w:t>或</w:t>
      </w:r>
      <w:r w:rsidR="00FB51D9" w:rsidRPr="00C208A5">
        <w:rPr>
          <w:rFonts w:ascii="Comic Sans MS" w:hAnsi="Comic Sans MS" w:hint="eastAsia"/>
        </w:rPr>
        <w:t>hw</w:t>
      </w:r>
      <w:r w:rsidR="00FB51D9">
        <w:rPr>
          <w:rFonts w:ascii="Comic Sans MS" w:hAnsi="Comic Sans MS"/>
        </w:rPr>
        <w:t>5</w:t>
      </w:r>
      <w:r w:rsidR="00FB51D9" w:rsidRPr="00C208A5">
        <w:rPr>
          <w:rFonts w:ascii="Comic Sans MS" w:hAnsi="Comic Sans MS" w:hint="eastAsia"/>
        </w:rPr>
        <w:t>-0705xxxx.</w:t>
      </w:r>
      <w:r w:rsidR="00FB51D9">
        <w:rPr>
          <w:rFonts w:ascii="Comic Sans MS" w:hAnsi="Comic Sans MS" w:hint="eastAsia"/>
        </w:rPr>
        <w:t>t</w:t>
      </w:r>
      <w:r w:rsidR="00FB51D9">
        <w:rPr>
          <w:rFonts w:ascii="Comic Sans MS" w:hAnsi="Comic Sans MS"/>
        </w:rPr>
        <w:t>xt</w:t>
      </w:r>
      <w:r w:rsidRPr="00C208A5">
        <w:rPr>
          <w:rFonts w:ascii="Comic Sans MS" w:hAnsi="Comic Sans MS" w:hint="eastAsia"/>
        </w:rPr>
        <w:t>的純文字檔</w:t>
      </w:r>
      <w:proofErr w:type="gramStart"/>
      <w:r w:rsidRPr="00C208A5">
        <w:rPr>
          <w:rFonts w:ascii="Comic Sans MS" w:hAnsi="Comic Sans MS" w:hint="eastAsia"/>
        </w:rPr>
        <w:t>）</w:t>
      </w:r>
      <w:proofErr w:type="gramEnd"/>
    </w:p>
    <w:p w14:paraId="665FA8E8" w14:textId="77777777" w:rsidR="00005D3F" w:rsidRPr="004A2147" w:rsidRDefault="00005D3F" w:rsidP="00005D3F">
      <w:pPr>
        <w:pStyle w:val="Default"/>
        <w:rPr>
          <w:rFonts w:ascii="Comic Sans MS" w:hAnsi="Comic Sans MS"/>
        </w:rPr>
      </w:pPr>
    </w:p>
    <w:sectPr w:rsidR="00005D3F" w:rsidRPr="004A2147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D72F" w14:textId="77777777" w:rsidR="00B04A67" w:rsidRDefault="00B04A67" w:rsidP="007D3829">
      <w:r>
        <w:separator/>
      </w:r>
    </w:p>
  </w:endnote>
  <w:endnote w:type="continuationSeparator" w:id="0">
    <w:p w14:paraId="4C111AE4" w14:textId="77777777" w:rsidR="00B04A67" w:rsidRDefault="00B04A67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FB40" w14:textId="77777777" w:rsidR="00B04A67" w:rsidRDefault="00B04A67" w:rsidP="007D3829">
      <w:r>
        <w:separator/>
      </w:r>
    </w:p>
  </w:footnote>
  <w:footnote w:type="continuationSeparator" w:id="0">
    <w:p w14:paraId="4C01DF42" w14:textId="77777777" w:rsidR="00B04A67" w:rsidRDefault="00B04A67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A9125C"/>
    <w:multiLevelType w:val="hybridMultilevel"/>
    <w:tmpl w:val="D542D17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4C5631"/>
    <w:multiLevelType w:val="hybridMultilevel"/>
    <w:tmpl w:val="997480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D"/>
    <w:rsid w:val="00005D3F"/>
    <w:rsid w:val="0005367B"/>
    <w:rsid w:val="00083F6D"/>
    <w:rsid w:val="00105674"/>
    <w:rsid w:val="0019738B"/>
    <w:rsid w:val="001A4449"/>
    <w:rsid w:val="001B0B06"/>
    <w:rsid w:val="001F043F"/>
    <w:rsid w:val="002074B8"/>
    <w:rsid w:val="002D2893"/>
    <w:rsid w:val="003010C9"/>
    <w:rsid w:val="00314D59"/>
    <w:rsid w:val="00386973"/>
    <w:rsid w:val="003B3325"/>
    <w:rsid w:val="00497795"/>
    <w:rsid w:val="004A2147"/>
    <w:rsid w:val="004A5EE9"/>
    <w:rsid w:val="004B278E"/>
    <w:rsid w:val="00501C94"/>
    <w:rsid w:val="00521224"/>
    <w:rsid w:val="00553C06"/>
    <w:rsid w:val="005628D3"/>
    <w:rsid w:val="00601505"/>
    <w:rsid w:val="00650A3F"/>
    <w:rsid w:val="006672F1"/>
    <w:rsid w:val="00683DF8"/>
    <w:rsid w:val="006B3201"/>
    <w:rsid w:val="00703475"/>
    <w:rsid w:val="00750861"/>
    <w:rsid w:val="007651A3"/>
    <w:rsid w:val="007A282D"/>
    <w:rsid w:val="007D3829"/>
    <w:rsid w:val="007E611A"/>
    <w:rsid w:val="007E7F9D"/>
    <w:rsid w:val="00837BBD"/>
    <w:rsid w:val="0088692C"/>
    <w:rsid w:val="008C1A17"/>
    <w:rsid w:val="009135C9"/>
    <w:rsid w:val="00914DE1"/>
    <w:rsid w:val="00962849"/>
    <w:rsid w:val="00962D14"/>
    <w:rsid w:val="00A26302"/>
    <w:rsid w:val="00A472B2"/>
    <w:rsid w:val="00A47F61"/>
    <w:rsid w:val="00A759C4"/>
    <w:rsid w:val="00A87C16"/>
    <w:rsid w:val="00AB13DA"/>
    <w:rsid w:val="00AB436F"/>
    <w:rsid w:val="00AC7808"/>
    <w:rsid w:val="00AD0D9F"/>
    <w:rsid w:val="00AE1687"/>
    <w:rsid w:val="00AE6CFE"/>
    <w:rsid w:val="00B04A67"/>
    <w:rsid w:val="00B171D3"/>
    <w:rsid w:val="00BB37A0"/>
    <w:rsid w:val="00C208A5"/>
    <w:rsid w:val="00C33B42"/>
    <w:rsid w:val="00C34719"/>
    <w:rsid w:val="00C56D12"/>
    <w:rsid w:val="00CA45E3"/>
    <w:rsid w:val="00D16219"/>
    <w:rsid w:val="00D33FA3"/>
    <w:rsid w:val="00D4402F"/>
    <w:rsid w:val="00D50692"/>
    <w:rsid w:val="00D8021D"/>
    <w:rsid w:val="00D909B2"/>
    <w:rsid w:val="00DD4E53"/>
    <w:rsid w:val="00DE6FE7"/>
    <w:rsid w:val="00E717BB"/>
    <w:rsid w:val="00EA4786"/>
    <w:rsid w:val="00EA794A"/>
    <w:rsid w:val="00FB51D9"/>
    <w:rsid w:val="00FB638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21682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117</Words>
  <Characters>669</Characters>
  <Application>Microsoft Office Word</Application>
  <DocSecurity>0</DocSecurity>
  <Lines>5</Lines>
  <Paragraphs>1</Paragraphs>
  <ScaleCrop>false</ScaleCrop>
  <Company>mcu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9300475</cp:lastModifiedBy>
  <cp:revision>6</cp:revision>
  <dcterms:created xsi:type="dcterms:W3CDTF">2019-10-19T08:16:00Z</dcterms:created>
  <dcterms:modified xsi:type="dcterms:W3CDTF">2019-11-11T00:00:00Z</dcterms:modified>
</cp:coreProperties>
</file>