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0" w:firstLineChars="0"/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第9章 可信计算作业</w:t>
      </w:r>
    </w:p>
    <w:p>
      <w:pPr>
        <w:spacing w:line="360" w:lineRule="auto"/>
        <w:ind w:firstLine="0" w:firstLineChars="0"/>
      </w:pPr>
      <w:r>
        <w:rPr>
          <w:rFonts w:hint="eastAsia"/>
        </w:rPr>
        <w:t xml:space="preserve"> </w:t>
      </w:r>
    </w:p>
    <w:p>
      <w:pPr>
        <w:spacing w:line="360" w:lineRule="auto"/>
        <w:ind w:firstLine="0" w:firstLineChars="0"/>
      </w:pPr>
      <w:r>
        <w:rPr>
          <w:rFonts w:hint="eastAsia"/>
        </w:rPr>
        <w:t>一、填空题</w:t>
      </w:r>
    </w:p>
    <w:p>
      <w:pPr>
        <w:pStyle w:val="8"/>
        <w:numPr>
          <w:ilvl w:val="0"/>
          <w:numId w:val="1"/>
        </w:numPr>
        <w:spacing w:line="240" w:lineRule="auto"/>
        <w:ind w:firstLineChars="0"/>
      </w:pPr>
      <w:r>
        <w:rPr>
          <w:rFonts w:hint="eastAsia"/>
        </w:rPr>
        <w:t>一个可信平台必须包括三个可信根：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可信度量根</w:t>
      </w:r>
      <w:r>
        <w:rPr>
          <w:u w:val="single"/>
        </w:rPr>
        <w:t xml:space="preserve">   </w:t>
      </w:r>
      <w:r>
        <w:rPr>
          <w:rFonts w:hint="eastAsia"/>
        </w:rPr>
        <w:t>，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可信存储根</w:t>
      </w:r>
      <w:r>
        <w:rPr>
          <w:u w:val="single"/>
        </w:rPr>
        <w:t xml:space="preserve">     </w:t>
      </w:r>
      <w:r>
        <w:rPr>
          <w:rFonts w:hint="eastAsia"/>
        </w:rPr>
        <w:t>，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可信报告根</w:t>
      </w:r>
      <w:r>
        <w:rPr>
          <w:u w:val="single"/>
        </w:rPr>
        <w:t xml:space="preserve">    </w:t>
      </w:r>
      <w:r>
        <w:rPr>
          <w:rFonts w:hint="eastAsia"/>
        </w:rPr>
        <w:t>。</w:t>
      </w:r>
    </w:p>
    <w:p>
      <w:pPr>
        <w:pStyle w:val="8"/>
        <w:numPr>
          <w:ilvl w:val="0"/>
          <w:numId w:val="1"/>
        </w:numPr>
        <w:spacing w:line="240" w:lineRule="auto"/>
        <w:ind w:firstLineChars="0"/>
      </w:pPr>
      <w:r>
        <w:rPr>
          <w:rFonts w:hint="eastAsia"/>
        </w:rPr>
        <w:t>平台证明引入了</w:t>
      </w:r>
      <w:r>
        <w:rPr>
          <w:u w:val="single"/>
        </w:rPr>
        <w:t xml:space="preserve">   </w:t>
      </w:r>
      <w:r>
        <w:rPr>
          <w:rFonts w:hint="eastAsia"/>
          <w:u w:val="single"/>
          <w:lang w:val="en-US" w:eastAsia="zh-CN"/>
        </w:rPr>
        <w:t>AIK</w:t>
      </w:r>
      <w:r>
        <w:rPr>
          <w:u w:val="single"/>
        </w:rPr>
        <w:t xml:space="preserve">   </w:t>
      </w:r>
      <w:r>
        <w:rPr>
          <w:rFonts w:hint="eastAsia"/>
        </w:rPr>
        <w:t>对</w:t>
      </w:r>
      <w:r>
        <w:rPr>
          <w:u w:val="single"/>
        </w:rPr>
        <w:t xml:space="preserve">  </w:t>
      </w:r>
      <w:r>
        <w:rPr>
          <w:rFonts w:hint="eastAsia"/>
          <w:u w:val="single"/>
          <w:lang w:val="en-US" w:eastAsia="zh-CN"/>
        </w:rPr>
        <w:t>PCR值</w:t>
      </w:r>
      <w:r>
        <w:rPr>
          <w:u w:val="single"/>
        </w:rPr>
        <w:t xml:space="preserve">    </w:t>
      </w:r>
      <w:r>
        <w:rPr>
          <w:rFonts w:hint="eastAsia"/>
        </w:rPr>
        <w:t>和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  <w:r>
        <w:rPr>
          <w:rFonts w:hint="eastAsia"/>
          <w:u w:val="single"/>
          <w:lang w:val="en-US" w:eastAsia="zh-CN"/>
        </w:rPr>
        <w:t>随机数N</w:t>
      </w:r>
      <w:r>
        <w:rPr>
          <w:u w:val="single"/>
        </w:rPr>
        <w:t xml:space="preserve">   </w:t>
      </w:r>
      <w:r>
        <w:rPr>
          <w:rFonts w:hint="eastAsia"/>
        </w:rPr>
        <w:t>在TPM的控制下的签名，保证了平台配置信息的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完整性</w:t>
      </w:r>
      <w:r>
        <w:rPr>
          <w:u w:val="single"/>
        </w:rPr>
        <w:t xml:space="preserve">    </w:t>
      </w:r>
      <w:r>
        <w:rPr>
          <w:rFonts w:hint="eastAsia"/>
        </w:rPr>
        <w:t>和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新鲜性</w:t>
      </w:r>
      <w:r>
        <w:rPr>
          <w:u w:val="single"/>
        </w:rPr>
        <w:t xml:space="preserve">     </w:t>
      </w:r>
      <w:r>
        <w:rPr>
          <w:rFonts w:hint="eastAsia"/>
        </w:rPr>
        <w:t>，从而大大提高了通信的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  <w:r>
        <w:rPr>
          <w:rFonts w:hint="eastAsia"/>
          <w:u w:val="single"/>
          <w:lang w:val="en-US" w:eastAsia="zh-CN"/>
        </w:rPr>
        <w:t>安全性</w:t>
      </w:r>
      <w:r>
        <w:rPr>
          <w:u w:val="single"/>
        </w:rPr>
        <w:t xml:space="preserve">   </w:t>
      </w:r>
      <w:r>
        <w:rPr>
          <w:rFonts w:hint="eastAsia"/>
        </w:rPr>
        <w:t>。</w:t>
      </w:r>
    </w:p>
    <w:p>
      <w:pPr>
        <w:pStyle w:val="8"/>
        <w:numPr>
          <w:ilvl w:val="0"/>
          <w:numId w:val="1"/>
        </w:numPr>
        <w:spacing w:line="240" w:lineRule="auto"/>
        <w:ind w:firstLineChars="0"/>
        <w:rPr>
          <w:rFonts w:hint="eastAsia"/>
        </w:rPr>
      </w:pPr>
      <w:r>
        <w:rPr>
          <w:rFonts w:hint="eastAsia"/>
        </w:rPr>
        <w:t>TPM只允许两种操作来修改PCR的值：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</w:t>
      </w:r>
      <w:r>
        <w:rPr>
          <w:rFonts w:hint="eastAsia"/>
          <w:u w:val="single"/>
          <w:lang w:val="en-US" w:eastAsia="zh-CN"/>
        </w:rPr>
        <w:t>重置操作</w:t>
      </w:r>
      <w:r>
        <w:rPr>
          <w:u w:val="single"/>
        </w:rPr>
        <w:t xml:space="preserve">    </w:t>
      </w:r>
      <w:r>
        <w:rPr>
          <w:rFonts w:hint="eastAsia"/>
        </w:rPr>
        <w:t>和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  <w:r>
        <w:rPr>
          <w:rFonts w:hint="eastAsia"/>
          <w:u w:val="single"/>
          <w:lang w:val="en-US" w:eastAsia="zh-CN"/>
        </w:rPr>
        <w:t>扩展操作</w:t>
      </w:r>
      <w:r>
        <w:rPr>
          <w:u w:val="single"/>
        </w:rPr>
        <w:t xml:space="preserve">     </w:t>
      </w:r>
      <w:r>
        <w:rPr>
          <w:rFonts w:hint="eastAsia"/>
        </w:rPr>
        <w:t>。</w:t>
      </w:r>
    </w:p>
    <w:p>
      <w:pPr>
        <w:pStyle w:val="8"/>
        <w:numPr>
          <w:ilvl w:val="0"/>
          <w:numId w:val="1"/>
        </w:numPr>
        <w:spacing w:line="240" w:lineRule="auto"/>
        <w:ind w:firstLineChars="0"/>
      </w:pPr>
      <w:r>
        <w:rPr>
          <w:u w:val="single"/>
        </w:rPr>
        <w:t xml:space="preserve">   </w:t>
      </w:r>
      <w:r>
        <w:rPr>
          <w:rFonts w:hint="eastAsia"/>
          <w:u w:val="single"/>
          <w:lang w:val="en-US" w:eastAsia="zh-CN"/>
        </w:rPr>
        <w:t>RTM</w:t>
      </w:r>
      <w:r>
        <w:rPr>
          <w:u w:val="single"/>
        </w:rPr>
        <w:t xml:space="preserve">   </w:t>
      </w:r>
      <w:r>
        <w:rPr>
          <w:rFonts w:hint="eastAsia"/>
        </w:rPr>
        <w:t>是平台启动时首先执行的一段程序，它是由</w:t>
      </w:r>
      <w:r>
        <w:rPr>
          <w:u w:val="single"/>
        </w:rPr>
        <w:t xml:space="preserve">    </w:t>
      </w:r>
      <w:r>
        <w:rPr>
          <w:rFonts w:hint="eastAsia"/>
          <w:u w:val="single"/>
          <w:lang w:val="en-US" w:eastAsia="zh-CN"/>
        </w:rPr>
        <w:t>CRTM</w:t>
      </w:r>
      <w:r>
        <w:rPr>
          <w:u w:val="single"/>
        </w:rPr>
        <w:t xml:space="preserve">   </w:t>
      </w:r>
      <w:r>
        <w:rPr>
          <w:rFonts w:hint="eastAsia"/>
        </w:rPr>
        <w:t>控制的计算引擎。</w:t>
      </w:r>
    </w:p>
    <w:p>
      <w:pPr>
        <w:spacing w:line="360" w:lineRule="auto"/>
        <w:ind w:left="240" w:hanging="240" w:hangingChars="100"/>
      </w:pPr>
    </w:p>
    <w:p>
      <w:pPr>
        <w:spacing w:line="360" w:lineRule="auto"/>
        <w:ind w:firstLine="0" w:firstLineChars="0"/>
      </w:pPr>
      <w:r>
        <w:rPr>
          <w:rFonts w:hint="eastAsia"/>
        </w:rPr>
        <w:t>二、选择题</w:t>
      </w:r>
    </w:p>
    <w:p>
      <w:pPr>
        <w:spacing w:line="240" w:lineRule="auto"/>
        <w:ind w:firstLine="0" w:firstLineChars="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 可信计算的安全属性不包括：（  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 xml:space="preserve"> ）</w:t>
      </w:r>
    </w:p>
    <w:p>
      <w:pPr>
        <w:spacing w:line="240" w:lineRule="auto"/>
        <w:ind w:firstLine="720" w:firstLineChars="300"/>
      </w:pPr>
      <w:r>
        <w:rPr>
          <w:rFonts w:hint="eastAsia"/>
        </w:rPr>
        <w:t>A．可鉴别性。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  </w:t>
      </w:r>
      <w:r>
        <w:rPr>
          <w:rFonts w:hint="eastAsia"/>
        </w:rPr>
        <w:t>B. 可视性。</w:t>
      </w:r>
    </w:p>
    <w:p>
      <w:pPr>
        <w:ind w:firstLine="679" w:firstLineChars="283"/>
      </w:pPr>
      <w:r>
        <w:rPr>
          <w:rFonts w:hint="eastAsia"/>
        </w:rPr>
        <w:t>C．完整性。                     D. 机密性。</w:t>
      </w:r>
    </w:p>
    <w:p>
      <w:pPr>
        <w:spacing w:line="360" w:lineRule="auto"/>
        <w:ind w:firstLine="0" w:firstLineChars="0"/>
      </w:pPr>
    </w:p>
    <w:p>
      <w:pPr>
        <w:spacing w:line="240" w:lineRule="auto"/>
        <w:ind w:firstLine="0" w:firstLineChars="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可信计算中，一次度量就是一个度量事件，不包括如下度量事件： (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 xml:space="preserve">   )</w:t>
      </w:r>
    </w:p>
    <w:p>
      <w:pPr>
        <w:spacing w:line="240" w:lineRule="auto"/>
        <w:ind w:firstLine="720" w:firstLineChars="300"/>
      </w:pPr>
      <w:r>
        <w:rPr>
          <w:rFonts w:hint="eastAsia"/>
        </w:rPr>
        <w:t>A．完整性报告                     B. 嵌入式数据。</w:t>
      </w:r>
    </w:p>
    <w:p>
      <w:pPr>
        <w:ind w:firstLine="679" w:firstLineChars="283"/>
      </w:pPr>
      <w:r>
        <w:rPr>
          <w:rFonts w:hint="eastAsia"/>
        </w:rPr>
        <w:t>C. 程序代码的特征值。              D. 被度量值的散列值。</w:t>
      </w:r>
    </w:p>
    <w:p>
      <w:pPr>
        <w:spacing w:line="240" w:lineRule="auto"/>
        <w:ind w:firstLine="0" w:firstLineChars="0"/>
      </w:pPr>
    </w:p>
    <w:p>
      <w:pPr>
        <w:spacing w:line="240" w:lineRule="auto"/>
        <w:ind w:firstLine="0" w:firstLineChars="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TCG认为可信平台不包含的可信根是： (   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 xml:space="preserve">  )</w:t>
      </w:r>
    </w:p>
    <w:p>
      <w:pPr>
        <w:ind w:firstLine="660" w:firstLineChars="275"/>
      </w:pPr>
      <w:r>
        <w:rPr>
          <w:rFonts w:hint="eastAsia"/>
        </w:rPr>
        <w:t>A. RTM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B. RTS</w:t>
      </w:r>
    </w:p>
    <w:p>
      <w:pPr>
        <w:pStyle w:val="8"/>
        <w:ind w:left="360" w:firstLine="240" w:firstLineChars="100"/>
      </w:pPr>
      <w:r>
        <w:rPr>
          <w:rFonts w:hint="eastAsia"/>
        </w:rPr>
        <w:t>C. PCR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                 </w:t>
      </w:r>
      <w:r>
        <w:rPr>
          <w:rFonts w:hint="eastAsia"/>
        </w:rPr>
        <w:tab/>
      </w:r>
      <w:r>
        <w:rPr>
          <w:rFonts w:hint="eastAsia"/>
        </w:rPr>
        <w:t>D. RTR</w:t>
      </w:r>
    </w:p>
    <w:p>
      <w:pPr>
        <w:spacing w:line="240" w:lineRule="auto"/>
        <w:ind w:firstLine="0" w:firstLineChars="0"/>
      </w:pPr>
    </w:p>
    <w:p>
      <w:pPr>
        <w:spacing w:line="240" w:lineRule="auto"/>
        <w:ind w:firstLine="0" w:firstLineChars="0"/>
      </w:pPr>
      <w:r>
        <w:rPr>
          <w:rFonts w:hint="eastAsia"/>
        </w:rPr>
        <w:t xml:space="preserve">4．下列说法正确的是：（  </w:t>
      </w:r>
      <w:r>
        <w:rPr>
          <w:rFonts w:hint="eastAsia"/>
          <w:lang w:val="en-US" w:eastAsia="zh-CN"/>
        </w:rPr>
        <w:t>ABD</w:t>
      </w:r>
      <w:r>
        <w:rPr>
          <w:rFonts w:hint="eastAsia"/>
        </w:rPr>
        <w:t xml:space="preserve">  ）</w:t>
      </w:r>
    </w:p>
    <w:p>
      <w:pPr>
        <w:ind w:firstLineChars="0"/>
      </w:pPr>
      <w:r>
        <w:t>A</w:t>
      </w:r>
      <w:r>
        <w:rPr>
          <w:rFonts w:hint="eastAsia"/>
        </w:rPr>
        <w:t xml:space="preserve">．RTR由TPM芯片中的PCR和背书密钥组成。 </w:t>
      </w:r>
    </w:p>
    <w:p>
      <w:pPr>
        <w:ind w:firstLineChars="0"/>
      </w:pPr>
      <w:r>
        <w:rPr>
          <w:rFonts w:hint="eastAsia"/>
        </w:rPr>
        <w:t>B. EK可用于创建TPM的拥有者。</w:t>
      </w:r>
    </w:p>
    <w:p>
      <w:pPr>
        <w:ind w:firstLineChars="0"/>
      </w:pPr>
      <w:r>
        <w:rPr>
          <w:rFonts w:hint="eastAsia"/>
        </w:rPr>
        <w:t xml:space="preserve">C. RTS不包含PCR。   </w:t>
      </w:r>
    </w:p>
    <w:p>
      <w:pPr>
        <w:ind w:firstLineChars="0"/>
      </w:pPr>
      <w:r>
        <w:rPr>
          <w:rFonts w:hint="eastAsia"/>
        </w:rPr>
        <w:t>D. EK可用于创建AIK及其授权数据。</w:t>
      </w:r>
    </w:p>
    <w:p>
      <w:pPr>
        <w:spacing w:line="360" w:lineRule="auto"/>
        <w:ind w:firstLine="0" w:firstLineChars="0"/>
      </w:pPr>
    </w:p>
    <w:p>
      <w:pPr>
        <w:spacing w:line="240" w:lineRule="auto"/>
        <w:ind w:firstLine="0" w:firstLineChars="0"/>
      </w:pPr>
      <w:r>
        <w:rPr>
          <w:rFonts w:hint="eastAsia"/>
        </w:rPr>
        <w:t xml:space="preserve">5．下列可信根中包含PCR：（ </w:t>
      </w:r>
      <w:r>
        <w:rPr>
          <w:rFonts w:hint="eastAsia"/>
          <w:lang w:val="en-US" w:eastAsia="zh-CN"/>
        </w:rPr>
        <w:t>BC</w:t>
      </w:r>
      <w:r>
        <w:rPr>
          <w:rFonts w:hint="eastAsia"/>
        </w:rPr>
        <w:t xml:space="preserve">   ）</w:t>
      </w:r>
    </w:p>
    <w:p>
      <w:pPr>
        <w:spacing w:line="240" w:lineRule="auto"/>
        <w:ind w:firstLine="480"/>
      </w:pPr>
      <w:r>
        <w:rPr>
          <w:rFonts w:hint="eastAsia"/>
        </w:rPr>
        <w:t>A. RTM。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B. RTS。</w:t>
      </w:r>
    </w:p>
    <w:p>
      <w:pPr>
        <w:ind w:firstLine="439" w:firstLineChars="183"/>
      </w:pPr>
      <w:r>
        <w:rPr>
          <w:rFonts w:hint="eastAsia"/>
        </w:rPr>
        <w:t xml:space="preserve">C．RTR。               </w:t>
      </w:r>
      <w:r>
        <w:t xml:space="preserve">             </w:t>
      </w:r>
      <w:r>
        <w:rPr>
          <w:rFonts w:hint="eastAsia"/>
        </w:rPr>
        <w:t xml:space="preserve"> D. SRK。</w:t>
      </w:r>
    </w:p>
    <w:p>
      <w:pPr>
        <w:spacing w:line="360" w:lineRule="auto"/>
        <w:ind w:firstLine="0" w:firstLineChars="0"/>
      </w:pPr>
    </w:p>
    <w:p>
      <w:pPr>
        <w:spacing w:line="360" w:lineRule="auto"/>
        <w:ind w:firstLine="0" w:firstLineChars="0"/>
      </w:pPr>
      <w:r>
        <w:rPr>
          <w:rFonts w:hint="eastAsia"/>
        </w:rPr>
        <w:t>三、简答题</w:t>
      </w:r>
    </w:p>
    <w:p>
      <w:pPr>
        <w:spacing w:line="360" w:lineRule="auto"/>
        <w:ind w:firstLine="0" w:firstLineChars="0"/>
      </w:pPr>
      <w:r>
        <w:t>1. 详细分析 PCR 在 TPM 所起到的作用。</w:t>
      </w:r>
    </w:p>
    <w:p>
      <w:pPr>
        <w:spacing w:line="360" w:lineRule="auto"/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CR是TPM内部的平台配置寄存器，大小只有160bits用于存储组件的散列值，将散列值同期望值比较，就可以维护组件的完整性。TPM只允许两种操作来修改PCR的值:重置操作和扩展操作。重置操作发生在机器断电或者重新启动之后，PCR的值自动重新清零（但TCG 1.2新引入的寄存器除外）。只能通过扩展操作来改变PCR的内容。扩展操作是不可交换的，即先扩展度量值A再扩展度量值B所得到的PCR值跟先扩展B再扩展A的结果是不同的。理论上PCR能够记录一个无限长的度量值序列,这个度量值序列反映了系统状态的变迁。如果扩展序列中的某个度量值被改变了,那么后续的度量序列都会受到影响。</w:t>
      </w:r>
    </w:p>
    <w:p>
      <w:pPr>
        <w:pStyle w:val="8"/>
        <w:numPr>
          <w:ilvl w:val="0"/>
          <w:numId w:val="2"/>
        </w:numPr>
        <w:ind w:firstLine="0" w:firstLineChars="0"/>
        <w:rPr>
          <w:rFonts w:hint="eastAsia"/>
        </w:rPr>
      </w:pPr>
      <w:r>
        <w:rPr>
          <w:rFonts w:hint="eastAsia"/>
        </w:rPr>
        <w:t>简述可信计算中的信任根。</w:t>
      </w:r>
    </w:p>
    <w:p>
      <w:pPr>
        <w:pStyle w:val="8"/>
        <w:numPr>
          <w:numId w:val="0"/>
        </w:numPr>
        <w:rPr>
          <w:rFonts w:hint="eastAsia"/>
        </w:rPr>
      </w:pPr>
      <w:r>
        <w:rPr>
          <w:rFonts w:hint="eastAsia"/>
        </w:rPr>
        <w:t>可信根是系统的安全基础也是安全起点，在可信网络环境中所有安全设备都信任该可信根。)可信应用将会从下层获得安全支撑，而非可信应用可以运行于可信系统之上，但不能获得安全支撑。</w:t>
      </w:r>
    </w:p>
    <w:p>
      <w:pPr>
        <w:pStyle w:val="8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可信计算中包含RTM,RTS,RTR三个可信根。</w:t>
      </w:r>
    </w:p>
    <w:p>
      <w:pPr>
        <w:pStyle w:val="8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RTM是平台启动时首先执行的一段程序，它是由CRTM控制的计算引擎</w:t>
      </w:r>
    </w:p>
    <w:p>
      <w:pPr>
        <w:pStyle w:val="8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RTS由TPM芯片中的PCR和存储根密钥（Storage Root Key，简称SRK） 组成。处于密钥树根部的密钥是最高级存储密钥，即存储根密钥SRK，它 是2048位的RSA密钥对，主要用于对由TPM使用，但存储在TPM之外 （如：硬盘）的密钥进行保护。同时，它作为父密钥对其子密钥进行加密 保护。</w:t>
      </w:r>
    </w:p>
    <w:p>
      <w:pPr>
        <w:pStyle w:val="8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RTR由TPM芯片中的PCR和背书密钥（Endorsement Key，EK）组成。EK仅用于以下两种操作：一是创建TPM的拥有者；二是创建AIK及其授权数据</w:t>
      </w:r>
    </w:p>
    <w:p>
      <w:pPr>
        <w:pStyle w:val="8"/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</w:pPr>
      <w:r>
        <w:rPr>
          <w:rFonts w:hint="eastAsia"/>
        </w:rPr>
        <w:t>可信计算的基本功能是什么</w:t>
      </w:r>
      <w:r>
        <w:t>？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(</w:t>
      </w:r>
      <w:bookmarkStart w:id="0" w:name="_GoBack"/>
      <w:bookmarkEnd w:id="0"/>
      <w:r>
        <w:rPr>
          <w:rFonts w:hint="eastAsia"/>
        </w:rPr>
        <w:t>1）验证用户的身份:验证使用者的合法身份，可以使用该系统;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(2）验证平台软硬件配置的正确性:使用者可以信任平台的运行环境，软硬件配置没有问题;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(3）验证应用程序的完整性和合法性:在平台上运行的应用程序是可信的，是正版软件且未受破坏;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(4）平台之间的可验证性:在网络环境下运行的多个平台之间是可以相互信任的，即这些平台本身各自可信，且可以合法地相互访问，相互通信不存在安全问题。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ZSSK--GBK1-0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EU-BZ-S92-Regular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362739"/>
    <w:multiLevelType w:val="multilevel"/>
    <w:tmpl w:val="1B36273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645548B"/>
    <w:multiLevelType w:val="singleLevel"/>
    <w:tmpl w:val="7645548B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QzZGRhMTExMDZjYmVjYmJhYzUzNWUzZDllYTAwOTMifQ=="/>
  </w:docVars>
  <w:rsids>
    <w:rsidRoot w:val="005D1BB2"/>
    <w:rsid w:val="00032E0B"/>
    <w:rsid w:val="00092571"/>
    <w:rsid w:val="000A7E93"/>
    <w:rsid w:val="00146E15"/>
    <w:rsid w:val="001D709F"/>
    <w:rsid w:val="001E6EB9"/>
    <w:rsid w:val="001F0FB9"/>
    <w:rsid w:val="00212D2B"/>
    <w:rsid w:val="002140C7"/>
    <w:rsid w:val="00231F38"/>
    <w:rsid w:val="002450C1"/>
    <w:rsid w:val="002A3052"/>
    <w:rsid w:val="00320B02"/>
    <w:rsid w:val="00334C96"/>
    <w:rsid w:val="003738C2"/>
    <w:rsid w:val="00383E42"/>
    <w:rsid w:val="004807C8"/>
    <w:rsid w:val="004A296C"/>
    <w:rsid w:val="004A66B6"/>
    <w:rsid w:val="004E09A3"/>
    <w:rsid w:val="004E58B1"/>
    <w:rsid w:val="004F5551"/>
    <w:rsid w:val="005A5B38"/>
    <w:rsid w:val="005C1391"/>
    <w:rsid w:val="005D1BB2"/>
    <w:rsid w:val="006715AD"/>
    <w:rsid w:val="006776BE"/>
    <w:rsid w:val="007214AB"/>
    <w:rsid w:val="007F7B86"/>
    <w:rsid w:val="0085190F"/>
    <w:rsid w:val="00861352"/>
    <w:rsid w:val="0088767D"/>
    <w:rsid w:val="00890C5B"/>
    <w:rsid w:val="008A5558"/>
    <w:rsid w:val="00985A03"/>
    <w:rsid w:val="00A54D09"/>
    <w:rsid w:val="00B17840"/>
    <w:rsid w:val="00B35A3F"/>
    <w:rsid w:val="00B64421"/>
    <w:rsid w:val="00CE4A01"/>
    <w:rsid w:val="00D23770"/>
    <w:rsid w:val="00D423A7"/>
    <w:rsid w:val="00D773B1"/>
    <w:rsid w:val="00DF5DAD"/>
    <w:rsid w:val="00E348AF"/>
    <w:rsid w:val="00E50B69"/>
    <w:rsid w:val="00F46733"/>
    <w:rsid w:val="00FA60BA"/>
    <w:rsid w:val="00FF1BBE"/>
    <w:rsid w:val="112F5B47"/>
    <w:rsid w:val="150F167C"/>
    <w:rsid w:val="1C4515B6"/>
    <w:rsid w:val="211437BA"/>
    <w:rsid w:val="33F8010D"/>
    <w:rsid w:val="38FA6F67"/>
    <w:rsid w:val="397B6753"/>
    <w:rsid w:val="3A174B9C"/>
    <w:rsid w:val="3D5331C5"/>
    <w:rsid w:val="3EC9556F"/>
    <w:rsid w:val="462D5FE1"/>
    <w:rsid w:val="472C4902"/>
    <w:rsid w:val="4B400BA2"/>
    <w:rsid w:val="5EC9275A"/>
    <w:rsid w:val="63912892"/>
    <w:rsid w:val="6D2D797C"/>
    <w:rsid w:val="708F7301"/>
    <w:rsid w:val="71E12343"/>
    <w:rsid w:val="79CD371F"/>
    <w:rsid w:val="7A355061"/>
    <w:rsid w:val="7F81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8">
    <w:name w:val="List Paragraph"/>
    <w:basedOn w:val="1"/>
    <w:qFormat/>
    <w:uiPriority w:val="34"/>
    <w:pPr>
      <w:ind w:firstLine="420"/>
    </w:pPr>
  </w:style>
  <w:style w:type="character" w:customStyle="1" w:styleId="9">
    <w:name w:val="fontstyle11"/>
    <w:basedOn w:val="5"/>
    <w:qFormat/>
    <w:uiPriority w:val="0"/>
    <w:rPr>
      <w:rFonts w:hint="default" w:ascii="FZSSK--GBK1-0" w:hAnsi="FZSSK--GBK1-0"/>
      <w:color w:val="231F20"/>
      <w:sz w:val="20"/>
      <w:szCs w:val="20"/>
    </w:rPr>
  </w:style>
  <w:style w:type="character" w:customStyle="1" w:styleId="10">
    <w:name w:val="fontstyle01"/>
    <w:basedOn w:val="5"/>
    <w:qFormat/>
    <w:uiPriority w:val="0"/>
    <w:rPr>
      <w:rFonts w:hint="default" w:ascii="NEU-BZ-S92-Regular" w:hAnsi="NEU-BZ-S92-Regular"/>
      <w:color w:val="231F2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1181</Words>
  <Characters>1356</Characters>
  <Lines>5</Lines>
  <Paragraphs>1</Paragraphs>
  <TotalTime>1</TotalTime>
  <ScaleCrop>false</ScaleCrop>
  <LinksUpToDate>false</LinksUpToDate>
  <CharactersWithSpaces>1655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2021-05-06T14:11:00Z</dcterms:created>
  <dc:creator>黄杰</dc:creator>
  <cp:lastModifiedBy>live it up</cp:lastModifiedBy>
  <cp:lastPrinted>2022-05-21T06:11:00Z</cp:lastPrinted>
  <dcterms:modified xsi:type="dcterms:W3CDTF">2022-06-22T15:27:45Z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9D4E56A7460B4EBB838182359690B8AA</vt:lpwstr>
  </property>
</Properties>
</file>