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Insights Report - March 2026</w:t>
      </w:r>
    </w:p>
    <w:p>
      <w:pPr>
        <w:pStyle w:val="Heading2"/>
      </w:pPr>
      <w:r>
        <w:t>Executive Summary</w:t>
      </w:r>
    </w:p>
    <w:p>
      <w:r>
        <w:t>This report provides a comprehensive analysis of internal product performance against industry category trends for consumer electronics. Data was collected from the Market Intelligence Dashboard and our WooCommerce product catalog covering six categories: Audio, Cameras, Electronics, Home Appliances, TV &amp; Home Theater, and Watches.</w:t>
      </w:r>
    </w:p>
    <w:p>
      <w:pPr>
        <w:pStyle w:val="Heading2"/>
      </w:pPr>
      <w:r>
        <w:t>Industry Trends</w:t>
      </w:r>
    </w:p>
    <w:p>
      <w:r>
        <w:t>The fastest growing category is Watches at 15.3% year-over-year growth, driven by smartwatch adoption. Electronics shows the largest market at $45B with 12.5% growth. Cameras is the only declining category at -2.1%, reflecting the impact of smartphone cameras.</w:t>
      </w:r>
    </w:p>
    <w:p>
      <w:pPr>
        <w:pStyle w:val="Heading2"/>
      </w:pPr>
      <w:r>
        <w:t>Internal Performance</w:t>
      </w:r>
    </w:p>
    <w:p>
      <w:r>
        <w:t>Our strongest category by revenue is TV &amp; Home Theater at $449,220.62, followed by Electronics at $192,516.44 and Audio at $134,825.65. By customer satisfaction, TV &amp; Home Theater leads with an average rating of 4.78 out of 5.0, while Watches has the lowest at 4.43.</w:t>
      </w:r>
    </w:p>
    <w:p>
      <w:pPr>
        <w:pStyle w:val="Heading2"/>
      </w:pPr>
      <w:r>
        <w:t>Gap Analysis</w:t>
      </w:r>
    </w:p>
    <w:p>
      <w:r>
        <w:t xml:space="preserve">  Audio: Internal 8.96 vs Industry 9.2 = Gap -0.24 (Needs Attention)</w:t>
      </w:r>
    </w:p>
    <w:p>
      <w:r>
        <w:t xml:space="preserve">  Cameras: Internal 9.38 vs Industry 8.5 = Gap 0.88 (Strong)</w:t>
      </w:r>
    </w:p>
    <w:p>
      <w:r>
        <w:t xml:space="preserve">  Electronics: Internal 9.14 vs Industry 9.6 = Gap -0.46 (Needs Attention)</w:t>
      </w:r>
    </w:p>
    <w:p>
      <w:r>
        <w:t xml:space="preserve">  Home Appliances: Internal 9.44 vs Industry 8.8 = Gap 0.64 (Strong)</w:t>
      </w:r>
    </w:p>
    <w:p>
      <w:r>
        <w:t xml:space="preserve">  TV &amp; Home Theater: Internal 9.56 vs Industry 9.0 = Gap 0.56 (Strong)</w:t>
      </w:r>
    </w:p>
    <w:p>
      <w:r>
        <w:t xml:space="preserve">  Watches: Internal 8.86 vs Industry 9.5 = Gap -0.64 (Needs Attention)</w:t>
      </w:r>
    </w:p>
    <w:p>
      <w:r>
        <w:t>Home Appliances and Cameras show the strongest positions with positive gaps. Electronics and Watches show the largest negative gaps, indicating consumer expectations exceed our current performance in these categories.</w:t>
      </w:r>
    </w:p>
    <w:p>
      <w:pPr>
        <w:pStyle w:val="Heading2"/>
      </w:pPr>
      <w:r>
        <w:t>Emerging Trends</w:t>
      </w:r>
    </w:p>
    <w:p>
      <w:r>
        <w:t>Key emerging trends include Health Monitoring Smartwatches (31.2% predicted growth, Strong Buy), AI-Powered Smart Speakers (24.5% growth, Strong Buy), and Smart Home Integration Hubs (22.1% growth, Strong Buy). These represent significant opportunities in our Audio and Watches categories.</w:t>
      </w:r>
    </w:p>
    <w:p>
      <w:pPr>
        <w:pStyle w:val="Heading2"/>
      </w:pPr>
      <w:r>
        <w:t>Strategic Recommendations</w:t>
      </w:r>
    </w:p>
    <w:p>
      <w:r>
        <w:t>1. Prioritize improving Watches category satisfaction to close the -0.64 gap, especially given the 15.3% industry growth rate.</w:t>
      </w:r>
    </w:p>
    <w:p>
      <w:r>
        <w:t>2. Invest in AI-powered Audio products to capture the smart speaker trend while addressing the -0.24 gap.</w:t>
      </w:r>
    </w:p>
    <w:p>
      <w:r>
        <w:t>3. Expand Electronics lineup and improve quality to close the -0.46 gap in the largest market category.</w:t>
      </w:r>
    </w:p>
    <w:p>
      <w:r>
        <w:t>4. Leverage strong Cameras performance as a competitive advantage despite industry decline.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