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Market Analysis Report</w:t>
      </w:r>
    </w:p>
    <w:p>
      <w:r>
        <w:t>Период отчёта: 1-7 марта 2026</w:t>
      </w:r>
    </w:p>
    <w:p>
      <w:pPr>
        <w:pStyle w:val="Heading1"/>
      </w:pPr>
      <w:r>
        <w:t>Обзор рынка</w:t>
      </w:r>
    </w:p>
    <w:p>
      <w:r>
        <w:t>Отчёт содержит анализ пяти ключевых секторов рынка MOEX и их представительных акций. Лидером недели стала Энергетика с доходностью +3.4%, тогда как Потребительский сектор оказался единственным с отрицательной недельной доходностью -1.5%.</w:t>
      </w:r>
    </w:p>
    <w:p>
      <w:pPr>
        <w:pStyle w:val="Heading2"/>
      </w:pPr>
      <w:r>
        <w:t>Энергетика (GAZP.ME, ПАО Газпром)</w:t>
      </w:r>
    </w:p>
    <w:p>
      <w:r>
        <w:t>Индекс сектора: 142.6 | Недельная доходность: +3.4% | YTD: +18.7%</w:t>
      </w:r>
    </w:p>
    <w:p>
      <w:r>
        <w:t>Цена акции: 198.0 ₽ | Консенсус: Активно покупать</w:t>
      </w:r>
    </w:p>
    <w:p>
      <w:pPr>
        <w:pStyle w:val="Heading2"/>
      </w:pPr>
      <w:r>
        <w:t>Финансы (SBER.ME, ПАО Сбербанк)</w:t>
      </w:r>
    </w:p>
    <w:p>
      <w:r>
        <w:t>Индекс сектора: 124.2 | Недельная доходность: +1.8% | YTD: +9.6%</w:t>
      </w:r>
    </w:p>
    <w:p>
      <w:r>
        <w:t>Цена акции: 133.3 ₽ | Консенсус: Покупать</w:t>
      </w:r>
    </w:p>
    <w:p>
      <w:pPr>
        <w:pStyle w:val="Heading2"/>
      </w:pPr>
      <w:r>
        <w:t>Телекоммуникации (MTSS.ME, ПАО МТС)</w:t>
      </w:r>
    </w:p>
    <w:p>
      <w:r>
        <w:t>Индекс сектора: 96.3 | Недельная доходность: +0.4% | YTD: -1.8%</w:t>
      </w:r>
    </w:p>
    <w:p>
      <w:r>
        <w:t>Цена акции: 275.05 ₽ | Консенсус: Держать</w:t>
      </w:r>
    </w:p>
    <w:p>
      <w:pPr>
        <w:pStyle w:val="Heading2"/>
      </w:pPr>
      <w:r>
        <w:t>Потребительский сектор (MGNT.ME, ПАО Магнит)</w:t>
      </w:r>
    </w:p>
    <w:p>
      <w:r>
        <w:t>Индекс сектора: 101.7 | Недельная доходность: -1.5% | YTD: +4.2%</w:t>
      </w:r>
    </w:p>
    <w:p>
      <w:r>
        <w:t>Цена акции: 4439.0 ₽ | Консенсус: Покупать</w:t>
      </w:r>
    </w:p>
    <w:p>
      <w:pPr>
        <w:pStyle w:val="Heading2"/>
      </w:pPr>
      <w:r>
        <w:t>Технологии (TCSG.ME, МКПАО Т-Технологии)</w:t>
      </w:r>
    </w:p>
    <w:p>
      <w:r>
        <w:t>Индекс сектора: 133.8 | Недельная доходность: +2.6% | YTD: +14.1%</w:t>
      </w:r>
    </w:p>
    <w:p>
      <w:r>
        <w:t>Цена акции: 2013.0 ₽ | Консенсус: Активно покупать</w:t>
      </w:r>
    </w:p>
    <w:p>
      <w:pPr>
        <w:pStyle w:val="Heading1"/>
      </w:pPr>
      <w:r>
        <w:t>Заключение</w:t>
      </w:r>
    </w:p>
    <w:p>
      <w:r>
        <w:t>Лучший по эффективности сектор недели — Энергетика (+3.4%). Худший — Потребительский сектор (-1.5%), единственный с отрицательной недельной доходностью.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