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Q2 2026 Corporate Wellness Plan</w:t>
      </w:r>
    </w:p>
    <w:p>
      <w:pPr>
        <w:pStyle w:val="Heading1"/>
      </w:pPr>
      <w:r>
        <w:t>Program Overview</w:t>
      </w:r>
    </w:p>
    <w:p>
      <w:r>
        <w:t>Корпоративная программа питания и благополучия на Q2 2026 направлена на улучшение здоровья и удовлетворённости сотрудников за счёт сбалансированных рекомендаций по питанию и образовательных семинаров во всех офисах компании (Москва, Санкт-Петербург, Новосибирск).</w:t>
      </w:r>
    </w:p>
    <w:p>
      <w:pPr>
        <w:pStyle w:val="Heading1"/>
      </w:pPr>
      <w:r>
        <w:t>Cost Analysis</w:t>
      </w:r>
    </w:p>
    <w:p>
      <w:r>
        <w:t>Индекс стоимости продуктов (cost index) рассчитан на основе биржевых данных MOEX: средняя цена закрытия LKOH.ME за последние 5 торговых дней (Gold_Avg = 3721.22) делится на 5000 и умножается на (1 + процентное изменение GAZP.ME за тот же период / 100), где XOM_Change_Pct = -3.61%. Итоговый индекс стоимости (Cost_Index) = 0.72 используется как множитель затрат. Это отражает влияние энергетических и сырьевых цен на стоимость продуктов.</w:t>
      </w:r>
    </w:p>
    <w:p>
      <w:pPr>
        <w:pStyle w:val="Heading1"/>
      </w:pPr>
      <w:r>
        <w:t>Meal Recommendations</w:t>
      </w:r>
    </w:p>
    <w:p>
      <w:r>
        <w:t>Ниже перечислены все 9 выбранных блюд (по 3 на категорию: завтрак/обед/ужин) с оценочной стоимостью порции:</w:t>
      </w:r>
    </w:p>
    <w:p>
      <w:pPr>
        <w:pStyle w:val="ListBullet"/>
      </w:pPr>
      <w:r>
        <w:t>Завтрак (выпечка): Блины тонкие — сложность 2, ингредиентов 6, оценочная стоимость 10.76</w:t>
      </w:r>
    </w:p>
    <w:p>
      <w:pPr>
        <w:pStyle w:val="ListBullet"/>
      </w:pPr>
      <w:r>
        <w:t>Завтрак (выпечка): Пирожки с капустой жареные — сложность 3, ингредиентов 9, оценочная стоимость 16.14</w:t>
      </w:r>
    </w:p>
    <w:p>
      <w:pPr>
        <w:pStyle w:val="ListBullet"/>
      </w:pPr>
      <w:r>
        <w:t>Завтрак (выпечка): Пирожки с мясом печёные — сложность 3, ингредиентов 9, оценочная стоимость 16.14</w:t>
      </w:r>
    </w:p>
    <w:p>
      <w:pPr>
        <w:pStyle w:val="ListBullet"/>
      </w:pPr>
      <w:r>
        <w:t>Обед (салат): Винегрет — сложность 1, ингредиентов 8, оценочная стоимость 14.35</w:t>
      </w:r>
    </w:p>
    <w:p>
      <w:pPr>
        <w:pStyle w:val="ListBullet"/>
      </w:pPr>
      <w:r>
        <w:t>Обед (салат): Греческий салат — сложность 1, ингредиентов 10, оценочная стоимость 17.93</w:t>
      </w:r>
    </w:p>
    <w:p>
      <w:pPr>
        <w:pStyle w:val="ListBullet"/>
      </w:pPr>
      <w:r>
        <w:t>Обед (салат): Крабовый салат — сложность 1, ингредиентов 7, оценочная стоимость 12.55</w:t>
      </w:r>
    </w:p>
    <w:p>
      <w:pPr>
        <w:pStyle w:val="ListBullet"/>
      </w:pPr>
      <w:r>
        <w:t>Ужин (горячее): Гречка с тушёнкой — сложность 1, ингредиентов 7, оценочная стоимость 12.55</w:t>
      </w:r>
    </w:p>
    <w:p>
      <w:pPr>
        <w:pStyle w:val="ListBullet"/>
      </w:pPr>
      <w:r>
        <w:t>Ужин (горячее): Курица в сметане — сложность 1, ингредиентов 8, оценочная стоимость 14.35</w:t>
      </w:r>
    </w:p>
    <w:p>
      <w:pPr>
        <w:pStyle w:val="ListBullet"/>
      </w:pPr>
      <w:r>
        <w:t>Ужин (горячее): Бефстроганов — сложность 2, ингредиентов 8, оценочная стоимость 14.35</w:t>
      </w:r>
    </w:p>
    <w:p>
      <w:pPr>
        <w:pStyle w:val="Heading1"/>
      </w:pPr>
      <w:r>
        <w:t>Event Calendar</w:t>
      </w:r>
    </w:p>
    <w:p>
      <w:r>
        <w:t>Запланированы 4 семинара Wellness Wednesday (семинар по средам, при конфликте перенос на ближайший четверг), каждый с 12:00 до 13:00:</w:t>
      </w:r>
    </w:p>
    <w:p>
      <w:pPr>
        <w:pStyle w:val="ListBullet"/>
      </w:pPr>
      <w:r>
        <w:t>2026-03-19: Healthy Breakfast Habits</w:t>
      </w:r>
    </w:p>
    <w:p>
      <w:pPr>
        <w:pStyle w:val="ListBullet"/>
      </w:pPr>
      <w:r>
        <w:t>2026-03-25: Plant-Based Lunch Ideas</w:t>
      </w:r>
    </w:p>
    <w:p>
      <w:pPr>
        <w:pStyle w:val="ListBullet"/>
      </w:pPr>
      <w:r>
        <w:t>2026-04-02: Balanced Dinner Planning</w:t>
      </w:r>
    </w:p>
    <w:p>
      <w:pPr>
        <w:pStyle w:val="ListBullet"/>
      </w:pPr>
      <w:r>
        <w:t>2026-04-08: Meal Prep Workshop</w:t>
      </w:r>
    </w:p>
    <w:p>
      <w:pPr>
        <w:pStyle w:val="Heading1"/>
      </w:pPr>
      <w:r>
        <w:t>Budget Summary</w:t>
      </w:r>
    </w:p>
    <w:p>
      <w:r>
        <w:t>Распределение бюджета по офисам и итоговое отклонение (variance):</w:t>
      </w:r>
    </w:p>
    <w:p>
      <w:pPr>
        <w:pStyle w:val="ListBullet"/>
      </w:pPr>
      <w:r>
        <w:t>Москва (штаб-квартира): численность 120, месячный бюджет 150000 RUB, стоимость программы питания 108892.73, отклонение 41107.27</w:t>
      </w:r>
    </w:p>
    <w:p>
      <w:pPr>
        <w:pStyle w:val="ListBullet"/>
      </w:pPr>
      <w:r>
        <w:t>Санкт-Петербург: численность 85, месячный бюджет 100000 RUB, стоимость программы питания 77132.35, отклонение 22867.65</w:t>
      </w:r>
    </w:p>
    <w:p>
      <w:pPr>
        <w:pStyle w:val="ListBullet"/>
      </w:pPr>
      <w:r>
        <w:t>Новосибирск: численность 60, месячный бюджет 70000 RUB, стоимость программы питания 54446.36, отклонение 15553.64</w:t>
      </w:r>
    </w:p>
    <w:p>
      <w:r>
        <w:t>Итого по всем офисам: бюджет 320000 RUB, стоимость программы 240471.44, общее отклонение 79528.56 — программа в рамках бюджета.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