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PLANO DE TESTES: </w:t>
        <w:br w:type="textWrapping"/>
        <w:t xml:space="preserve">SISTEMA DE CÁLCULO DE FRETE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1. INTRODUÇÃO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O Sistema de Cálculo de Frete é uma aplicação web desenvolvida utilizando HTML, CSS e JavaScript, cujo objetivo é calcular o valor do frete de uma entrega com base no valor do pedido e na região de destino selecionada pelo usuário. O sistema permite que o usuário informe o valor da entrega, selecione uma das regiões disponíveis (Norte, Nordeste, Centro-Oeste, Sudeste ou Sul) e obtenha automaticamente o valor do frete calculado conforme as regras de negócio estabelecidas.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As principais funcionalidades do sistema que guiam este processo de validação são:</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Informar o valor da entrega;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Selecionar a região de destino;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Calcular o valor do frete;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Aplicar desconto de 50% para pedidos acima de R$ 200,00;</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Aplicar frete grátis para pedidos iguais ou superiores a R$ 500,00;</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Validar campos obrigatórios;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Exibir mensagens de erro para entradas inválidas;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Apresentar o resultado final do cálculo ao usuário.</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2. OBJETIVOS E TAREFAS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Objetivos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Este Plano de Testes tem como objetivo formal:</w:t>
      </w:r>
    </w:p>
    <w:p w:rsidR="00000000" w:rsidDel="00000000" w:rsidP="00000000" w:rsidRDefault="00000000" w:rsidRPr="00000000" w14:paraId="00000010">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Garantir que todas as funcionalidades do Sistema de Cálculo de Frete estejam operando estritamente conforme os requisitos especificados;</w:t>
      </w:r>
    </w:p>
    <w:p w:rsidR="00000000" w:rsidDel="00000000" w:rsidP="00000000" w:rsidRDefault="00000000" w:rsidRPr="00000000" w14:paraId="00000011">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Validar a correta implementação e execução das regras de negócio aritméticas;</w:t>
      </w:r>
    </w:p>
    <w:p w:rsidR="00000000" w:rsidDel="00000000" w:rsidP="00000000" w:rsidRDefault="00000000" w:rsidRPr="00000000" w14:paraId="00000012">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Identificar e registrar defeitos de software antes da disponibilização do sistema ao usuário final ou banca avaliadora;</w:t>
      </w:r>
    </w:p>
    <w:p w:rsidR="00000000" w:rsidDel="00000000" w:rsidP="00000000" w:rsidRDefault="00000000" w:rsidRPr="00000000" w14:paraId="00000013">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Servir como documento de referência e guia para a execução coordenada e acompanhamento dos testes;</w:t>
      </w:r>
    </w:p>
    <w:p w:rsidR="00000000" w:rsidDel="00000000" w:rsidP="00000000" w:rsidRDefault="00000000" w:rsidRPr="00000000" w14:paraId="00000014">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Definir com clareza as atividades, papéis e responsabilidades de cada integrante no processo de controle de qualidade;</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Garantir o cumprimento integral dos critérios de aceitação definidos nos requisitos.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Tarefas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Em conformidade com o Ciclo de Vida de Teste de Software (STLC), as atividades previstas neste plano englobam:</w:t>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Análise detalhada dos requisitos funcionais do sistema;</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Elaboração, estruturação e refinamento deste Plano de Testes;</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Mapeamento e identificação dos cenários de teste aplicáveis;</w:t>
      </w:r>
    </w:p>
    <w:p w:rsidR="00000000" w:rsidDel="00000000" w:rsidP="00000000" w:rsidRDefault="00000000" w:rsidRPr="00000000" w14:paraId="0000001B">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Criação e documentação formal dos casos de teste na base de dados do projeto;</w:t>
      </w:r>
    </w:p>
    <w:p w:rsidR="00000000" w:rsidDel="00000000" w:rsidP="00000000" w:rsidRDefault="00000000" w:rsidRPr="00000000" w14:paraId="0000001C">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Preparação, configuração e validação prévia do ambiente de testes local;</w:t>
      </w:r>
    </w:p>
    <w:p w:rsidR="00000000" w:rsidDel="00000000" w:rsidP="00000000" w:rsidRDefault="00000000" w:rsidRPr="00000000" w14:paraId="0000001D">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Execução planejada dos testes funcionais de interface;</w:t>
      </w:r>
    </w:p>
    <w:p w:rsidR="00000000" w:rsidDel="00000000" w:rsidP="00000000" w:rsidRDefault="00000000" w:rsidRPr="00000000" w14:paraId="0000001E">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Execução dos testes específicos para validação de campos e restrições de entrada;</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Registro cronológico e acompanhamento do ciclo de vida dos defeitos encontrados;</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Realização obrigatória de retestes após a aplicação das correções pelo desenvolvedor;</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Execução da validação sistêmica final do software;</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Elaboração do relatório de encerramento e consolidação dos resultados de testes.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3. ESCOPO</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Geral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Os testes contemplarão todas as funcionalidades disponibilizadas na interface do Sistema de Cálculo de Frete, garantindo cobertura total do escopo acadêmico do projeto.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Serão avaliados de forma mandatória:</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Inserção de dados numéricos no campo de valor da entrega;</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Seleção da região de destino através do componente de interface do usuário;</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Validação do cálculo do frete base individualizado por região geográfica;</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Aplicação matemática do desconto de 50% para pedidos com valor estritamente acima de R$ 200,00;</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Aplicação da isenção total (frete grátis) para pedidos com valor igual ou superior a R$ 500,00;</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Comportamento do sistema diante da inserção de valores inválidos (caracteres especiais, texto, números negativos);</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Validação da obrigatoriedade da seleção de uma região antes do cálculo;</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Exibição clara e correta das mensagens de erro previstas para o usuário;</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Apresentação íntegra e sem distorções do resultado do cálculo na tela.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Por se tratar de uma aplicação puramente client-side baseada em HTML, CSS e JavaScript locais, não fazem parte do escopo de testes:</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Testes de banco de dados ou persistência de dados em arquivos;</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Testes de integração com APIs externas de logística ou mapas;</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Testes de autenticação, níveis de acesso e autorização de usuários;</w:t>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Testes de performance, carga ou estresse em larga escala baseados em rede ou servidores;</w:t>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Testes de segurança avançados contra invasões ou quebra de criptografia.</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Táticas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Para assegurar a cobertura dos itens definidos no escopo, serão executadas as seguintes ações táticas:</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Revisão sistemática dos requisitos funcionais e das regras de cálculo estabelecidas;</w:t>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Modelagem e criação de cenários de teste positivos (caminho feliz) e negativos (fluxos de exceção);</w:t>
      </w:r>
    </w:p>
    <w:p w:rsidR="00000000" w:rsidDel="00000000" w:rsidP="00000000" w:rsidRDefault="00000000" w:rsidRPr="00000000" w14:paraId="0000003A">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Aplicação da técnica de Particionamento de </w:t>
      </w:r>
      <w:r w:rsidDel="00000000" w:rsidR="00000000" w:rsidRPr="00000000">
        <w:rPr>
          <w:rtl w:val="0"/>
        </w:rPr>
        <w:t xml:space="preserve">equivalência</w:t>
      </w:r>
      <w:r w:rsidDel="00000000" w:rsidR="00000000" w:rsidRPr="00000000">
        <w:rPr>
          <w:rFonts w:ascii="Arial" w:cs="Arial" w:eastAsia="Arial" w:hAnsi="Arial"/>
          <w:rtl w:val="0"/>
        </w:rPr>
        <w:t xml:space="preserve"> e </w:t>
      </w:r>
      <w:r w:rsidDel="00000000" w:rsidR="00000000" w:rsidRPr="00000000">
        <w:rPr>
          <w:rtl w:val="0"/>
        </w:rPr>
        <w:t xml:space="preserve">Tabela de Decisão</w:t>
      </w:r>
      <w:r w:rsidDel="00000000" w:rsidR="00000000" w:rsidRPr="00000000">
        <w:rPr>
          <w:rFonts w:ascii="Arial" w:cs="Arial" w:eastAsia="Arial" w:hAnsi="Arial"/>
          <w:rtl w:val="0"/>
        </w:rPr>
        <w:t xml:space="preserve"> para otimização dos dados de entrada;</w:t>
      </w:r>
    </w:p>
    <w:p w:rsidR="00000000" w:rsidDel="00000000" w:rsidP="00000000" w:rsidRDefault="00000000" w:rsidRPr="00000000" w14:paraId="0000003B">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Aplicação della técnica de Análise de Valor Limite para validação das faixas de desconto e frete grátis;</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Execução manual e dirigida de todos os casos de teste através dos navegadores homologados;</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Captura de telas (screenshots) para composição de evidências físicas dos resultados obtidos;</w:t>
      </w:r>
    </w:p>
    <w:p w:rsidR="00000000" w:rsidDel="00000000" w:rsidP="00000000" w:rsidRDefault="00000000" w:rsidRPr="00000000" w14:paraId="0000003E">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Registro e rastreio dos defeitos encontrados em planilha padronizada de acompanhamento;</w:t>
      </w:r>
    </w:p>
    <w:p w:rsidR="00000000" w:rsidDel="00000000" w:rsidP="00000000" w:rsidRDefault="00000000" w:rsidRPr="00000000" w14:paraId="0000003F">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Realização de novos ciclos de teste (retestes) focados nos defeitos reportados como corrigidos;</w:t>
      </w:r>
    </w:p>
    <w:p w:rsidR="00000000" w:rsidDel="00000000" w:rsidP="00000000" w:rsidRDefault="00000000" w:rsidRPr="00000000" w14:paraId="00000040">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Validação final com base estrita nos critérios de aceitação acadêmicos.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255" w:lineRule="auto"/>
        <w:rPr>
          <w:rFonts w:ascii="Arial" w:cs="Arial" w:eastAsia="Arial" w:hAnsi="Arial"/>
        </w:rPr>
      </w:pPr>
      <w:r w:rsidDel="00000000" w:rsidR="00000000" w:rsidRPr="00000000">
        <w:rPr>
          <w:rFonts w:ascii="Arial" w:cs="Arial" w:eastAsia="Arial" w:hAnsi="Arial"/>
          <w:rtl w:val="0"/>
        </w:rPr>
        <w:t xml:space="preserve">Critérios de Entrada e Saída</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Critérios de Entrada</w:t>
      </w:r>
    </w:p>
    <w:p w:rsidR="00000000" w:rsidDel="00000000" w:rsidP="00000000" w:rsidRDefault="00000000" w:rsidRPr="00000000" w14:paraId="00000043">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Código-fonte da aplicação estabilizado e disponível no repositório local.</w:t>
      </w:r>
    </w:p>
    <w:p w:rsidR="00000000" w:rsidDel="00000000" w:rsidP="00000000" w:rsidRDefault="00000000" w:rsidRPr="00000000" w14:paraId="00000044">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Casos de teste estruturados e aprovados pelo líder de QA.</w:t>
      </w:r>
    </w:p>
    <w:p w:rsidR="00000000" w:rsidDel="00000000" w:rsidP="00000000" w:rsidRDefault="00000000" w:rsidRPr="00000000" w14:paraId="00000045">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Navegadores e ambiente local configurados.</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Critérios de Saída</w:t>
      </w:r>
    </w:p>
    <w:p w:rsidR="00000000" w:rsidDel="00000000" w:rsidP="00000000" w:rsidRDefault="00000000" w:rsidRPr="00000000" w14:paraId="00000047">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100% dos casos de teste críticos executados com sucesso.</w:t>
      </w:r>
    </w:p>
    <w:p w:rsidR="00000000" w:rsidDel="00000000" w:rsidP="00000000" w:rsidRDefault="00000000" w:rsidRPr="00000000" w14:paraId="00000048">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Ausência de defeitos de severidade Crítica ou Alta em aberto.</w:t>
      </w:r>
    </w:p>
    <w:p w:rsidR="00000000" w:rsidDel="00000000" w:rsidP="00000000" w:rsidRDefault="00000000" w:rsidRPr="00000000" w14:paraId="00000049">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Relatório de encerramento assinado pelos integrantes do projeto.</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Matriz de Rastreabilidade Simplificada</w:t>
      </w:r>
    </w:p>
    <w:tbl>
      <w:tblPr>
        <w:tblStyle w:val="Table1"/>
        <w:tblW w:w="9360.0" w:type="dxa"/>
        <w:jc w:val="left"/>
        <w:tblBorders>
          <w:top w:color="cbd5e0" w:space="0" w:sz="8" w:val="single"/>
          <w:left w:color="cbd5e0" w:space="0" w:sz="8" w:val="single"/>
          <w:bottom w:color="cbd5e0" w:space="0" w:sz="8" w:val="single"/>
          <w:right w:color="cbd5e0" w:space="0" w:sz="8" w:val="single"/>
          <w:insideH w:color="cbd5e0" w:space="0" w:sz="8" w:val="single"/>
          <w:insideV w:color="cbd5e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df2f7" w:val="clear"/>
            <w:tcMar>
              <w:top w:w="210.0" w:type="dxa"/>
              <w:left w:w="210.0" w:type="dxa"/>
              <w:bottom w:w="210.0" w:type="dxa"/>
              <w:right w:w="21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ID Requisito</w:t>
            </w:r>
          </w:p>
        </w:tc>
        <w:tc>
          <w:tcPr>
            <w:shd w:fill="edf2f7" w:val="clear"/>
            <w:tcMar>
              <w:top w:w="210.0" w:type="dxa"/>
              <w:left w:w="210.0" w:type="dxa"/>
              <w:bottom w:w="210.0" w:type="dxa"/>
              <w:right w:w="21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Descrição do Requisito</w:t>
            </w:r>
          </w:p>
        </w:tc>
        <w:tc>
          <w:tcPr>
            <w:shd w:fill="edf2f7" w:val="clear"/>
            <w:tcMar>
              <w:top w:w="210.0" w:type="dxa"/>
              <w:left w:w="210.0" w:type="dxa"/>
              <w:bottom w:w="210.0" w:type="dxa"/>
              <w:right w:w="21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Cenários de Teste Mapeados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RF-001</w:t>
            </w:r>
          </w:p>
        </w:tc>
        <w:tc>
          <w:tcPr>
            <w:shd w:fill="auto" w:val="clear"/>
            <w:tcMar>
              <w:top w:w="210.0" w:type="dxa"/>
              <w:left w:w="210.0" w:type="dxa"/>
              <w:bottom w:w="210.0" w:type="dxa"/>
              <w:right w:w="21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Entrada de valor numérico para entrega</w:t>
            </w:r>
          </w:p>
        </w:tc>
        <w:tc>
          <w:tcPr>
            <w:shd w:fill="auto" w:val="clear"/>
            <w:tcMar>
              <w:top w:w="210.0" w:type="dxa"/>
              <w:left w:w="210.0" w:type="dxa"/>
              <w:bottom w:w="210.0" w:type="dxa"/>
              <w:right w:w="21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CT-01 (Válido), CT-02 (Negativo), CT-03 (Alfanumérico)</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RF-002</w:t>
            </w:r>
          </w:p>
        </w:tc>
        <w:tc>
          <w:tcPr>
            <w:shd w:fill="auto" w:val="clear"/>
            <w:tcMar>
              <w:top w:w="210.0" w:type="dxa"/>
              <w:left w:w="210.0" w:type="dxa"/>
              <w:bottom w:w="210.0" w:type="dxa"/>
              <w:right w:w="21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Seleção obrigatória de região geopolítica</w:t>
            </w:r>
          </w:p>
        </w:tc>
        <w:tc>
          <w:tcPr>
            <w:shd w:fill="auto" w:val="clear"/>
            <w:tcMar>
              <w:top w:w="210.0" w:type="dxa"/>
              <w:left w:w="210.0" w:type="dxa"/>
              <w:bottom w:w="210.0" w:type="dxa"/>
              <w:right w:w="21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CT-04 (Seleção individual), CT-05 (Submissão em branco)</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RF-003</w:t>
            </w:r>
          </w:p>
        </w:tc>
        <w:tc>
          <w:tcPr>
            <w:shd w:fill="auto" w:val="clear"/>
            <w:tcMar>
              <w:top w:w="210.0" w:type="dxa"/>
              <w:left w:w="210.0" w:type="dxa"/>
              <w:bottom w:w="210.0" w:type="dxa"/>
              <w:right w:w="21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Aplicação de desconto de 50% (&gt; R$ 200,00)</w:t>
            </w:r>
          </w:p>
        </w:tc>
        <w:tc>
          <w:tcPr>
            <w:shd w:fill="auto" w:val="clear"/>
            <w:tcMar>
              <w:top w:w="210.0" w:type="dxa"/>
              <w:left w:w="210.0" w:type="dxa"/>
              <w:bottom w:w="210.0" w:type="dxa"/>
              <w:right w:w="21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CT-06 (Valor limite R$ 200,00), CT-07 (Valor R$ 200,01)</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RF-004</w:t>
            </w:r>
          </w:p>
        </w:tc>
        <w:tc>
          <w:tcPr>
            <w:shd w:fill="auto" w:val="clear"/>
            <w:tcMar>
              <w:top w:w="210.0" w:type="dxa"/>
              <w:left w:w="210.0" w:type="dxa"/>
              <w:bottom w:w="210.0" w:type="dxa"/>
              <w:right w:w="21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Aplicação de frete grátis (&gt;= R$ 500,00)</w:t>
            </w:r>
          </w:p>
        </w:tc>
        <w:tc>
          <w:tcPr>
            <w:shd w:fill="auto" w:val="clear"/>
            <w:tcMar>
              <w:top w:w="210.0" w:type="dxa"/>
              <w:left w:w="210.0" w:type="dxa"/>
              <w:bottom w:w="210.0" w:type="dxa"/>
              <w:right w:w="21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CT-08 (Valor limite R$ 500,00), CT-09 (Valor R$ 499,99)</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RF-005</w:t>
            </w:r>
          </w:p>
        </w:tc>
        <w:tc>
          <w:tcPr>
            <w:shd w:fill="auto" w:val="clear"/>
            <w:tcMar>
              <w:top w:w="210.0" w:type="dxa"/>
              <w:left w:w="210.0" w:type="dxa"/>
              <w:bottom w:w="210.0" w:type="dxa"/>
              <w:right w:w="21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Exibição de alertas e saídas visuais</w:t>
            </w:r>
          </w:p>
        </w:tc>
        <w:tc>
          <w:tcPr>
            <w:shd w:fill="auto" w:val="clear"/>
            <w:tcMar>
              <w:top w:w="210.0" w:type="dxa"/>
              <w:left w:w="210.0" w:type="dxa"/>
              <w:bottom w:w="210.0" w:type="dxa"/>
              <w:right w:w="21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CT-10 (Tratamento de erro), CT-11 (Sucesso de exibição)</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 </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4. ESTRATÉGIA DE TESTE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A estratégia adotada será baseada em testes funcionais de caixa-preta, focando exclusivamente no comportamento dinâmico e observável do sistema a partir dos requisitos especificados. Os testes serão divididos em grupos específicos de funcionalidades para garantir uma validação estruturada:</w:t>
      </w:r>
    </w:p>
    <w:p w:rsidR="00000000" w:rsidDel="00000000" w:rsidP="00000000" w:rsidRDefault="00000000" w:rsidRPr="00000000" w14:paraId="00000061">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Grupo 1 – Entrada do Valor da Entrega:</w:t>
      </w:r>
      <w:r w:rsidDel="00000000" w:rsidR="00000000" w:rsidRPr="00000000">
        <w:rPr>
          <w:rFonts w:ascii="Arial" w:cs="Arial" w:eastAsia="Arial" w:hAnsi="Arial"/>
          <w:rtl w:val="0"/>
        </w:rPr>
        <w:t xml:space="preserve"> Validar o correto recebimento, restrição e tratamento dos valores monetários informados pelo usuário na interface gráfica. Técnicas: </w:t>
      </w:r>
      <w:r w:rsidDel="00000000" w:rsidR="00000000" w:rsidRPr="00000000">
        <w:rPr>
          <w:rtl w:val="0"/>
        </w:rPr>
        <w:t xml:space="preserve">Particionamento de Equivalência,</w:t>
      </w:r>
      <w:r w:rsidDel="00000000" w:rsidR="00000000" w:rsidRPr="00000000">
        <w:rPr>
          <w:rFonts w:ascii="Arial" w:cs="Arial" w:eastAsia="Arial" w:hAnsi="Arial"/>
          <w:rtl w:val="0"/>
        </w:rPr>
        <w:t xml:space="preserve"> </w:t>
      </w:r>
      <w:r w:rsidDel="00000000" w:rsidR="00000000" w:rsidRPr="00000000">
        <w:rPr>
          <w:rtl w:val="0"/>
        </w:rPr>
        <w:t xml:space="preserve">Tabela de Decisão</w:t>
      </w:r>
      <w:r w:rsidDel="00000000" w:rsidR="00000000" w:rsidRPr="00000000">
        <w:rPr>
          <w:rFonts w:ascii="Arial" w:cs="Arial" w:eastAsia="Arial" w:hAnsi="Arial"/>
          <w:rtl w:val="0"/>
        </w:rPr>
        <w:t xml:space="preserve"> e Análise de Valor Limite. Exemplos: Valor válido padrão (R$ 100,00), valor numérico igual a zero, valor negativo e comportamento com o campo totalmente vazio.</w:t>
      </w:r>
    </w:p>
    <w:p w:rsidR="00000000" w:rsidDel="00000000" w:rsidP="00000000" w:rsidRDefault="00000000" w:rsidRPr="00000000" w14:paraId="00000062">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Grupo 2 – Seleção da Região:</w:t>
      </w:r>
      <w:r w:rsidDel="00000000" w:rsidR="00000000" w:rsidRPr="00000000">
        <w:rPr>
          <w:rFonts w:ascii="Arial" w:cs="Arial" w:eastAsia="Arial" w:hAnsi="Arial"/>
          <w:rtl w:val="0"/>
        </w:rPr>
        <w:t xml:space="preserve"> Validar a seleção das regiões disponíveis e o comportamento do fluxo de dados correspondente. Técnicas: Teste funcional dinâmico e </w:t>
      </w:r>
      <w:r w:rsidDel="00000000" w:rsidR="00000000" w:rsidRPr="00000000">
        <w:rPr>
          <w:rtl w:val="0"/>
        </w:rPr>
        <w:t xml:space="preserve">Tabela de Decisão</w:t>
      </w:r>
      <w:r w:rsidDel="00000000" w:rsidR="00000000" w:rsidRPr="00000000">
        <w:rPr>
          <w:rFonts w:ascii="Arial" w:cs="Arial" w:eastAsia="Arial" w:hAnsi="Arial"/>
          <w:rtl w:val="0"/>
        </w:rPr>
        <w:t xml:space="preserve">. Exemplos: Seleção individual de cada uma das cinco regiões mapeadas e tentativa de cálculo com nenhuma região selecionada no componente.</w:t>
      </w:r>
    </w:p>
    <w:p w:rsidR="00000000" w:rsidDel="00000000" w:rsidP="00000000" w:rsidRDefault="00000000" w:rsidRPr="00000000" w14:paraId="00000063">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Grupo 3 – Cálculo do Frete:</w:t>
      </w:r>
      <w:r w:rsidDel="00000000" w:rsidR="00000000" w:rsidRPr="00000000">
        <w:rPr>
          <w:rFonts w:ascii="Arial" w:cs="Arial" w:eastAsia="Arial" w:hAnsi="Arial"/>
          <w:rtl w:val="0"/>
        </w:rPr>
        <w:t xml:space="preserve"> Verificar a exatidão matemática e a correta aplicação das regras lógicas de cálculo condicional do frete. Técnicas: Teste funcional de regras e Tabela de Decisão. Exemplos: Cálculo do frete base individualizado por região, aplicação exata do desconto de 50% para faixas de preço elegíveis e aplicação da regra de frete grátis.</w:t>
      </w:r>
    </w:p>
    <w:p w:rsidR="00000000" w:rsidDel="00000000" w:rsidP="00000000" w:rsidRDefault="00000000" w:rsidRPr="00000000" w14:paraId="00000064">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Grupo 4 – Validações e Mensagens de Erro:</w:t>
      </w:r>
      <w:r w:rsidDel="00000000" w:rsidR="00000000" w:rsidRPr="00000000">
        <w:rPr>
          <w:rFonts w:ascii="Arial" w:cs="Arial" w:eastAsia="Arial" w:hAnsi="Arial"/>
          <w:rtl w:val="0"/>
        </w:rPr>
        <w:t xml:space="preserve"> Garantir que todas as entradas inválidas ou omissões obrigatórias sejam tratadas adequadamente pelo sistema através do disparo de alertas claros. Técnicas: Testes negativos dirigidos e</w:t>
      </w:r>
      <w:r w:rsidDel="00000000" w:rsidR="00000000" w:rsidRPr="00000000">
        <w:rPr>
          <w:rtl w:val="0"/>
        </w:rPr>
        <w:t xml:space="preserve"> Tabela de Decisão</w:t>
      </w:r>
      <w:r w:rsidDel="00000000" w:rsidR="00000000" w:rsidRPr="00000000">
        <w:rPr>
          <w:rFonts w:ascii="Arial" w:cs="Arial" w:eastAsia="Arial" w:hAnsi="Arial"/>
          <w:rtl w:val="0"/>
        </w:rPr>
        <w:t xml:space="preserve">. Exemplos: Submissão com campo numérico vazio, inserção de valor tipográfico inválido e tentativa de processamento com região não selecionada.</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Ferramentas Utilizadas</w:t>
      </w:r>
    </w:p>
    <w:p w:rsidR="00000000" w:rsidDel="00000000" w:rsidP="00000000" w:rsidRDefault="00000000" w:rsidRPr="00000000" w14:paraId="00000066">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Navegador Google Chrome para execução principal e inspeção de elementos;</w:t>
      </w:r>
    </w:p>
    <w:p w:rsidR="00000000" w:rsidDel="00000000" w:rsidP="00000000" w:rsidRDefault="00000000" w:rsidRPr="00000000" w14:paraId="00000067">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Navegador Microsoft Edge para validação de compatibilidade cross-browser;</w:t>
      </w:r>
    </w:p>
    <w:p w:rsidR="00000000" w:rsidDel="00000000" w:rsidP="00000000" w:rsidRDefault="00000000" w:rsidRPr="00000000" w14:paraId="00000068">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Planilha Excel para gerenciamento centralizado dos casos de teste e logs de erros;</w:t>
      </w:r>
    </w:p>
    <w:p w:rsidR="00000000" w:rsidDel="00000000" w:rsidP="00000000" w:rsidRDefault="00000000" w:rsidRPr="00000000" w14:paraId="00000069">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Ferramenta nativa de captura de tela para registro visual das evidências de teste.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Critério de Aprovação</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O sistema será considerado formalmente aprovado quando atender de forma estrita e cumulativa aos seguintes marcos: 100% dos casos de teste classificados como críticos forem completamente executados; não existirem defeitos ativos classificados com severidade Crítica ou Alta em aberto na planilha de acompanhamento; todos os critérios de aceitação definidos nos requisitos originais forem plenamente atendidos; e as regras de negócio do motor de cálculo estiverem funcionando estritamente conforme especificado.</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4.1 Teste de Unidade</w:t>
      </w:r>
    </w:p>
    <w:tbl>
      <w:tblPr>
        <w:tblStyle w:val="Table2"/>
        <w:tblW w:w="9360.0" w:type="dxa"/>
        <w:jc w:val="left"/>
        <w:tblBorders>
          <w:top w:color="cbd5e0" w:space="0" w:sz="8" w:val="single"/>
          <w:left w:color="cbd5e0" w:space="0" w:sz="8" w:val="single"/>
          <w:bottom w:color="cbd5e0" w:space="0" w:sz="8" w:val="single"/>
          <w:right w:color="cbd5e0" w:space="0" w:sz="8" w:val="single"/>
          <w:insideH w:color="cbd5e0" w:space="0" w:sz="8" w:val="single"/>
          <w:insideV w:color="cbd5e0" w:space="0" w:sz="8" w:val="single"/>
        </w:tblBorders>
        <w:tblLayout w:type="fixed"/>
        <w:tblLook w:val="0600"/>
      </w:tblPr>
      <w:tblGrid>
        <w:gridCol w:w="2340"/>
        <w:gridCol w:w="7020"/>
        <w:tblGridChange w:id="0">
          <w:tblGrid>
            <w:gridCol w:w="2340"/>
            <w:gridCol w:w="7020"/>
          </w:tblGrid>
        </w:tblGridChange>
      </w:tblGrid>
      <w:tr>
        <w:trPr>
          <w:cantSplit w:val="0"/>
          <w:tblHeader w:val="0"/>
        </w:trPr>
        <w:tc>
          <w:tcPr>
            <w:shd w:fill="edf2f7" w:val="clear"/>
            <w:tcMar>
              <w:top w:w="210.0" w:type="dxa"/>
              <w:left w:w="210.0" w:type="dxa"/>
              <w:bottom w:w="210.0" w:type="dxa"/>
              <w:right w:w="21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Definição</w:t>
            </w:r>
          </w:p>
        </w:tc>
        <w:tc>
          <w:tcPr>
            <w:shd w:fill="auto" w:val="clear"/>
            <w:tcMar>
              <w:top w:w="210.0" w:type="dxa"/>
              <w:left w:w="210.0" w:type="dxa"/>
              <w:bottom w:w="210.0" w:type="dxa"/>
              <w:right w:w="21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300" w:lineRule="auto"/>
              <w:jc w:val="both"/>
              <w:rPr>
                <w:rFonts w:ascii="Arial" w:cs="Arial" w:eastAsia="Arial" w:hAnsi="Arial"/>
              </w:rPr>
            </w:pPr>
            <w:r w:rsidDel="00000000" w:rsidR="00000000" w:rsidRPr="00000000">
              <w:rPr>
                <w:rFonts w:ascii="Arial" w:cs="Arial" w:eastAsia="Arial" w:hAnsi="Arial"/>
                <w:rtl w:val="0"/>
              </w:rPr>
              <w:t xml:space="preserve">O Teste de Unidade tem como objetivo validar individualmente cada função JavaScript isolada responsável pelas regras de negócio do Sistema de Cálculo de Frete. Serão testadas de forma isolada as seguintes funcionalidades: validação do valor da entrega; validação da região selecionada; cálculo do frete base por região; aplicação do desconto de 50% para pedidos acima de R$ 200,00; aplicação de frete grátis para pedidos iguais ou superiores a R$ 500,00; e retorno das mensagens de erro para entradas inválidas. A cobertura mínima desejada é de 100% das funções relacionadas às regras de negócio. Serão utilizadas as seguintes técnicas: Testes de Caixa Branca; Cobertura de decisões (if/else); Cobertura de condições; e Análise de valores limite. Critérios de conclusão: todas as funções devem ser executadas pelo menos uma vez; todos os cenários previstos devem apresentar o resultado esperado; não deve haver defeitos críticos ou altos em aberto; e todos os requisitos funcionais devem possuir pelo menos um teste associado.</w:t>
            </w:r>
          </w:p>
        </w:tc>
      </w:tr>
      <w:tr>
        <w:trPr>
          <w:cantSplit w:val="0"/>
          <w:tblHeader w:val="0"/>
        </w:trPr>
        <w:tc>
          <w:tcPr>
            <w:shd w:fill="edf2f7" w:val="clear"/>
            <w:tcMar>
              <w:top w:w="210.0" w:type="dxa"/>
              <w:left w:w="210.0" w:type="dxa"/>
              <w:bottom w:w="210.0" w:type="dxa"/>
              <w:right w:w="21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Participantes</w:t>
            </w:r>
          </w:p>
        </w:tc>
        <w:tc>
          <w:tcPr>
            <w:shd w:fill="auto" w:val="clear"/>
            <w:tcMar>
              <w:top w:w="210.0" w:type="dxa"/>
              <w:left w:w="210.0" w:type="dxa"/>
              <w:bottom w:w="210.0" w:type="dxa"/>
              <w:right w:w="21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Rodrigo Santos Conceição:</w:t>
            </w:r>
            <w:r w:rsidDel="00000000" w:rsidR="00000000" w:rsidRPr="00000000">
              <w:rPr>
                <w:rFonts w:ascii="Arial" w:cs="Arial" w:eastAsia="Arial" w:hAnsi="Arial"/>
                <w:rtl w:val="0"/>
              </w:rPr>
              <w:t xml:space="preserve"> Planejamento e mapeamento estrutural dos testes unitários.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b w:val="1"/>
                <w:bCs w:val="1"/>
                <w:rtl w:val="0"/>
              </w:rPr>
              <w:t xml:space="preserve">João Marcelo Correia Freitas:</w:t>
            </w:r>
            <w:r w:rsidDel="00000000" w:rsidR="00000000" w:rsidRPr="00000000">
              <w:rPr>
                <w:rFonts w:ascii="Arial" w:cs="Arial" w:eastAsia="Arial" w:hAnsi="Arial"/>
                <w:rtl w:val="0"/>
              </w:rPr>
              <w:t xml:space="preserve"> Desenvolvedor responsável pela codificação e execução técnica dos testes unitários no código-fonte.</w:t>
            </w:r>
          </w:p>
        </w:tc>
      </w:tr>
      <w:tr>
        <w:trPr>
          <w:cantSplit w:val="0"/>
          <w:tblHeader w:val="0"/>
        </w:trPr>
        <w:tc>
          <w:tcPr>
            <w:shd w:fill="edf2f7" w:val="clear"/>
            <w:tcMar>
              <w:top w:w="210.0" w:type="dxa"/>
              <w:left w:w="210.0" w:type="dxa"/>
              <w:bottom w:w="210.0" w:type="dxa"/>
              <w:right w:w="21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Metodologia</w:t>
            </w:r>
          </w:p>
        </w:tc>
        <w:tc>
          <w:tcPr>
            <w:shd w:fill="auto" w:val="clear"/>
            <w:tcMar>
              <w:top w:w="210.0" w:type="dxa"/>
              <w:left w:w="210.0" w:type="dxa"/>
              <w:bottom w:w="210.0" w:type="dxa"/>
              <w:right w:w="21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300" w:lineRule="auto"/>
              <w:jc w:val="both"/>
              <w:rPr>
                <w:rFonts w:ascii="Arial" w:cs="Arial" w:eastAsia="Arial" w:hAnsi="Arial"/>
              </w:rPr>
            </w:pPr>
            <w:r w:rsidDel="00000000" w:rsidR="00000000" w:rsidRPr="00000000">
              <w:rPr>
                <w:rFonts w:ascii="Arial" w:cs="Arial" w:eastAsia="Arial" w:hAnsi="Arial"/>
                <w:rtl w:val="0"/>
              </w:rPr>
              <w:t xml:space="preserve">O Teste de Unidade será realizado durante a fase de desenvolvimento da aplicação. Inicialmente serão identificadas as funções JavaScript responsáveis pelo processamento das regras de negócio. Para cada função serão criados casos de teste contendo: Dados de entrada; Resultado esperado; Resultado obtido; e Status (Aprovado ou Reprovado). A sequência de execução ocorrerá da seguinte forma: Desenvolver a função -&gt; Criar os cenários de teste -&gt; Executar os testes individualmente -&gt; Registrar os resultados obtidos -&gt; Corrigir eventuais defeitos encontrados -&gt; Realizar o reteste -&gt; Aprovar a funcionalidade para integração.</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4.2 Teste de Sistema e Integração</w:t>
      </w:r>
    </w:p>
    <w:tbl>
      <w:tblPr>
        <w:tblStyle w:val="Table3"/>
        <w:tblW w:w="9360.0" w:type="dxa"/>
        <w:jc w:val="left"/>
        <w:tblBorders>
          <w:top w:color="cbd5e0" w:space="0" w:sz="8" w:val="single"/>
          <w:left w:color="cbd5e0" w:space="0" w:sz="8" w:val="single"/>
          <w:bottom w:color="cbd5e0" w:space="0" w:sz="8" w:val="single"/>
          <w:right w:color="cbd5e0" w:space="0" w:sz="8" w:val="single"/>
          <w:insideH w:color="cbd5e0" w:space="0" w:sz="8" w:val="single"/>
          <w:insideV w:color="cbd5e0" w:space="0" w:sz="8" w:val="single"/>
        </w:tblBorders>
        <w:tblLayout w:type="fixed"/>
        <w:tblLook w:val="0600"/>
      </w:tblPr>
      <w:tblGrid>
        <w:gridCol w:w="2340"/>
        <w:gridCol w:w="7020"/>
        <w:tblGridChange w:id="0">
          <w:tblGrid>
            <w:gridCol w:w="2340"/>
            <w:gridCol w:w="7020"/>
          </w:tblGrid>
        </w:tblGridChange>
      </w:tblGrid>
      <w:tr>
        <w:trPr>
          <w:cantSplit w:val="0"/>
          <w:tblHeader w:val="0"/>
        </w:trPr>
        <w:tc>
          <w:tcPr>
            <w:shd w:fill="edf2f7" w:val="clear"/>
            <w:tcMar>
              <w:top w:w="210.0" w:type="dxa"/>
              <w:left w:w="210.0" w:type="dxa"/>
              <w:bottom w:w="210.0" w:type="dxa"/>
              <w:right w:w="21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Definição</w:t>
            </w:r>
          </w:p>
        </w:tc>
        <w:tc>
          <w:tcPr>
            <w:shd w:fill="auto" w:val="clear"/>
            <w:tcMar>
              <w:top w:w="210.0" w:type="dxa"/>
              <w:left w:w="210.0" w:type="dxa"/>
              <w:bottom w:w="210.0" w:type="dxa"/>
              <w:right w:w="21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300" w:lineRule="auto"/>
              <w:jc w:val="both"/>
              <w:rPr>
                <w:rFonts w:ascii="Arial" w:cs="Arial" w:eastAsia="Arial" w:hAnsi="Arial"/>
              </w:rPr>
            </w:pPr>
            <w:r w:rsidDel="00000000" w:rsidR="00000000" w:rsidRPr="00000000">
              <w:rPr>
                <w:rFonts w:ascii="Arial" w:cs="Arial" w:eastAsia="Arial" w:hAnsi="Arial"/>
                <w:rtl w:val="0"/>
              </w:rPr>
              <w:t xml:space="preserve">O Teste de Sistema e Integração consiste na validação da comunicação integrada entre a interface gráfica do usuário (elementos HTML DOM) e a camada de lógica JavaScript. O objetivo é assegurar que os eventos disparados na tela (ex: clique no botão calcular) recuperem os inputs do usuário, processem as regras lógicas e atualizem dinamicamente o layout CSS/HTML com os resultados corretos, sem falhas de amarração de escopo local.</w:t>
            </w:r>
          </w:p>
        </w:tc>
      </w:tr>
      <w:tr>
        <w:trPr>
          <w:cantSplit w:val="0"/>
          <w:tblHeader w:val="0"/>
        </w:trPr>
        <w:tc>
          <w:tcPr>
            <w:shd w:fill="edf2f7" w:val="clear"/>
            <w:tcMar>
              <w:top w:w="210.0" w:type="dxa"/>
              <w:left w:w="210.0" w:type="dxa"/>
              <w:bottom w:w="210.0" w:type="dxa"/>
              <w:right w:w="21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Participantes</w:t>
            </w:r>
          </w:p>
        </w:tc>
        <w:tc>
          <w:tcPr>
            <w:shd w:fill="auto" w:val="clear"/>
            <w:tcMar>
              <w:top w:w="210.0" w:type="dxa"/>
              <w:left w:w="210.0" w:type="dxa"/>
              <w:bottom w:w="210.0" w:type="dxa"/>
              <w:right w:w="21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b w:val="1"/>
                <w:bCs w:val="1"/>
                <w:rtl w:val="0"/>
              </w:rPr>
              <w:t xml:space="preserve">Lucas Lima de Oliveira:</w:t>
            </w:r>
            <w:r w:rsidDel="00000000" w:rsidR="00000000" w:rsidRPr="00000000">
              <w:rPr>
                <w:rFonts w:ascii="Arial" w:cs="Arial" w:eastAsia="Arial" w:hAnsi="Arial"/>
                <w:rtl w:val="0"/>
              </w:rPr>
              <w:t xml:space="preserve"> Analista de Qualidade responsável pelo mapeamento dos fluxos de integração e execução dos cenários de sistema fim a fim.</w:t>
            </w:r>
          </w:p>
        </w:tc>
      </w:tr>
      <w:tr>
        <w:trPr>
          <w:cantSplit w:val="0"/>
          <w:tblHeader w:val="0"/>
        </w:trPr>
        <w:tc>
          <w:tcPr>
            <w:shd w:fill="edf2f7" w:val="clear"/>
            <w:tcMar>
              <w:top w:w="210.0" w:type="dxa"/>
              <w:left w:w="210.0" w:type="dxa"/>
              <w:bottom w:w="210.0" w:type="dxa"/>
              <w:right w:w="21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Metodologia</w:t>
            </w:r>
          </w:p>
        </w:tc>
        <w:tc>
          <w:tcPr>
            <w:shd w:fill="auto" w:val="clear"/>
            <w:tcMar>
              <w:top w:w="210.0" w:type="dxa"/>
              <w:left w:w="210.0" w:type="dxa"/>
              <w:bottom w:w="210.0" w:type="dxa"/>
              <w:right w:w="21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300" w:lineRule="auto"/>
              <w:jc w:val="both"/>
              <w:rPr>
                <w:rFonts w:ascii="Arial" w:cs="Arial" w:eastAsia="Arial" w:hAnsi="Arial"/>
              </w:rPr>
            </w:pPr>
            <w:r w:rsidDel="00000000" w:rsidR="00000000" w:rsidRPr="00000000">
              <w:rPr>
                <w:rFonts w:ascii="Arial" w:cs="Arial" w:eastAsia="Arial" w:hAnsi="Arial"/>
                <w:rtl w:val="0"/>
              </w:rPr>
              <w:t xml:space="preserve">Os testes de sistema e integração serão conduzidos de forma manual e orientada a fluxos contínuos. O analista de testes será encarregado de escrever os roteiros de integração baseados na jornada do usuário. A sequência de eventos do teste compreende: congelamento do código de interface; execução combinada de inputs válidos e inválidos cruzados com as cinco regiões; verificação da correta manipulação e renderização das tags de resultado; e validação de que os estilos de erro CSS são aplicados corretamente nos momentos de falha.</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4.3 Teste de Desempenho e Estresse</w:t>
      </w:r>
    </w:p>
    <w:tbl>
      <w:tblPr>
        <w:tblStyle w:val="Table4"/>
        <w:tblW w:w="9360.0" w:type="dxa"/>
        <w:jc w:val="left"/>
        <w:tblBorders>
          <w:top w:color="cbd5e0" w:space="0" w:sz="8" w:val="single"/>
          <w:left w:color="cbd5e0" w:space="0" w:sz="8" w:val="single"/>
          <w:bottom w:color="cbd5e0" w:space="0" w:sz="8" w:val="single"/>
          <w:right w:color="cbd5e0" w:space="0" w:sz="8" w:val="single"/>
          <w:insideH w:color="cbd5e0" w:space="0" w:sz="8" w:val="single"/>
          <w:insideV w:color="cbd5e0" w:space="0" w:sz="8" w:val="single"/>
        </w:tblBorders>
        <w:tblLayout w:type="fixed"/>
        <w:tblLook w:val="0600"/>
      </w:tblPr>
      <w:tblGrid>
        <w:gridCol w:w="2340"/>
        <w:gridCol w:w="7020"/>
        <w:tblGridChange w:id="0">
          <w:tblGrid>
            <w:gridCol w:w="2340"/>
            <w:gridCol w:w="7020"/>
          </w:tblGrid>
        </w:tblGridChange>
      </w:tblGrid>
      <w:tr>
        <w:trPr>
          <w:cantSplit w:val="0"/>
          <w:tblHeader w:val="0"/>
        </w:trPr>
        <w:tc>
          <w:tcPr>
            <w:shd w:fill="edf2f7" w:val="clear"/>
            <w:tcMar>
              <w:top w:w="210.0" w:type="dxa"/>
              <w:left w:w="210.0" w:type="dxa"/>
              <w:bottom w:w="210.0" w:type="dxa"/>
              <w:right w:w="21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Definição</w:t>
            </w:r>
          </w:p>
        </w:tc>
        <w:tc>
          <w:tcPr>
            <w:shd w:fill="auto" w:val="clear"/>
            <w:tcMar>
              <w:top w:w="210.0" w:type="dxa"/>
              <w:left w:w="210.0" w:type="dxa"/>
              <w:bottom w:w="210.0" w:type="dxa"/>
              <w:right w:w="21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300" w:lineRule="auto"/>
              <w:jc w:val="both"/>
              <w:rPr>
                <w:rFonts w:ascii="Arial" w:cs="Arial" w:eastAsia="Arial" w:hAnsi="Arial"/>
              </w:rPr>
            </w:pPr>
            <w:r w:rsidDel="00000000" w:rsidR="00000000" w:rsidRPr="00000000">
              <w:rPr>
                <w:rFonts w:ascii="Arial" w:cs="Arial" w:eastAsia="Arial" w:hAnsi="Arial"/>
                <w:rtl w:val="0"/>
              </w:rPr>
              <w:t xml:space="preserve">Alinhado à realidade de um sistema client-side sem infraestrutura de servidores, o teste de desempenho avalia o tempo de resposta local para o processamento dos cálculos no navegador e a latência de renderização da árvore do DOM. O teste de estresse consistirá na simulação de interações repetitivas e velozes (múltiplos cliques sucessivos em frações de segundo no botão de cálculo) para avaliar a estabilidade do interpretador JavaScript local, comportamento de concorrência de eventos e possíveis vazamentos de memória na sessão do browser.</w:t>
            </w:r>
          </w:p>
        </w:tc>
      </w:tr>
      <w:tr>
        <w:trPr>
          <w:cantSplit w:val="0"/>
          <w:tblHeader w:val="0"/>
        </w:trPr>
        <w:tc>
          <w:tcPr>
            <w:shd w:fill="edf2f7" w:val="clear"/>
            <w:tcMar>
              <w:top w:w="210.0" w:type="dxa"/>
              <w:left w:w="210.0" w:type="dxa"/>
              <w:bottom w:w="210.0" w:type="dxa"/>
              <w:right w:w="21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Participantes</w:t>
            </w:r>
          </w:p>
        </w:tc>
        <w:tc>
          <w:tcPr>
            <w:shd w:fill="auto" w:val="clear"/>
            <w:tcMar>
              <w:top w:w="210.0" w:type="dxa"/>
              <w:left w:w="210.0" w:type="dxa"/>
              <w:bottom w:w="210.0" w:type="dxa"/>
              <w:right w:w="21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b w:val="1"/>
                <w:bCs w:val="1"/>
                <w:rtl w:val="0"/>
              </w:rPr>
              <w:t xml:space="preserve">Lucas Lima de Oliveira:</w:t>
            </w:r>
            <w:r w:rsidDel="00000000" w:rsidR="00000000" w:rsidRPr="00000000">
              <w:rPr>
                <w:rFonts w:ascii="Arial" w:cs="Arial" w:eastAsia="Arial" w:hAnsi="Arial"/>
                <w:rtl w:val="0"/>
              </w:rPr>
              <w:t xml:space="preserve"> Analista encarregado de forçar as interações de estresse local e monitorar as métricas de runtime na máquina de teste.</w:t>
            </w:r>
          </w:p>
        </w:tc>
      </w:tr>
      <w:tr>
        <w:trPr>
          <w:cantSplit w:val="0"/>
          <w:tblHeader w:val="0"/>
        </w:trPr>
        <w:tc>
          <w:tcPr>
            <w:shd w:fill="edf2f7" w:val="clear"/>
            <w:tcMar>
              <w:top w:w="210.0" w:type="dxa"/>
              <w:left w:w="210.0" w:type="dxa"/>
              <w:bottom w:w="210.0" w:type="dxa"/>
              <w:right w:w="21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Metodologia</w:t>
            </w:r>
          </w:p>
        </w:tc>
        <w:tc>
          <w:tcPr>
            <w:shd w:fill="auto" w:val="clear"/>
            <w:tcMar>
              <w:top w:w="210.0" w:type="dxa"/>
              <w:left w:w="210.0" w:type="dxa"/>
              <w:bottom w:w="210.0" w:type="dxa"/>
              <w:right w:w="21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300" w:lineRule="auto"/>
              <w:jc w:val="both"/>
              <w:rPr>
                <w:rFonts w:ascii="Arial" w:cs="Arial" w:eastAsia="Arial" w:hAnsi="Arial"/>
              </w:rPr>
            </w:pPr>
            <w:r w:rsidDel="00000000" w:rsidR="00000000" w:rsidRPr="00000000">
              <w:rPr>
                <w:rFonts w:ascii="Arial" w:cs="Arial" w:eastAsia="Arial" w:hAnsi="Arial"/>
                <w:rtl w:val="0"/>
              </w:rPr>
              <w:t xml:space="preserve">As atividades serão realizadas utilizando as ferramentas nativas de desenvolvimento do navegador (Google Chrome DevTools). O analista acessará a aba "Performance" e iniciará a gravação de perfil. A sequência envolve: disparar cliques repetidos e sequenciais sob um volume alto e contínuo; interromper a gravação; analisar a linha do tempo em busca de travamentos de script de longa execução (long tasks); e monitorar na aba "Memory" se o consumo de recursos locais retorna à linha de base após o encerramento do estresse manual.</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4.4 Teste de Aceitação do Usuário</w:t>
      </w:r>
    </w:p>
    <w:tbl>
      <w:tblPr>
        <w:tblStyle w:val="Table5"/>
        <w:tblW w:w="9360.0" w:type="dxa"/>
        <w:jc w:val="left"/>
        <w:tblBorders>
          <w:top w:color="cbd5e0" w:space="0" w:sz="8" w:val="single"/>
          <w:left w:color="cbd5e0" w:space="0" w:sz="8" w:val="single"/>
          <w:bottom w:color="cbd5e0" w:space="0" w:sz="8" w:val="single"/>
          <w:right w:color="cbd5e0" w:space="0" w:sz="8" w:val="single"/>
          <w:insideH w:color="cbd5e0" w:space="0" w:sz="8" w:val="single"/>
          <w:insideV w:color="cbd5e0" w:space="0" w:sz="8" w:val="single"/>
        </w:tblBorders>
        <w:tblLayout w:type="fixed"/>
        <w:tblLook w:val="0600"/>
      </w:tblPr>
      <w:tblGrid>
        <w:gridCol w:w="2340"/>
        <w:gridCol w:w="7020"/>
        <w:tblGridChange w:id="0">
          <w:tblGrid>
            <w:gridCol w:w="2340"/>
            <w:gridCol w:w="7020"/>
          </w:tblGrid>
        </w:tblGridChange>
      </w:tblGrid>
      <w:tr>
        <w:trPr>
          <w:cantSplit w:val="0"/>
          <w:tblHeader w:val="0"/>
        </w:trPr>
        <w:tc>
          <w:tcPr>
            <w:shd w:fill="edf2f7" w:val="clear"/>
            <w:tcMar>
              <w:top w:w="210.0" w:type="dxa"/>
              <w:left w:w="210.0" w:type="dxa"/>
              <w:bottom w:w="210.0" w:type="dxa"/>
              <w:right w:w="21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Definição</w:t>
            </w:r>
          </w:p>
        </w:tc>
        <w:tc>
          <w:tcPr>
            <w:shd w:fill="auto" w:val="clear"/>
            <w:tcMar>
              <w:top w:w="210.0" w:type="dxa"/>
              <w:left w:w="210.0" w:type="dxa"/>
              <w:bottom w:w="210.0" w:type="dxa"/>
              <w:right w:w="21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300" w:lineRule="auto"/>
              <w:jc w:val="both"/>
              <w:rPr>
                <w:rFonts w:ascii="Arial" w:cs="Arial" w:eastAsia="Arial" w:hAnsi="Arial"/>
              </w:rPr>
            </w:pPr>
            <w:r w:rsidDel="00000000" w:rsidR="00000000" w:rsidRPr="00000000">
              <w:rPr>
                <w:rFonts w:ascii="Arial" w:cs="Arial" w:eastAsia="Arial" w:hAnsi="Arial"/>
                <w:rtl w:val="0"/>
              </w:rPr>
              <w:t xml:space="preserve">O objetivo do teste de aceitação é confirmar que o sistema está pronto para uso operacional e entrega acadêmica. Durante esta fase, os avaliadores finais comparam o comportamento prático do software com os requisitos iniciais do projeto para validar sua aderência pedagógica e usabilidade.</w:t>
            </w:r>
          </w:p>
        </w:tc>
      </w:tr>
      <w:tr>
        <w:trPr>
          <w:cantSplit w:val="0"/>
          <w:tblHeader w:val="0"/>
        </w:trPr>
        <w:tc>
          <w:tcPr>
            <w:shd w:fill="edf2f7" w:val="clear"/>
            <w:tcMar>
              <w:top w:w="210.0" w:type="dxa"/>
              <w:left w:w="210.0" w:type="dxa"/>
              <w:bottom w:w="210.0" w:type="dxa"/>
              <w:right w:w="21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Participantes</w:t>
            </w:r>
          </w:p>
        </w:tc>
        <w:tc>
          <w:tcPr>
            <w:shd w:fill="auto" w:val="clear"/>
            <w:tcMar>
              <w:top w:w="210.0" w:type="dxa"/>
              <w:left w:w="210.0" w:type="dxa"/>
              <w:bottom w:w="210.0" w:type="dxa"/>
              <w:right w:w="21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Rodrigo Santos Conceição:</w:t>
            </w:r>
            <w:r w:rsidDel="00000000" w:rsidR="00000000" w:rsidRPr="00000000">
              <w:rPr>
                <w:rFonts w:ascii="Arial" w:cs="Arial" w:eastAsia="Arial" w:hAnsi="Arial"/>
                <w:rtl w:val="0"/>
              </w:rPr>
              <w:t xml:space="preserve"> Coordenador da sessão de aceitação e responsável pelo suporte aos homologadores.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b w:val="1"/>
                <w:bCs w:val="1"/>
                <w:rtl w:val="0"/>
              </w:rPr>
              <w:t xml:space="preserve">Avaliadores Finais / Corpo Docente:</w:t>
            </w:r>
            <w:r w:rsidDel="00000000" w:rsidR="00000000" w:rsidRPr="00000000">
              <w:rPr>
                <w:rFonts w:ascii="Arial" w:cs="Arial" w:eastAsia="Arial" w:hAnsi="Arial"/>
                <w:rtl w:val="0"/>
              </w:rPr>
              <w:t xml:space="preserve"> Usuários que simularão os fluxos práticos para emissão do parecer de aceitação do projeto.</w:t>
            </w:r>
          </w:p>
        </w:tc>
      </w:tr>
      <w:tr>
        <w:trPr>
          <w:cantSplit w:val="0"/>
          <w:tblHeader w:val="0"/>
        </w:trPr>
        <w:tc>
          <w:tcPr>
            <w:shd w:fill="edf2f7" w:val="clear"/>
            <w:tcMar>
              <w:top w:w="210.0" w:type="dxa"/>
              <w:left w:w="210.0" w:type="dxa"/>
              <w:bottom w:w="210.0" w:type="dxa"/>
              <w:right w:w="21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Metodologia</w:t>
            </w:r>
          </w:p>
        </w:tc>
        <w:tc>
          <w:tcPr>
            <w:shd w:fill="auto" w:val="clear"/>
            <w:tcMar>
              <w:top w:w="210.0" w:type="dxa"/>
              <w:left w:w="210.0" w:type="dxa"/>
              <w:bottom w:w="210.0" w:type="dxa"/>
              <w:right w:w="21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300" w:lineRule="auto"/>
              <w:jc w:val="both"/>
              <w:rPr>
                <w:rFonts w:ascii="Arial" w:cs="Arial" w:eastAsia="Arial" w:hAnsi="Arial"/>
              </w:rPr>
            </w:pPr>
            <w:r w:rsidDel="00000000" w:rsidR="00000000" w:rsidRPr="00000000">
              <w:rPr>
                <w:rFonts w:ascii="Arial" w:cs="Arial" w:eastAsia="Arial" w:hAnsi="Arial"/>
                <w:rtl w:val="0"/>
              </w:rPr>
              <w:t xml:space="preserve">O teste de aceitação do usuário será conduzido por meio de sessões estruturadas de exploração funcional. O coordenador de QA fornecerá o pacote de arquivos estável da aplicação aos avaliadores, acompanhado de um roteiro simplificado contendo metas de uso. A sequência de eventos engloba: disponibilização do ambiente; execução independente por parte dos usuários; coleta de apontamentos sobre legibilidade e experiência de uso; e preenchimento final do termo de homologação acadêmica.</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4.5 Teste de Regressão Automatizada</w:t>
      </w:r>
    </w:p>
    <w:tbl>
      <w:tblPr>
        <w:tblStyle w:val="Table6"/>
        <w:tblW w:w="9360.0" w:type="dxa"/>
        <w:jc w:val="left"/>
        <w:tblBorders>
          <w:top w:color="cbd5e0" w:space="0" w:sz="8" w:val="single"/>
          <w:left w:color="cbd5e0" w:space="0" w:sz="8" w:val="single"/>
          <w:bottom w:color="cbd5e0" w:space="0" w:sz="8" w:val="single"/>
          <w:right w:color="cbd5e0" w:space="0" w:sz="8" w:val="single"/>
          <w:insideH w:color="cbd5e0" w:space="0" w:sz="8" w:val="single"/>
          <w:insideV w:color="cbd5e0" w:space="0" w:sz="8" w:val="single"/>
        </w:tblBorders>
        <w:tblLayout w:type="fixed"/>
        <w:tblLook w:val="0600"/>
      </w:tblPr>
      <w:tblGrid>
        <w:gridCol w:w="2340"/>
        <w:gridCol w:w="7020"/>
        <w:tblGridChange w:id="0">
          <w:tblGrid>
            <w:gridCol w:w="2340"/>
            <w:gridCol w:w="7020"/>
          </w:tblGrid>
        </w:tblGridChange>
      </w:tblGrid>
      <w:tr>
        <w:trPr>
          <w:cantSplit w:val="0"/>
          <w:tblHeader w:val="0"/>
        </w:trPr>
        <w:tc>
          <w:tcPr>
            <w:shd w:fill="edf2f7" w:val="clear"/>
            <w:tcMar>
              <w:top w:w="210.0" w:type="dxa"/>
              <w:left w:w="210.0" w:type="dxa"/>
              <w:bottom w:w="210.0" w:type="dxa"/>
              <w:right w:w="21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Definição</w:t>
            </w:r>
          </w:p>
        </w:tc>
        <w:tc>
          <w:tcPr>
            <w:shd w:fill="auto" w:val="clear"/>
            <w:tcMar>
              <w:top w:w="210.0" w:type="dxa"/>
              <w:left w:w="210.0" w:type="dxa"/>
              <w:bottom w:w="210.0" w:type="dxa"/>
              <w:right w:w="21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300" w:lineRule="auto"/>
              <w:jc w:val="both"/>
              <w:rPr>
                <w:rFonts w:ascii="Arial" w:cs="Arial" w:eastAsia="Arial" w:hAnsi="Arial"/>
              </w:rPr>
            </w:pPr>
            <w:r w:rsidDel="00000000" w:rsidR="00000000" w:rsidRPr="00000000">
              <w:rPr>
                <w:rFonts w:ascii="Arial" w:cs="Arial" w:eastAsia="Arial" w:hAnsi="Arial"/>
                <w:rtl w:val="0"/>
              </w:rPr>
              <w:t xml:space="preserve">O teste de regressão consiste no novo teste seletivo do sistema para verificar se modificações pontuais no código JavaScript (como ajustes em alíquotas ou correções de layout CSS) não causaram efeitos colaterais indesejados nas funcionalidades que já operavam em conformidade com os requisitos.</w:t>
            </w:r>
          </w:p>
        </w:tc>
      </w:tr>
      <w:tr>
        <w:trPr>
          <w:cantSplit w:val="0"/>
          <w:tblHeader w:val="0"/>
        </w:trPr>
        <w:tc>
          <w:tcPr>
            <w:shd w:fill="edf2f7" w:val="clear"/>
            <w:tcMar>
              <w:top w:w="210.0" w:type="dxa"/>
              <w:left w:w="210.0" w:type="dxa"/>
              <w:bottom w:w="210.0" w:type="dxa"/>
              <w:right w:w="21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Participantes</w:t>
            </w:r>
          </w:p>
        </w:tc>
        <w:tc>
          <w:tcPr>
            <w:shd w:fill="auto" w:val="clear"/>
            <w:tcMar>
              <w:top w:w="210.0" w:type="dxa"/>
              <w:left w:w="210.0" w:type="dxa"/>
              <w:bottom w:w="210.0" w:type="dxa"/>
              <w:right w:w="21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b w:val="1"/>
                <w:bCs w:val="1"/>
                <w:rtl w:val="0"/>
              </w:rPr>
              <w:t xml:space="preserve">Rodrigo Santos Conceição</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w:t>
            </w:r>
            <w:r w:rsidDel="00000000" w:rsidR="00000000" w:rsidRPr="00000000">
              <w:rPr>
                <w:rtl w:val="0"/>
              </w:rPr>
              <w:t xml:space="preserve">QA</w:t>
            </w:r>
            <w:r w:rsidDel="00000000" w:rsidR="00000000" w:rsidRPr="00000000">
              <w:rPr>
                <w:rFonts w:ascii="Arial" w:cs="Arial" w:eastAsia="Arial" w:hAnsi="Arial"/>
                <w:rtl w:val="0"/>
              </w:rPr>
              <w:t xml:space="preserve"> encarregado d</w:t>
            </w:r>
            <w:r w:rsidDel="00000000" w:rsidR="00000000" w:rsidRPr="00000000">
              <w:rPr>
                <w:rtl w:val="0"/>
              </w:rPr>
              <w:t xml:space="preserve">a automação</w:t>
            </w:r>
            <w:r w:rsidDel="00000000" w:rsidR="00000000" w:rsidRPr="00000000">
              <w:rPr>
                <w:rFonts w:ascii="Arial" w:cs="Arial" w:eastAsia="Arial" w:hAnsi="Arial"/>
                <w:rtl w:val="0"/>
              </w:rPr>
              <w:t xml:space="preserve"> da rotina de regressão</w:t>
            </w:r>
            <w:r w:rsidDel="00000000" w:rsidR="00000000" w:rsidRPr="00000000">
              <w:rPr>
                <w:rtl w:val="0"/>
              </w:rPr>
              <w:t xml:space="preserve">.</w:t>
            </w:r>
            <w:r w:rsidDel="00000000" w:rsidR="00000000" w:rsidRPr="00000000">
              <w:rPr>
                <w:rtl w:val="0"/>
              </w:rPr>
            </w:r>
          </w:p>
        </w:tc>
      </w:tr>
      <w:tr>
        <w:trPr>
          <w:cantSplit w:val="0"/>
          <w:tblHeader w:val="0"/>
        </w:trPr>
        <w:tc>
          <w:tcPr>
            <w:shd w:fill="edf2f7" w:val="clear"/>
            <w:tcMar>
              <w:top w:w="210.0" w:type="dxa"/>
              <w:left w:w="210.0" w:type="dxa"/>
              <w:bottom w:w="210.0" w:type="dxa"/>
              <w:right w:w="21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Metodologia</w:t>
            </w:r>
          </w:p>
        </w:tc>
        <w:tc>
          <w:tcPr>
            <w:shd w:fill="auto" w:val="clear"/>
            <w:tcMar>
              <w:top w:w="210.0" w:type="dxa"/>
              <w:left w:w="210.0" w:type="dxa"/>
              <w:bottom w:w="210.0" w:type="dxa"/>
              <w:right w:w="21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300" w:lineRule="auto"/>
              <w:jc w:val="both"/>
              <w:rPr>
                <w:rFonts w:ascii="Arial" w:cs="Arial" w:eastAsia="Arial" w:hAnsi="Arial"/>
              </w:rPr>
            </w:pPr>
            <w:r w:rsidDel="00000000" w:rsidR="00000000" w:rsidRPr="00000000">
              <w:rPr>
                <w:rFonts w:ascii="Arial" w:cs="Arial" w:eastAsia="Arial" w:hAnsi="Arial"/>
                <w:rtl w:val="0"/>
              </w:rPr>
              <w:t xml:space="preserve">Devido à natureza simplificada do projeto acadêmico, será adotada uma estratégia híbrida composta por um checklist manual de regressão essencial e scripts de verificação ágeis via terminal. A sequência de eventos será executada da seguinte forma: implementação de uma melhoria/correção de bug; execução imediata do bloco de testes do Grupo 1 e Grupo 3 (cálculos base) para certificar a integridade matemática retroativa; validação de que as mensagens de erro críticas permanecem intactas; e liberação da build incremental para a equipe após taxa zero de regressão constatada.</w:t>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 </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5. REQUISITOS DE HARDWARE/SO</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Para a correta execução, validação e homologação do Sistema de Cálculo de Frete em ambiente local, as estações de trabalho deverão atender aos seguintes requisitos mínimos e recomendados:</w:t>
      </w:r>
    </w:p>
    <w:p w:rsidR="00000000" w:rsidDel="00000000" w:rsidP="00000000" w:rsidRDefault="00000000" w:rsidRPr="00000000" w14:paraId="00000099">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Arquitetura:</w:t>
      </w:r>
      <w:r w:rsidDel="00000000" w:rsidR="00000000" w:rsidRPr="00000000">
        <w:rPr>
          <w:rFonts w:ascii="Arial" w:cs="Arial" w:eastAsia="Arial" w:hAnsi="Arial"/>
          <w:rtl w:val="0"/>
        </w:rPr>
        <w:t xml:space="preserve"> Compatibilidade com processadores de arquitetura x86, x64 ou ARM, garantindo a portabilidade da aplicação interpretada diretamente no lado do cliente.</w:t>
      </w:r>
    </w:p>
    <w:p w:rsidR="00000000" w:rsidDel="00000000" w:rsidP="00000000" w:rsidRDefault="00000000" w:rsidRPr="00000000" w14:paraId="0000009A">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Poder de Processamento:</w:t>
      </w:r>
      <w:r w:rsidDel="00000000" w:rsidR="00000000" w:rsidRPr="00000000">
        <w:rPr>
          <w:rFonts w:ascii="Arial" w:cs="Arial" w:eastAsia="Arial" w:hAnsi="Arial"/>
          <w:rtl w:val="0"/>
        </w:rPr>
        <w:t xml:space="preserve"> Processador central (CPU) com frequência mínima de clock de 1.5 GHz ou superior (Intel Core, AMD Ryzen ou equivalentes), capaz de executar rotinas JavaScript sem gargalos de concorrência ou latência perceptível.</w:t>
      </w:r>
    </w:p>
    <w:p w:rsidR="00000000" w:rsidDel="00000000" w:rsidP="00000000" w:rsidRDefault="00000000" w:rsidRPr="00000000" w14:paraId="0000009B">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Memória (RAM):</w:t>
      </w:r>
      <w:r w:rsidDel="00000000" w:rsidR="00000000" w:rsidRPr="00000000">
        <w:rPr>
          <w:rFonts w:ascii="Arial" w:cs="Arial" w:eastAsia="Arial" w:hAnsi="Arial"/>
          <w:rtl w:val="0"/>
        </w:rPr>
        <w:t xml:space="preserve"> Disponibilidade mínima de 4 GB de memória RAM livre no sistema para suportar a concorrência entre o Sistema Operacional básico e instâncias de navegadores web com ferramentas de inspeção ativas.</w:t>
      </w:r>
    </w:p>
    <w:p w:rsidR="00000000" w:rsidDel="00000000" w:rsidP="00000000" w:rsidRDefault="00000000" w:rsidRPr="00000000" w14:paraId="0000009C">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Armazenamento Secundário:</w:t>
      </w:r>
      <w:r w:rsidDel="00000000" w:rsidR="00000000" w:rsidRPr="00000000">
        <w:rPr>
          <w:rFonts w:ascii="Arial" w:cs="Arial" w:eastAsia="Arial" w:hAnsi="Arial"/>
          <w:rtl w:val="0"/>
        </w:rPr>
        <w:t xml:space="preserve"> Espaço em disco rígido ou SSD de pelo menos 50 MB livres para a alocação física dos arquivos fonte da aplicação (.html, .css, .js) e retenção de arquivos temporários de cache dos navegadores.</w:t>
      </w:r>
    </w:p>
    <w:p w:rsidR="00000000" w:rsidDel="00000000" w:rsidP="00000000" w:rsidRDefault="00000000" w:rsidRPr="00000000" w14:paraId="0000009D">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Adaptador de Exibição:</w:t>
      </w:r>
      <w:r w:rsidDel="00000000" w:rsidR="00000000" w:rsidRPr="00000000">
        <w:rPr>
          <w:rFonts w:ascii="Arial" w:cs="Arial" w:eastAsia="Arial" w:hAnsi="Arial"/>
          <w:rtl w:val="0"/>
        </w:rPr>
        <w:t xml:space="preserve"> Placa gráfica e monitor capazes de operar na resolução mínima de 1024x768 pixels, garantindo a visualização correta e sem quebras de layout dos componentes responsivos da interface.</w:t>
      </w:r>
    </w:p>
    <w:p w:rsidR="00000000" w:rsidDel="00000000" w:rsidP="00000000" w:rsidRDefault="00000000" w:rsidRPr="00000000" w14:paraId="0000009E">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Periféricos:</w:t>
      </w:r>
      <w:r w:rsidDel="00000000" w:rsidR="00000000" w:rsidRPr="00000000">
        <w:rPr>
          <w:rFonts w:ascii="Arial" w:cs="Arial" w:eastAsia="Arial" w:hAnsi="Arial"/>
          <w:rtl w:val="0"/>
        </w:rPr>
        <w:t xml:space="preserve"> Mouse e teclado padrão em pleno funcionamento para a entrada de dados numéricos e navegação nos elementos de seleção.</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6. REQUISITOS DE AMBIENTE</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6.1 Ambiente de Teste Web Local</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Características Físicas e Lógicas:</w:t>
      </w:r>
      <w:r w:rsidDel="00000000" w:rsidR="00000000" w:rsidRPr="00000000">
        <w:rPr>
          <w:rFonts w:ascii="Arial" w:cs="Arial" w:eastAsia="Arial" w:hAnsi="Arial"/>
          <w:rtl w:val="0"/>
        </w:rPr>
        <w:t xml:space="preserve"> O ambiente de validação será composto por computadores desktop ou notebooks pessoais da equipe, operando sistemas operacionais modernos como Windows 10/11, macOS ou distribuições Linux estáveis. Dispensa-se o provisionamento de servidores de aplicação robustos por se tratar de um sistema client-side com processamento local no navegador.</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Software do Sistema:</w:t>
      </w:r>
      <w:r w:rsidDel="00000000" w:rsidR="00000000" w:rsidRPr="00000000">
        <w:rPr>
          <w:rFonts w:ascii="Arial" w:cs="Arial" w:eastAsia="Arial" w:hAnsi="Arial"/>
          <w:rtl w:val="0"/>
        </w:rPr>
        <w:t xml:space="preserve"> Navegadores de internet atualizados nas versões estáveis do Google Chrome e Microsoft Edge com suporte total às especificações de scripts ECMAScript modernos.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Modo de Uso e Acessos:</w:t>
      </w:r>
      <w:r w:rsidDel="00000000" w:rsidR="00000000" w:rsidRPr="00000000">
        <w:rPr>
          <w:rFonts w:ascii="Arial" w:cs="Arial" w:eastAsia="Arial" w:hAnsi="Arial"/>
          <w:rtl w:val="0"/>
        </w:rPr>
        <w:t xml:space="preserve"> Execução local direta via sistema de arquivos (file://) ou através de servidores de desenvolvimento locais leves e integrados (ex: extensão Live Server do VS Code).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b w:val="1"/>
          <w:bCs w:val="1"/>
          <w:rtl w:val="0"/>
        </w:rPr>
        <w:t xml:space="preserve">Nível de Segurança:</w:t>
      </w:r>
      <w:r w:rsidDel="00000000" w:rsidR="00000000" w:rsidRPr="00000000">
        <w:rPr>
          <w:rFonts w:ascii="Arial" w:cs="Arial" w:eastAsia="Arial" w:hAnsi="Arial"/>
          <w:rtl w:val="0"/>
        </w:rPr>
        <w:t xml:space="preserve"> O ambiente operará sob segurança local padrão. Os dados de entrada inseridos nos testes são puramente voláteis e fictícios, eliminando riscos de vazamento ou exposição de informações sensíveis, já que não há tráfego em redes externas ou servidores de terceiros.</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7. PROGRAMA DE TESTE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O cronograma operacional de atividades e marcos do ciclo de controle de qualidade foi estimado para se adequar ao ciclo de desenvolvimento acadêmico do projeto:</w:t>
      </w:r>
    </w:p>
    <w:tbl>
      <w:tblPr>
        <w:tblStyle w:val="Table7"/>
        <w:tblW w:w="9360.0" w:type="dxa"/>
        <w:jc w:val="left"/>
        <w:tblBorders>
          <w:top w:color="cbd5e0" w:space="0" w:sz="8" w:val="single"/>
          <w:left w:color="cbd5e0" w:space="0" w:sz="8" w:val="single"/>
          <w:bottom w:color="cbd5e0" w:space="0" w:sz="8" w:val="single"/>
          <w:right w:color="cbd5e0" w:space="0" w:sz="8" w:val="single"/>
          <w:insideH w:color="cbd5e0" w:space="0" w:sz="8" w:val="single"/>
          <w:insideV w:color="cbd5e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edf2f7" w:val="clear"/>
            <w:tcMar>
              <w:top w:w="210.0" w:type="dxa"/>
              <w:left w:w="210.0" w:type="dxa"/>
              <w:bottom w:w="210.0" w:type="dxa"/>
              <w:right w:w="21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Marco de Teste / Atividade</w:t>
            </w:r>
          </w:p>
        </w:tc>
        <w:tc>
          <w:tcPr>
            <w:shd w:fill="edf2f7" w:val="clear"/>
            <w:tcMar>
              <w:top w:w="210.0" w:type="dxa"/>
              <w:left w:w="210.0" w:type="dxa"/>
              <w:bottom w:w="210.0" w:type="dxa"/>
              <w:right w:w="21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Esforço Estimado</w:t>
            </w:r>
          </w:p>
        </w:tc>
        <w:tc>
          <w:tcPr>
            <w:shd w:fill="edf2f7" w:val="clear"/>
            <w:tcMar>
              <w:top w:w="210.0" w:type="dxa"/>
              <w:left w:w="210.0" w:type="dxa"/>
              <w:bottom w:w="210.0" w:type="dxa"/>
              <w:right w:w="21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Período de Uso dos Recursos</w:t>
            </w:r>
          </w:p>
        </w:tc>
        <w:tc>
          <w:tcPr>
            <w:shd w:fill="edf2f7" w:val="clear"/>
            <w:tcMar>
              <w:top w:w="210.0" w:type="dxa"/>
              <w:left w:w="210.0" w:type="dxa"/>
              <w:bottom w:w="210.0" w:type="dxa"/>
              <w:right w:w="21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Entregável Associado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b w:val="1"/>
                <w:bCs w:val="1"/>
                <w:rtl w:val="0"/>
              </w:rPr>
              <w:t xml:space="preserve">M1:</w:t>
            </w:r>
            <w:r w:rsidDel="00000000" w:rsidR="00000000" w:rsidRPr="00000000">
              <w:rPr>
                <w:rFonts w:ascii="Arial" w:cs="Arial" w:eastAsia="Arial" w:hAnsi="Arial"/>
                <w:rtl w:val="0"/>
              </w:rPr>
              <w:t xml:space="preserve"> Análise de Requisitos e Alinhamento</w:t>
            </w:r>
          </w:p>
        </w:tc>
        <w:tc>
          <w:tcPr>
            <w:shd w:fill="auto" w:val="clear"/>
            <w:tcMar>
              <w:top w:w="210.0" w:type="dxa"/>
              <w:left w:w="210.0" w:type="dxa"/>
              <w:bottom w:w="210.0" w:type="dxa"/>
              <w:right w:w="21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4 horas</w:t>
            </w:r>
          </w:p>
        </w:tc>
        <w:tc>
          <w:tcPr>
            <w:shd w:fill="auto" w:val="clear"/>
            <w:tcMar>
              <w:top w:w="210.0" w:type="dxa"/>
              <w:left w:w="210.0" w:type="dxa"/>
              <w:bottom w:w="210.0" w:type="dxa"/>
              <w:right w:w="21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Equipe de QA (Rodrigo / Lucas)</w:t>
            </w:r>
          </w:p>
        </w:tc>
        <w:tc>
          <w:tcPr>
            <w:shd w:fill="auto" w:val="clear"/>
            <w:tcMar>
              <w:top w:w="210.0" w:type="dxa"/>
              <w:left w:w="210.0" w:type="dxa"/>
              <w:bottom w:w="210.0" w:type="dxa"/>
              <w:right w:w="21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Plano de Testes Inicializado</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b w:val="1"/>
                <w:bCs w:val="1"/>
                <w:rtl w:val="0"/>
              </w:rPr>
              <w:t xml:space="preserve">M2:</w:t>
            </w:r>
            <w:r w:rsidDel="00000000" w:rsidR="00000000" w:rsidRPr="00000000">
              <w:rPr>
                <w:rFonts w:ascii="Arial" w:cs="Arial" w:eastAsia="Arial" w:hAnsi="Arial"/>
                <w:rtl w:val="0"/>
              </w:rPr>
              <w:t xml:space="preserve"> Design de Cenários e Casos de Teste</w:t>
            </w:r>
          </w:p>
        </w:tc>
        <w:tc>
          <w:tcPr>
            <w:shd w:fill="auto" w:val="clear"/>
            <w:tcMar>
              <w:top w:w="210.0" w:type="dxa"/>
              <w:left w:w="210.0" w:type="dxa"/>
              <w:bottom w:w="210.0" w:type="dxa"/>
              <w:right w:w="21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6 horas</w:t>
            </w:r>
          </w:p>
        </w:tc>
        <w:tc>
          <w:tcPr>
            <w:shd w:fill="auto" w:val="clear"/>
            <w:tcMar>
              <w:top w:w="210.0" w:type="dxa"/>
              <w:left w:w="210.0" w:type="dxa"/>
              <w:bottom w:w="210.0" w:type="dxa"/>
              <w:right w:w="21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Analista de QA (</w:t>
            </w:r>
            <w:r w:rsidDel="00000000" w:rsidR="00000000" w:rsidRPr="00000000">
              <w:rPr>
                <w:rtl w:val="0"/>
              </w:rPr>
              <w:t xml:space="preserve">Rodrigo</w:t>
            </w:r>
            <w:r w:rsidDel="00000000" w:rsidR="00000000" w:rsidRPr="00000000">
              <w:rPr>
                <w:rFonts w:ascii="Arial" w:cs="Arial" w:eastAsia="Arial" w:hAnsi="Arial"/>
                <w:rtl w:val="0"/>
              </w:rPr>
              <w:t xml:space="preserve">)</w:t>
            </w:r>
          </w:p>
        </w:tc>
        <w:tc>
          <w:tcPr>
            <w:shd w:fill="auto" w:val="clear"/>
            <w:tcMar>
              <w:top w:w="210.0" w:type="dxa"/>
              <w:left w:w="210.0" w:type="dxa"/>
              <w:bottom w:w="210.0" w:type="dxa"/>
              <w:right w:w="21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Planilha de Casos de Teste</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b w:val="1"/>
                <w:bCs w:val="1"/>
                <w:rtl w:val="0"/>
              </w:rPr>
              <w:t xml:space="preserve">M3:</w:t>
            </w:r>
            <w:r w:rsidDel="00000000" w:rsidR="00000000" w:rsidRPr="00000000">
              <w:rPr>
                <w:rFonts w:ascii="Arial" w:cs="Arial" w:eastAsia="Arial" w:hAnsi="Arial"/>
                <w:rtl w:val="0"/>
              </w:rPr>
              <w:t xml:space="preserve"> Validação e Setup do Ambiente Local</w:t>
            </w:r>
          </w:p>
        </w:tc>
        <w:tc>
          <w:tcPr>
            <w:shd w:fill="auto" w:val="clear"/>
            <w:tcMar>
              <w:top w:w="210.0" w:type="dxa"/>
              <w:left w:w="210.0" w:type="dxa"/>
              <w:bottom w:w="210.0" w:type="dxa"/>
              <w:right w:w="21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1 hora</w:t>
            </w:r>
          </w:p>
        </w:tc>
        <w:tc>
          <w:tcPr>
            <w:shd w:fill="auto" w:val="clear"/>
            <w:tcMar>
              <w:top w:w="210.0" w:type="dxa"/>
              <w:left w:w="210.0" w:type="dxa"/>
              <w:bottom w:w="210.0" w:type="dxa"/>
              <w:right w:w="21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Equipe do Projeto Completa</w:t>
            </w:r>
          </w:p>
        </w:tc>
        <w:tc>
          <w:tcPr>
            <w:shd w:fill="auto" w:val="clear"/>
            <w:tcMar>
              <w:top w:w="210.0" w:type="dxa"/>
              <w:left w:w="210.0" w:type="dxa"/>
              <w:bottom w:w="210.0" w:type="dxa"/>
              <w:right w:w="21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Ambiente de Teste Validado</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b w:val="1"/>
                <w:bCs w:val="1"/>
                <w:rtl w:val="0"/>
              </w:rPr>
              <w:t xml:space="preserve">M4:</w:t>
            </w:r>
            <w:r w:rsidDel="00000000" w:rsidR="00000000" w:rsidRPr="00000000">
              <w:rPr>
                <w:rFonts w:ascii="Arial" w:cs="Arial" w:eastAsia="Arial" w:hAnsi="Arial"/>
                <w:rtl w:val="0"/>
              </w:rPr>
              <w:t xml:space="preserve"> Execução de Testes Unitários Isolados</w:t>
            </w:r>
          </w:p>
        </w:tc>
        <w:tc>
          <w:tcPr>
            <w:shd w:fill="auto" w:val="clear"/>
            <w:tcMar>
              <w:top w:w="210.0" w:type="dxa"/>
              <w:left w:w="210.0" w:type="dxa"/>
              <w:bottom w:w="210.0" w:type="dxa"/>
              <w:right w:w="21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4 horas</w:t>
            </w:r>
          </w:p>
        </w:tc>
        <w:tc>
          <w:tcPr>
            <w:shd w:fill="auto" w:val="clear"/>
            <w:tcMar>
              <w:top w:w="210.0" w:type="dxa"/>
              <w:left w:w="210.0" w:type="dxa"/>
              <w:bottom w:w="210.0" w:type="dxa"/>
              <w:right w:w="21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Desenvolvedor (João Marcelo)</w:t>
            </w:r>
          </w:p>
        </w:tc>
        <w:tc>
          <w:tcPr>
            <w:shd w:fill="auto" w:val="clear"/>
            <w:tcMar>
              <w:top w:w="210.0" w:type="dxa"/>
              <w:left w:w="210.0" w:type="dxa"/>
              <w:bottom w:w="210.0" w:type="dxa"/>
              <w:right w:w="21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Relatório de Teste Unitário</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b w:val="1"/>
                <w:bCs w:val="1"/>
                <w:rtl w:val="0"/>
              </w:rPr>
              <w:t xml:space="preserve">M5:</w:t>
            </w:r>
            <w:r w:rsidDel="00000000" w:rsidR="00000000" w:rsidRPr="00000000">
              <w:rPr>
                <w:rFonts w:ascii="Arial" w:cs="Arial" w:eastAsia="Arial" w:hAnsi="Arial"/>
                <w:rtl w:val="0"/>
              </w:rPr>
              <w:t xml:space="preserve"> Execução de Testes de Sistema e Integração</w:t>
            </w:r>
          </w:p>
        </w:tc>
        <w:tc>
          <w:tcPr>
            <w:shd w:fill="auto" w:val="clear"/>
            <w:tcMar>
              <w:top w:w="210.0" w:type="dxa"/>
              <w:left w:w="210.0" w:type="dxa"/>
              <w:bottom w:w="210.0" w:type="dxa"/>
              <w:right w:w="21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8 horas</w:t>
            </w:r>
          </w:p>
        </w:tc>
        <w:tc>
          <w:tcPr>
            <w:shd w:fill="auto" w:val="clear"/>
            <w:tcMar>
              <w:top w:w="210.0" w:type="dxa"/>
              <w:left w:w="210.0" w:type="dxa"/>
              <w:bottom w:w="210.0" w:type="dxa"/>
              <w:right w:w="21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Analista de QA (Lucas)</w:t>
            </w:r>
          </w:p>
        </w:tc>
        <w:tc>
          <w:tcPr>
            <w:shd w:fill="auto" w:val="clear"/>
            <w:tcMar>
              <w:top w:w="210.0" w:type="dxa"/>
              <w:left w:w="210.0" w:type="dxa"/>
              <w:bottom w:w="210.0" w:type="dxa"/>
              <w:right w:w="21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Registro Inicial de Defeitos</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b w:val="1"/>
                <w:bCs w:val="1"/>
                <w:rtl w:val="0"/>
              </w:rPr>
              <w:t xml:space="preserve">M6:</w:t>
            </w:r>
            <w:r w:rsidDel="00000000" w:rsidR="00000000" w:rsidRPr="00000000">
              <w:rPr>
                <w:rFonts w:ascii="Arial" w:cs="Arial" w:eastAsia="Arial" w:hAnsi="Arial"/>
                <w:rtl w:val="0"/>
              </w:rPr>
              <w:t xml:space="preserve"> Ciclo de Reteste de Bugs e Estabilização</w:t>
            </w:r>
          </w:p>
        </w:tc>
        <w:tc>
          <w:tcPr>
            <w:shd w:fill="auto" w:val="clear"/>
            <w:tcMar>
              <w:top w:w="210.0" w:type="dxa"/>
              <w:left w:w="210.0" w:type="dxa"/>
              <w:bottom w:w="210.0" w:type="dxa"/>
              <w:right w:w="21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4 horas</w:t>
            </w:r>
          </w:p>
        </w:tc>
        <w:tc>
          <w:tcPr>
            <w:shd w:fill="auto" w:val="clear"/>
            <w:tcMar>
              <w:top w:w="210.0" w:type="dxa"/>
              <w:left w:w="210.0" w:type="dxa"/>
              <w:bottom w:w="210.0" w:type="dxa"/>
              <w:right w:w="21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Desenvolvedor e QA</w:t>
            </w:r>
          </w:p>
        </w:tc>
        <w:tc>
          <w:tcPr>
            <w:shd w:fill="auto" w:val="clear"/>
            <w:tcMar>
              <w:top w:w="210.0" w:type="dxa"/>
              <w:left w:w="210.0" w:type="dxa"/>
              <w:bottom w:w="210.0" w:type="dxa"/>
              <w:right w:w="21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Log de Defeitos Atualizado</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b w:val="1"/>
                <w:bCs w:val="1"/>
                <w:rtl w:val="0"/>
              </w:rPr>
              <w:t xml:space="preserve">M7:</w:t>
            </w:r>
            <w:r w:rsidDel="00000000" w:rsidR="00000000" w:rsidRPr="00000000">
              <w:rPr>
                <w:rFonts w:ascii="Arial" w:cs="Arial" w:eastAsia="Arial" w:hAnsi="Arial"/>
                <w:rtl w:val="0"/>
              </w:rPr>
              <w:t xml:space="preserve"> Homologação Final e Encerramento</w:t>
            </w:r>
          </w:p>
        </w:tc>
        <w:tc>
          <w:tcPr>
            <w:shd w:fill="auto" w:val="clear"/>
            <w:tcMar>
              <w:top w:w="210.0" w:type="dxa"/>
              <w:left w:w="210.0" w:type="dxa"/>
              <w:bottom w:w="210.0" w:type="dxa"/>
              <w:right w:w="21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2 horas</w:t>
            </w:r>
          </w:p>
        </w:tc>
        <w:tc>
          <w:tcPr>
            <w:shd w:fill="auto" w:val="clear"/>
            <w:tcMar>
              <w:top w:w="210.0" w:type="dxa"/>
              <w:left w:w="210.0" w:type="dxa"/>
              <w:bottom w:w="210.0" w:type="dxa"/>
              <w:right w:w="21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Equipe e Avaliadores</w:t>
            </w:r>
          </w:p>
        </w:tc>
        <w:tc>
          <w:tcPr>
            <w:shd w:fill="auto" w:val="clear"/>
            <w:tcMar>
              <w:top w:w="210.0" w:type="dxa"/>
              <w:left w:w="210.0" w:type="dxa"/>
              <w:bottom w:w="210.0" w:type="dxa"/>
              <w:right w:w="21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Relatório de Resumo de Teste</w:t>
            </w:r>
          </w:p>
        </w:tc>
      </w:tr>
    </w:tbl>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 </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240" w:before="0" w:lineRule="auto"/>
        <w:rPr>
          <w:rFonts w:ascii="Arial" w:cs="Arial" w:eastAsia="Arial" w:hAnsi="Arial"/>
        </w:rPr>
      </w:pPr>
      <w:r w:rsidDel="00000000" w:rsidR="00000000" w:rsidRPr="00000000">
        <w:rPr>
          <w:rFonts w:ascii="Arial" w:cs="Arial" w:eastAsia="Arial" w:hAnsi="Arial"/>
          <w:rtl w:val="0"/>
        </w:rPr>
        <w:t xml:space="preserve">8. PROCEDIMENTOS DE CONTROLE</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Relatório de Problemas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55" w:line="300" w:lineRule="auto"/>
        <w:jc w:val="both"/>
        <w:rPr>
          <w:rFonts w:ascii="Arial" w:cs="Arial" w:eastAsia="Arial" w:hAnsi="Arial"/>
        </w:rPr>
      </w:pPr>
      <w:r w:rsidDel="00000000" w:rsidR="00000000" w:rsidRPr="00000000">
        <w:rPr>
          <w:rFonts w:ascii="Arial" w:cs="Arial" w:eastAsia="Arial" w:hAnsi="Arial"/>
          <w:rtl w:val="0"/>
        </w:rPr>
        <w:t xml:space="preserve">Caso seja detectado algum incidente ou comportamento divergente do resultado esperado durante as janelas de execução manual, o testador registrará a ocorrência na planilha eletrônica de rastreamento de bugs do projeto. Cada entrada de erro conterá obrigatoriamente: identificador único do defeito, título resumido, passo a passo exato para reprodução, dados inseridos, resultado obtido na interface, resultado esperado segundo as especificações e o link/anexo da evidência visual capturada.</w:t>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Classificação de Severidade dos Defeitos</w:t>
      </w:r>
    </w:p>
    <w:p w:rsidR="00000000" w:rsidDel="00000000" w:rsidP="00000000" w:rsidRDefault="00000000" w:rsidRPr="00000000" w14:paraId="000000CD">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Crítica:</w:t>
      </w:r>
      <w:r w:rsidDel="00000000" w:rsidR="00000000" w:rsidRPr="00000000">
        <w:rPr>
          <w:rFonts w:ascii="Arial" w:cs="Arial" w:eastAsia="Arial" w:hAnsi="Arial"/>
          <w:rtl w:val="0"/>
        </w:rPr>
        <w:t xml:space="preserve"> Falha grave que impede completamente a execução da principal atividade do sistema (ex: erro de script que trava a tela ou impede o clique do botão calcular).</w:t>
      </w:r>
    </w:p>
    <w:p w:rsidR="00000000" w:rsidDel="00000000" w:rsidP="00000000" w:rsidRDefault="00000000" w:rsidRPr="00000000" w14:paraId="000000CE">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Alta:</w:t>
      </w:r>
      <w:r w:rsidDel="00000000" w:rsidR="00000000" w:rsidRPr="00000000">
        <w:rPr>
          <w:rFonts w:ascii="Arial" w:cs="Arial" w:eastAsia="Arial" w:hAnsi="Arial"/>
          <w:rtl w:val="0"/>
        </w:rPr>
        <w:t xml:space="preserve"> Desvio ou erro matemático nas regras de negócio essenciais do frete (ex: calcular valores incorretos por região ou descumprir o frete grátis estipulado).</w:t>
      </w:r>
    </w:p>
    <w:p w:rsidR="00000000" w:rsidDel="00000000" w:rsidP="00000000" w:rsidRDefault="00000000" w:rsidRPr="00000000" w14:paraId="000000CF">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Média:</w:t>
      </w:r>
      <w:r w:rsidDel="00000000" w:rsidR="00000000" w:rsidRPr="00000000">
        <w:rPr>
          <w:rFonts w:ascii="Arial" w:cs="Arial" w:eastAsia="Arial" w:hAnsi="Arial"/>
          <w:rtl w:val="0"/>
        </w:rPr>
        <w:t xml:space="preserve"> Mau funcionamento de fluxos alternativos ou secundários (ex: não exibir a mensagem de erro apropriada para um campo obrigatório não selecionado).</w:t>
      </w:r>
    </w:p>
    <w:p w:rsidR="00000000" w:rsidDel="00000000" w:rsidP="00000000" w:rsidRDefault="00000000" w:rsidRPr="00000000" w14:paraId="000000D0">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Baixa:</w:t>
      </w:r>
      <w:r w:rsidDel="00000000" w:rsidR="00000000" w:rsidRPr="00000000">
        <w:rPr>
          <w:rFonts w:ascii="Arial" w:cs="Arial" w:eastAsia="Arial" w:hAnsi="Arial"/>
          <w:rtl w:val="0"/>
        </w:rPr>
        <w:t xml:space="preserve"> Inconsistências puramente visuais, falhas estéticas leves de CSS, desalinhamento de componentes ou erros ortográficos na interface gráfica.</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Pedidos de Mudança</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Por se tratar de um projeto de escopo fechado e acadêmico, eventuais alterações nas regras de negócio originais devem ser discutidas previamente e validadas em consenso por todos os membros da equipe de desenvolvimento. Caso aprovada, a mudança será incorporada formalmente a este Plano de Testes, acarretando a atualização automática dos casos de teste impactados e disparando uma rodada obrigatória de retestes no código modificado.</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9. RECURSOS A SEREM TESTADOS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Serão testados todos os componentes visuais, funcionais e lógicos que compõem a aplicação cliente do projeto:</w:t>
      </w:r>
    </w:p>
    <w:p w:rsidR="00000000" w:rsidDel="00000000" w:rsidP="00000000" w:rsidRDefault="00000000" w:rsidRPr="00000000" w14:paraId="000000D5">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Campo de entrada de texto numérico destinado ao preenchimento do valor do pedido;</w:t>
      </w:r>
    </w:p>
    <w:p w:rsidR="00000000" w:rsidDel="00000000" w:rsidP="00000000" w:rsidRDefault="00000000" w:rsidRPr="00000000" w14:paraId="000000D6">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Componente de seleção de opções (dropdown menu ou botões de rádio) contendo a lista das cinco regiões geopolíticas de destino;</w:t>
      </w:r>
    </w:p>
    <w:p w:rsidR="00000000" w:rsidDel="00000000" w:rsidP="00000000" w:rsidRDefault="00000000" w:rsidRPr="00000000" w14:paraId="000000D7">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Botão de comando para o acionamento e disparo da rotina de cálculo;</w:t>
      </w:r>
    </w:p>
    <w:p w:rsidR="00000000" w:rsidDel="00000000" w:rsidP="00000000" w:rsidRDefault="00000000" w:rsidRPr="00000000" w14:paraId="000000D8">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Contêiner de texto dinâmico encarregado de apresentar a saída do valor final calculado do frete;</w:t>
      </w:r>
    </w:p>
    <w:p w:rsidR="00000000" w:rsidDel="00000000" w:rsidP="00000000" w:rsidRDefault="00000000" w:rsidRPr="00000000" w14:paraId="000000D9">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Área visual reservada para a renderização de mensagens de alerta e validação de dados de entrada.</w:t>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10. RECURSOS QUE NÃO SERÃO TESTADOS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Não serão submetidos a testes os seguintes elementos, devido à ausência de sua implementação na arquitetura do sistema acadêmico client-side:</w:t>
      </w:r>
    </w:p>
    <w:p w:rsidR="00000000" w:rsidDel="00000000" w:rsidP="00000000" w:rsidRDefault="00000000" w:rsidRPr="00000000" w14:paraId="000000DC">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Bancos de dados relacionais ou não-relacionais (visto que o sistema não armazena histórico de cálculos);</w:t>
      </w:r>
    </w:p>
    <w:p w:rsidR="00000000" w:rsidDel="00000000" w:rsidP="00000000" w:rsidRDefault="00000000" w:rsidRPr="00000000" w14:paraId="000000DD">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APIs externas de consulta de endereços, como barramentos de CEP dos Correios ou mapas geográficos;</w:t>
      </w:r>
    </w:p>
    <w:p w:rsidR="00000000" w:rsidDel="00000000" w:rsidP="00000000" w:rsidRDefault="00000000" w:rsidRPr="00000000" w14:paraId="000000DE">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Sistemas integrados de gateway de pagamento ou fluxos de faturamento;</w:t>
      </w:r>
    </w:p>
    <w:p w:rsidR="00000000" w:rsidDel="00000000" w:rsidP="00000000" w:rsidRDefault="00000000" w:rsidRPr="00000000" w14:paraId="000000DF">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Compatibilidade com dispositivos e telas de resoluções de nicho extremo (ex: smartwatches ou TVs).</w:t>
      </w:r>
    </w:p>
    <w:p w:rsidR="00000000" w:rsidDel="00000000" w:rsidP="00000000" w:rsidRDefault="00000000" w:rsidRPr="00000000" w14:paraId="000000E0">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i w:val="1"/>
          <w:iCs w:val="1"/>
          <w:rtl w:val="0"/>
        </w:rPr>
        <w:t xml:space="preserve">Razão:</w:t>
      </w:r>
      <w:r w:rsidDel="00000000" w:rsidR="00000000" w:rsidRPr="00000000">
        <w:rPr>
          <w:rFonts w:ascii="Arial" w:cs="Arial" w:eastAsia="Arial" w:hAnsi="Arial"/>
          <w:rtl w:val="0"/>
        </w:rPr>
        <w:t xml:space="preserve"> Garantir o foco exclusivo da equipe de QA na validação minuciosa das regras locais de negócio parametrizadas no escopo básico do projeto acadêmico.</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11. RECURSOS / PAPÉIS E RESPONSABILIDADES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A distribuição de funções operacionais entre os integrantes da equipe está estabelecida da seguinte forma:</w:t>
      </w:r>
    </w:p>
    <w:p w:rsidR="00000000" w:rsidDel="00000000" w:rsidP="00000000" w:rsidRDefault="00000000" w:rsidRPr="00000000" w14:paraId="000000E3">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Rodrigo Santos Conceição:</w:t>
      </w:r>
      <w:r w:rsidDel="00000000" w:rsidR="00000000" w:rsidRPr="00000000">
        <w:rPr>
          <w:rFonts w:ascii="Arial" w:cs="Arial" w:eastAsia="Arial" w:hAnsi="Arial"/>
          <w:rtl w:val="0"/>
        </w:rPr>
        <w:t xml:space="preserve"> Líder de QA</w:t>
      </w:r>
      <w:r w:rsidDel="00000000" w:rsidR="00000000" w:rsidRPr="00000000">
        <w:rPr>
          <w:rtl w:val="0"/>
        </w:rPr>
        <w:t xml:space="preserve">,</w:t>
      </w:r>
      <w:r w:rsidDel="00000000" w:rsidR="00000000" w:rsidRPr="00000000">
        <w:rPr>
          <w:rFonts w:ascii="Arial" w:cs="Arial" w:eastAsia="Arial" w:hAnsi="Arial"/>
          <w:rtl w:val="0"/>
        </w:rPr>
        <w:t xml:space="preserve"> Gestor de Planejamento e Automatizador. Responsável pela modelagem técnica deste Plano de Testes, gerenciamento de riscos de qualidade e mediação dos critérios de aceitação e a automação dos testes.</w:t>
      </w:r>
    </w:p>
    <w:p w:rsidR="00000000" w:rsidDel="00000000" w:rsidP="00000000" w:rsidRDefault="00000000" w:rsidRPr="00000000" w14:paraId="000000E4">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João Marcelo Correia Freitas:</w:t>
      </w:r>
      <w:r w:rsidDel="00000000" w:rsidR="00000000" w:rsidRPr="00000000">
        <w:rPr>
          <w:rFonts w:ascii="Arial" w:cs="Arial" w:eastAsia="Arial" w:hAnsi="Arial"/>
          <w:rtl w:val="0"/>
        </w:rPr>
        <w:t xml:space="preserve"> Desenvolvedor de Software e Testador Unitário. Responsável pela codificação limpa da lógica do sistema, correção ágil de bugs reportados e execução automatizada dos testes de unidade em JS.</w:t>
      </w:r>
    </w:p>
    <w:p w:rsidR="00000000" w:rsidDel="00000000" w:rsidP="00000000" w:rsidRDefault="00000000" w:rsidRPr="00000000" w14:paraId="000000E5">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Lucas Lima de Oliveira:</w:t>
      </w:r>
      <w:r w:rsidDel="00000000" w:rsidR="00000000" w:rsidRPr="00000000">
        <w:rPr>
          <w:rFonts w:ascii="Arial" w:cs="Arial" w:eastAsia="Arial" w:hAnsi="Arial"/>
          <w:rtl w:val="0"/>
        </w:rPr>
        <w:t xml:space="preserve"> Analista de Qualidade e Executor de Testes de Sistema. Responsável pela elaboração detalhada dos roteiros funcionais, execução manual das suites de teste de caixa-preta, captura de evidências visuais e abertura de relatórios de defeitos.</w:t>
      </w:r>
    </w:p>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12. PROGRAMAS (ENTREGÁVEIS)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Os artefatos de teste documentais produzidos e entregues pela equipe de controle de qualidade ao longo das iterações do ciclo de vida do projeto compreendem:</w:t>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Plano de Testes formalizado e revisado;</w:t>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Planilha de Casos de Teste Estruturados contendo passos de execução e outputs;</w:t>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Log e Histórico de Registro de Incidentes de Teste (Planilha de Bugs);</w:t>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Relatório de Sumário e Encerramento Geral dos Testes.</w:t>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13. DEPARTAMENTOS SIGNIFICATIVAMENTE IMPACTADOS (SIDs)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Os grupos impactados pelos resultados obtidos nas rotinas de testes limitam-se à estrutura interna da disciplina acadêmica:</w:t>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Grupo de Desenvolvimento do Projeto:</w:t>
      </w:r>
      <w:r w:rsidDel="00000000" w:rsidR="00000000" w:rsidRPr="00000000">
        <w:rPr>
          <w:rFonts w:ascii="Arial" w:cs="Arial" w:eastAsia="Arial" w:hAnsi="Arial"/>
          <w:rtl w:val="0"/>
        </w:rPr>
        <w:t xml:space="preserve"> Impactado diretamente no fluxo de trabalho de engenharia de software para aplicação imediata de correções de bugs.</w:t>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Banca Examinadora / Professor Orientador:</w:t>
      </w:r>
      <w:r w:rsidDel="00000000" w:rsidR="00000000" w:rsidRPr="00000000">
        <w:rPr>
          <w:rFonts w:ascii="Arial" w:cs="Arial" w:eastAsia="Arial" w:hAnsi="Arial"/>
          <w:rtl w:val="0"/>
        </w:rPr>
        <w:t xml:space="preserve"> Impactado na etapa de recebimento do projeto, utilizando os artefatos de testes como insumo de auditoria para avaliação de critérios técnicos e atribuição de nota final.</w:t>
      </w:r>
    </w:p>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14. DEPENDÊNCIAS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A execução das atividades descritas neste documento está diretamente atrelada e restrita às seguintes dependências críticas do projeto:</w:t>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Disponibilidade do código-fonte estabilizado e com congelamento de recursos funcionais (Code Freeze) antes da abertura da janela de testes funcionais de sistema;</w:t>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Disponibilidade pontual dos membros da equipe nas datas reservadas para retestes coordenados e sessões de homologação;</w:t>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Integridade e pleno funcionamento das estações de trabalho e navegadores de internet definidos como padrão no plano.</w:t>
      </w:r>
    </w:p>
    <w:p w:rsidR="00000000" w:rsidDel="00000000" w:rsidP="00000000" w:rsidRDefault="00000000" w:rsidRPr="00000000" w14:paraId="000000F5">
      <w:pPr>
        <w:pStyle w:val="Heading2"/>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15. RISCOS / PRESSUPOSTOS</w:t>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Risco 1: Atraso na entrega dos módulos de cálculo JavaScript por parte do desenvolvimento.</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Impacto:</w:t>
      </w:r>
      <w:r w:rsidDel="00000000" w:rsidR="00000000" w:rsidRPr="00000000">
        <w:rPr>
          <w:rFonts w:ascii="Arial" w:cs="Arial" w:eastAsia="Arial" w:hAnsi="Arial"/>
          <w:rtl w:val="0"/>
        </w:rPr>
        <w:t xml:space="preserve"> Alto. Reduz criticamente a janela temporal disponível para a execução dos testes funcionais de interface de sistema.</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Plano de Contingência:</w:t>
      </w:r>
      <w:r w:rsidDel="00000000" w:rsidR="00000000" w:rsidRPr="00000000">
        <w:rPr>
          <w:rFonts w:ascii="Arial" w:cs="Arial" w:eastAsia="Arial" w:hAnsi="Arial"/>
          <w:rtl w:val="0"/>
        </w:rPr>
        <w:t xml:space="preserve"> Ativação imediata de esforço concentrado em formato de Pair Testing (trabalho conjunto entre desenvolvedor e analista de testes) e extensão temporária das jornadas locais para mitigar o atraso no cronograma acadêmico.</w:t>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Risco 2: Incompatibilidade imprevista de renderização de estilos CSS ou eventos JS entre o Google Chrome e o Microsoft Edge.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Impacto:</w:t>
      </w:r>
      <w:r w:rsidDel="00000000" w:rsidR="00000000" w:rsidRPr="00000000">
        <w:rPr>
          <w:rFonts w:ascii="Arial" w:cs="Arial" w:eastAsia="Arial" w:hAnsi="Arial"/>
          <w:rtl w:val="0"/>
        </w:rPr>
        <w:t xml:space="preserve"> Médio. Pode gerar quebras leves de layout ou falhas intermitentes no acionamento de botões.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Plano de Contingência:</w:t>
      </w:r>
      <w:r w:rsidDel="00000000" w:rsidR="00000000" w:rsidRPr="00000000">
        <w:rPr>
          <w:rFonts w:ascii="Arial" w:cs="Arial" w:eastAsia="Arial" w:hAnsi="Arial"/>
          <w:rtl w:val="0"/>
        </w:rPr>
        <w:t xml:space="preserve"> Utilização rigorosa de padrões ECMAScript comuns e folhas de estilo normalizadas de ampla compatibilidade industrial desde a largada da programação.</w:t>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16. FERRAMENTAS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Relação oficial de softwares utilizados para apoiar as rotinas de QA do projeto:</w:t>
      </w:r>
    </w:p>
    <w:p w:rsidR="00000000" w:rsidDel="00000000" w:rsidP="00000000" w:rsidRDefault="00000000" w:rsidRPr="00000000" w14:paraId="000000FA">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Microsoft Excel / Google Sheets:</w:t>
      </w:r>
      <w:r w:rsidDel="00000000" w:rsidR="00000000" w:rsidRPr="00000000">
        <w:rPr>
          <w:rFonts w:ascii="Arial" w:cs="Arial" w:eastAsia="Arial" w:hAnsi="Arial"/>
          <w:rtl w:val="0"/>
        </w:rPr>
        <w:t xml:space="preserve"> Ferramenta central de gestão para controle da matriz de casos de teste e manutenção da planilha automatizada de acompanhamento de bugs;</w:t>
      </w:r>
    </w:p>
    <w:p w:rsidR="00000000" w:rsidDel="00000000" w:rsidP="00000000" w:rsidRDefault="00000000" w:rsidRPr="00000000" w14:paraId="000000FB">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Visual Studio Code (VS Code):</w:t>
      </w:r>
      <w:r w:rsidDel="00000000" w:rsidR="00000000" w:rsidRPr="00000000">
        <w:rPr>
          <w:rFonts w:ascii="Arial" w:cs="Arial" w:eastAsia="Arial" w:hAnsi="Arial"/>
          <w:rtl w:val="0"/>
        </w:rPr>
        <w:t xml:space="preserve"> Editor de texto utilizado para inspeção técnica e ativação de instâncias locais de execução da interface.</w:t>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17. APROVAÇÕES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Este documento de planejamento foi devidamente revisado, validado e homologado pelos responsáveis técnicos do projeto, encontrando-se apto para execução imediata:</w:t>
      </w:r>
    </w:p>
    <w:tbl>
      <w:tblPr>
        <w:tblStyle w:val="Table8"/>
        <w:tblW w:w="9360.0" w:type="dxa"/>
        <w:jc w:val="left"/>
        <w:tblBorders>
          <w:top w:color="cbd5e0" w:space="0" w:sz="8" w:val="single"/>
          <w:left w:color="cbd5e0" w:space="0" w:sz="8" w:val="single"/>
          <w:bottom w:color="cbd5e0" w:space="0" w:sz="8" w:val="single"/>
          <w:right w:color="cbd5e0" w:space="0" w:sz="8" w:val="single"/>
          <w:insideH w:color="cbd5e0" w:space="0" w:sz="8" w:val="single"/>
          <w:insideV w:color="cbd5e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edf2f7" w:val="clear"/>
            <w:tcMar>
              <w:top w:w="210.0" w:type="dxa"/>
              <w:left w:w="210.0" w:type="dxa"/>
              <w:bottom w:w="210.0" w:type="dxa"/>
              <w:right w:w="21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Nome do Integrante</w:t>
            </w:r>
          </w:p>
        </w:tc>
        <w:tc>
          <w:tcPr>
            <w:shd w:fill="edf2f7" w:val="clear"/>
            <w:tcMar>
              <w:top w:w="210.0" w:type="dxa"/>
              <w:left w:w="210.0" w:type="dxa"/>
              <w:bottom w:w="210.0" w:type="dxa"/>
              <w:right w:w="21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Função no Projeto</w:t>
            </w:r>
          </w:p>
        </w:tc>
        <w:tc>
          <w:tcPr>
            <w:shd w:fill="edf2f7" w:val="clear"/>
            <w:tcMar>
              <w:top w:w="210.0" w:type="dxa"/>
              <w:left w:w="210.0" w:type="dxa"/>
              <w:bottom w:w="210.0" w:type="dxa"/>
              <w:right w:w="21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Data de Aprovação</w:t>
            </w:r>
          </w:p>
        </w:tc>
        <w:tc>
          <w:tcPr>
            <w:shd w:fill="edf2f7" w:val="clear"/>
            <w:tcMar>
              <w:top w:w="210.0" w:type="dxa"/>
              <w:left w:w="210.0" w:type="dxa"/>
              <w:bottom w:w="210.0" w:type="dxa"/>
              <w:right w:w="21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Assinatura</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Rodrigo Santos Conceição</w:t>
            </w:r>
          </w:p>
        </w:tc>
        <w:tc>
          <w:tcPr>
            <w:shd w:fill="auto" w:val="clear"/>
            <w:tcMar>
              <w:top w:w="210.0" w:type="dxa"/>
              <w:left w:w="210.0" w:type="dxa"/>
              <w:bottom w:w="210.0" w:type="dxa"/>
              <w:right w:w="21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Líder de QA / Planejamento / Automação</w:t>
            </w:r>
          </w:p>
        </w:tc>
        <w:tc>
          <w:tcPr>
            <w:shd w:fill="auto" w:val="clear"/>
            <w:tcMar>
              <w:top w:w="210.0" w:type="dxa"/>
              <w:left w:w="210.0" w:type="dxa"/>
              <w:bottom w:w="210.0" w:type="dxa"/>
              <w:right w:w="21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31/05/2026</w:t>
            </w:r>
          </w:p>
        </w:tc>
        <w:tc>
          <w:tcPr>
            <w:shd w:fill="auto" w:val="clear"/>
            <w:tcMar>
              <w:top w:w="210.0" w:type="dxa"/>
              <w:left w:w="210.0" w:type="dxa"/>
              <w:bottom w:w="210.0" w:type="dxa"/>
              <w:right w:w="21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tl w:val="0"/>
              </w:rPr>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João Marcelo Correia Freitas</w:t>
            </w:r>
          </w:p>
        </w:tc>
        <w:tc>
          <w:tcPr>
            <w:shd w:fill="auto" w:val="clear"/>
            <w:tcMar>
              <w:top w:w="210.0" w:type="dxa"/>
              <w:left w:w="210.0" w:type="dxa"/>
              <w:bottom w:w="210.0" w:type="dxa"/>
              <w:right w:w="21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Desenvolvedor / Analista de Código</w:t>
            </w:r>
          </w:p>
        </w:tc>
        <w:tc>
          <w:tcPr>
            <w:shd w:fill="auto" w:val="clear"/>
            <w:tcMar>
              <w:top w:w="210.0" w:type="dxa"/>
              <w:left w:w="210.0" w:type="dxa"/>
              <w:bottom w:w="210.0" w:type="dxa"/>
              <w:right w:w="21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31/05/2026</w:t>
            </w:r>
          </w:p>
        </w:tc>
        <w:tc>
          <w:tcPr>
            <w:shd w:fill="auto" w:val="clear"/>
            <w:tcMar>
              <w:top w:w="210.0" w:type="dxa"/>
              <w:left w:w="210.0" w:type="dxa"/>
              <w:bottom w:w="210.0" w:type="dxa"/>
              <w:right w:w="21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tl w:val="0"/>
              </w:rPr>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Lucas Lima de Oliveira</w:t>
            </w:r>
          </w:p>
        </w:tc>
        <w:tc>
          <w:tcPr>
            <w:shd w:fill="auto" w:val="clear"/>
            <w:tcMar>
              <w:top w:w="210.0" w:type="dxa"/>
              <w:left w:w="210.0" w:type="dxa"/>
              <w:bottom w:w="210.0" w:type="dxa"/>
              <w:right w:w="21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Analista de Qualidade / Executor</w:t>
            </w:r>
          </w:p>
        </w:tc>
        <w:tc>
          <w:tcPr>
            <w:shd w:fill="auto" w:val="clear"/>
            <w:tcMar>
              <w:top w:w="210.0" w:type="dxa"/>
              <w:left w:w="210.0" w:type="dxa"/>
              <w:bottom w:w="210.0" w:type="dxa"/>
              <w:right w:w="21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31/05/2026</w:t>
            </w:r>
          </w:p>
        </w:tc>
        <w:tc>
          <w:tcPr>
            <w:shd w:fill="auto" w:val="clear"/>
            <w:tcMar>
              <w:top w:w="210.0" w:type="dxa"/>
              <w:left w:w="210.0" w:type="dxa"/>
              <w:bottom w:w="210.0" w:type="dxa"/>
              <w:right w:w="21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sectPr>
      <w:foot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