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339B5" w:rsidRPr="004A4D98" w:rsidRDefault="00E339B5" w:rsidP="00E339B5">
      <w:pPr>
        <w:pStyle w:val="1"/>
        <w:ind w:firstLine="567"/>
        <w:jc w:val="both"/>
        <w:rPr>
          <w:szCs w:val="24"/>
          <w:lang w:val="kk-KZ"/>
        </w:rPr>
      </w:pPr>
      <w:r w:rsidRPr="004A4D98">
        <w:rPr>
          <w:b/>
          <w:szCs w:val="24"/>
          <w:lang w:val="kk-KZ"/>
        </w:rPr>
        <w:t>Практическое занятие №1: Общее понимание программы AutoCAD.</w:t>
      </w:r>
    </w:p>
    <w:p w:rsidR="00E339B5" w:rsidRPr="004A4D98" w:rsidRDefault="00E339B5" w:rsidP="00E339B5">
      <w:pPr>
        <w:ind w:firstLine="567"/>
        <w:jc w:val="both"/>
        <w:rPr>
          <w:bCs/>
          <w:lang w:val="kk-KZ"/>
        </w:rPr>
      </w:pPr>
      <w:r w:rsidRPr="004A4D98">
        <w:rPr>
          <w:bCs/>
          <w:i/>
          <w:iCs/>
          <w:lang w:val="kk-KZ"/>
        </w:rPr>
        <w:t>Цель работы:</w:t>
      </w:r>
      <w:r w:rsidRPr="004A4D98">
        <w:rPr>
          <w:bCs/>
          <w:iCs/>
          <w:lang w:val="kk-KZ"/>
        </w:rPr>
        <w:t xml:space="preserve"> </w:t>
      </w:r>
      <w:r w:rsidRPr="004A4D98">
        <w:rPr>
          <w:lang w:val="kk-KZ"/>
        </w:rPr>
        <w:t>Знакомство с Автокад.</w:t>
      </w:r>
    </w:p>
    <w:p w:rsidR="00E339B5" w:rsidRPr="004A4D98" w:rsidRDefault="00E339B5" w:rsidP="00E339B5">
      <w:pPr>
        <w:ind w:firstLine="540"/>
        <w:jc w:val="both"/>
        <w:rPr>
          <w:lang w:val="kk-KZ"/>
        </w:rPr>
      </w:pPr>
      <w:r w:rsidRPr="004A4D98">
        <w:rPr>
          <w:lang w:val="kk-KZ"/>
        </w:rPr>
        <w:t>Эта программа предназначена для создания электронных схем, трехмерных изображений и других необходимых работ по составлению чертежей различных деталей.</w:t>
      </w:r>
    </w:p>
    <w:p w:rsidR="00E339B5" w:rsidRPr="004A4D98" w:rsidRDefault="00E339B5" w:rsidP="00E339B5">
      <w:pPr>
        <w:ind w:firstLine="540"/>
        <w:jc w:val="both"/>
        <w:rPr>
          <w:lang w:val="kk-KZ"/>
        </w:rPr>
      </w:pPr>
      <w:r w:rsidRPr="004A4D98">
        <w:rPr>
          <w:lang w:val="kk-KZ"/>
        </w:rPr>
        <w:t>Программное обеспечение производится AutoDesk и имеет различные версии, такие как AutoCad 2000, AutoCad 2002, AutoCad 2004, AutoCad 2006 и т. д.</w:t>
      </w:r>
    </w:p>
    <w:p w:rsidR="00E339B5" w:rsidRPr="004A4D98" w:rsidRDefault="00E339B5" w:rsidP="00E339B5">
      <w:pPr>
        <w:ind w:firstLine="540"/>
        <w:jc w:val="both"/>
        <w:rPr>
          <w:lang w:val="kk-KZ"/>
        </w:rPr>
      </w:pPr>
      <w:r w:rsidRPr="004A4D98">
        <w:rPr>
          <w:lang w:val="kk-KZ"/>
        </w:rPr>
        <w:t>В этих инструкциях есть некоторые различия, но принцип работы и инструменты одинаковы.</w:t>
      </w:r>
    </w:p>
    <w:p w:rsidR="00E339B5" w:rsidRPr="004A4D98" w:rsidRDefault="00E339B5" w:rsidP="00E339B5">
      <w:pPr>
        <w:ind w:firstLine="540"/>
        <w:jc w:val="both"/>
        <w:rPr>
          <w:lang w:val="kk-KZ"/>
        </w:rPr>
      </w:pPr>
      <w:r w:rsidRPr="004A4D98">
        <w:rPr>
          <w:lang w:val="kk-KZ"/>
        </w:rPr>
        <w:t xml:space="preserve">Запустите программу: Пуск→ Программы→ AutoDesk→ AutoCad 2006→ → AutoCad 2006 или включите ярлык на рабочем столе. При запуске программы (рис. 1) появится диалоговое окно. Существует несколько вариантов выбора (при выборе папки «Создать чертежи»):</w:t>
      </w:r>
    </w:p>
    <w:p w:rsidR="00E339B5" w:rsidRPr="004A4D98" w:rsidRDefault="00E339B5" w:rsidP="00E339B5">
      <w:pPr>
        <w:tabs>
          <w:tab w:val="left" w:pos="851"/>
          <w:tab w:val="left" w:pos="3900"/>
        </w:tabs>
        <w:ind w:firstLine="567"/>
        <w:jc w:val="both"/>
        <w:rPr>
          <w:lang w:val="kk-KZ"/>
        </w:rPr>
      </w:pPr>
      <w:r w:rsidRPr="004A4D98">
        <w:rPr>
          <w:b/>
          <w:lang w:val="kk-KZ"/>
        </w:rPr>
        <w:t>1. Темплат (Шаблоны</w:t>
      </w:r>
      <w:r w:rsidRPr="004A4D98">
        <w:rPr>
          <w:lang w:val="kk-KZ"/>
        </w:rPr>
        <w:t xml:space="preserve">) — позволяет открыть шаблон чертежа, созданный из файла с расширением dwt.</w:t>
      </w:r>
    </w:p>
    <w:p w:rsidR="00E339B5" w:rsidRPr="004A4D98" w:rsidRDefault="00E339B5" w:rsidP="00E339B5">
      <w:pPr>
        <w:tabs>
          <w:tab w:val="left" w:pos="851"/>
          <w:tab w:val="left" w:pos="3900"/>
        </w:tabs>
        <w:ind w:firstLine="567"/>
        <w:jc w:val="both"/>
        <w:rPr>
          <w:lang w:val="kk-KZ"/>
        </w:rPr>
      </w:pPr>
      <w:r w:rsidRPr="004A4D98">
        <w:rPr>
          <w:b/>
          <w:lang w:val="kk-KZ"/>
        </w:rPr>
        <w:t>2. Начните с нуля</w:t>
      </w:r>
      <w:r w:rsidRPr="004A4D98">
        <w:rPr>
          <w:lang w:val="kk-KZ"/>
        </w:rPr>
        <w:t xml:space="preserve">(с нуля) - запускается чистая страница с настройками тишины для создания нового рисунка.</w:t>
      </w:r>
    </w:p>
    <w:p w:rsidR="00E339B5" w:rsidRPr="004A4D98" w:rsidRDefault="00E339B5" w:rsidP="00E339B5">
      <w:pPr>
        <w:tabs>
          <w:tab w:val="left" w:pos="851"/>
          <w:tab w:val="left" w:pos="3900"/>
        </w:tabs>
        <w:ind w:firstLine="567"/>
        <w:jc w:val="both"/>
        <w:rPr>
          <w:lang w:val="kk-KZ"/>
        </w:rPr>
      </w:pPr>
      <w:r w:rsidRPr="004A4D98">
        <w:rPr>
          <w:lang w:val="kk-KZ"/>
        </w:rPr>
        <w:t>При выборе этого варианта вы можете выбрать единицу измерения – удобно использовать метрические или дюймовые (английские) метры.</w:t>
      </w:r>
    </w:p>
    <w:p w:rsidR="00E339B5" w:rsidRPr="004A4D98" w:rsidRDefault="00E339B5" w:rsidP="00E339B5">
      <w:pPr>
        <w:tabs>
          <w:tab w:val="left" w:pos="851"/>
          <w:tab w:val="left" w:pos="3900"/>
        </w:tabs>
        <w:ind w:firstLine="567"/>
        <w:jc w:val="both"/>
        <w:rPr>
          <w:lang w:val="kk-KZ"/>
        </w:rPr>
      </w:pPr>
      <w:r w:rsidRPr="004A4D98">
        <w:rPr>
          <w:b/>
          <w:lang w:val="kk-KZ"/>
        </w:rPr>
        <w:t>3. Волшебники</w:t>
      </w:r>
      <w:r w:rsidRPr="004A4D98">
        <w:rPr>
          <w:lang w:val="kk-KZ"/>
        </w:rPr>
        <w:t>) - запускается мастер рисования, во всплывающем окне запрашиваются его первые параметры. При выборе этого варианта вы можете выбрать один из двух запусков:</w:t>
      </w:r>
    </w:p>
    <w:p w:rsidR="00E339B5" w:rsidRPr="004A4D98" w:rsidRDefault="00E339B5" w:rsidP="00E339B5">
      <w:pPr>
        <w:numPr>
          <w:ilvl w:val="0"/>
          <w:numId w:val="3"/>
        </w:numPr>
        <w:tabs>
          <w:tab w:val="left" w:pos="851"/>
          <w:tab w:val="left" w:pos="3900"/>
        </w:tabs>
        <w:ind w:left="0" w:firstLine="567"/>
        <w:jc w:val="both"/>
        <w:rPr>
          <w:lang w:val="kk-KZ"/>
        </w:rPr>
      </w:pPr>
      <w:r w:rsidRPr="004A4D98">
        <w:rPr>
          <w:b/>
          <w:lang w:val="kk-KZ"/>
        </w:rPr>
        <w:t>Быстрая настройка (быстрый старт</w:t>
      </w:r>
      <w:r w:rsidRPr="004A4D98">
        <w:rPr>
          <w:lang w:val="kk-KZ"/>
        </w:rPr>
        <w:t>) - для нового чертежа запрошены максимальные параметры (размер единицы)</w:t>
      </w:r>
    </w:p>
    <w:p w:rsidR="00E339B5" w:rsidRPr="004A4D98" w:rsidRDefault="00E339B5" w:rsidP="00E339B5">
      <w:pPr>
        <w:numPr>
          <w:ilvl w:val="0"/>
          <w:numId w:val="3"/>
        </w:numPr>
        <w:tabs>
          <w:tab w:val="left" w:pos="851"/>
          <w:tab w:val="left" w:pos="3900"/>
        </w:tabs>
        <w:ind w:left="0" w:firstLine="567"/>
        <w:jc w:val="both"/>
        <w:rPr>
          <w:lang w:val="kk-KZ"/>
        </w:rPr>
      </w:pPr>
      <w:r w:rsidRPr="004A4D98">
        <w:rPr>
          <w:b/>
          <w:lang w:val="kk-KZ"/>
        </w:rPr>
        <w:t>Настройка Advanet (легкий старт)</w:t>
      </w:r>
      <w:r w:rsidRPr="004A4D98">
        <w:rPr>
          <w:lang w:val="kk-KZ"/>
        </w:rPr>
        <w:t>) запросит максимально необходимые параметры для нового чертежа.</w:t>
      </w:r>
    </w:p>
    <w:p w:rsidR="00E339B5" w:rsidRPr="004A4D98" w:rsidRDefault="00E339B5" w:rsidP="00E339B5">
      <w:pPr>
        <w:numPr>
          <w:ilvl w:val="0"/>
          <w:numId w:val="2"/>
        </w:numPr>
        <w:tabs>
          <w:tab w:val="clear" w:pos="1426"/>
          <w:tab w:val="left" w:pos="360"/>
          <w:tab w:val="left" w:pos="851"/>
          <w:tab w:val="num" w:pos="1560"/>
          <w:tab w:val="left" w:pos="3900"/>
        </w:tabs>
        <w:ind w:left="0" w:firstLine="567"/>
        <w:jc w:val="both"/>
        <w:rPr>
          <w:lang w:val="kk-KZ"/>
        </w:rPr>
      </w:pPr>
      <w:r w:rsidRPr="004A4D98">
        <w:rPr>
          <w:b/>
          <w:lang w:val="kk-KZ"/>
        </w:rPr>
        <w:t>Открыть чертежи</w:t>
      </w:r>
      <w:r w:rsidRPr="004A4D98">
        <w:rPr>
          <w:lang w:val="kk-KZ"/>
        </w:rPr>
        <w:t xml:space="preserve">В папке можно открывать чертежи, сохраненные в файлах с расширением dwg.</w:t>
      </w:r>
    </w:p>
    <w:p w:rsidR="00DD3C34" w:rsidRPr="00D62AB1" w:rsidRDefault="00DD3C34" w:rsidP="00803B5E">
      <w:pPr>
        <w:pStyle w:val="1"/>
        <w:spacing w:before="0" w:after="0"/>
        <w:ind w:firstLine="567"/>
        <w:jc w:val="both"/>
        <w:rPr>
          <w:lang w:val="kk-KZ"/>
        </w:rPr>
      </w:pPr>
    </w:p>
    <w:sectPr w:rsidR="00DD3C34" w:rsidRPr="00D62AB1" w:rsidSect="00DD3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KK EK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BD"/>
    <w:multiLevelType w:val="hybridMultilevel"/>
    <w:tmpl w:val="19A8B360"/>
    <w:lvl w:ilvl="0" w:tplc="A6383A6E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F430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F942F71"/>
    <w:multiLevelType w:val="hybridMultilevel"/>
    <w:tmpl w:val="CC86A60E"/>
    <w:lvl w:ilvl="0" w:tplc="DE503DCA">
      <w:start w:val="1"/>
      <w:numFmt w:val="decimal"/>
      <w:lvlText w:val="%1."/>
      <w:lvlJc w:val="left"/>
      <w:pPr>
        <w:tabs>
          <w:tab w:val="num" w:pos="1426"/>
        </w:tabs>
        <w:ind w:left="142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6"/>
        </w:tabs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6"/>
        </w:tabs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6"/>
        </w:tabs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6"/>
        </w:tabs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6"/>
        </w:tabs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6"/>
        </w:tabs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6"/>
        </w:tabs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6"/>
        </w:tabs>
        <w:ind w:left="718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62AB1"/>
    <w:rsid w:val="004C58FA"/>
    <w:rsid w:val="005C3181"/>
    <w:rsid w:val="00803B5E"/>
    <w:rsid w:val="00D62AB1"/>
    <w:rsid w:val="00DD3C34"/>
    <w:rsid w:val="00E0025F"/>
    <w:rsid w:val="00E339B5"/>
    <w:rsid w:val="00F03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62AB1"/>
    <w:pPr>
      <w:keepNext/>
      <w:widowControl w:val="0"/>
      <w:shd w:val="clear" w:color="auto" w:fill="FFFFFF"/>
      <w:autoSpaceDE w:val="0"/>
      <w:autoSpaceDN w:val="0"/>
      <w:adjustRightInd w:val="0"/>
      <w:spacing w:before="240" w:after="120"/>
      <w:jc w:val="center"/>
      <w:outlineLvl w:val="0"/>
    </w:pPr>
    <w:rPr>
      <w:rFonts w:cs="Courier New"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2AB1"/>
    <w:rPr>
      <w:rFonts w:ascii="Times New Roman" w:eastAsia="Times New Roman" w:hAnsi="Times New Roman" w:cs="Courier New"/>
      <w:color w:val="000000"/>
      <w:sz w:val="28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D62AB1"/>
    <w:rPr>
      <w:rFonts w:ascii="Times New Roman KK EK" w:hAnsi="Times New Roman KK EK"/>
      <w:b/>
      <w:bCs/>
      <w:szCs w:val="32"/>
      <w:lang w:val="uk-UA"/>
    </w:rPr>
  </w:style>
  <w:style w:type="character" w:customStyle="1" w:styleId="a4">
    <w:name w:val="Основной текст Знак"/>
    <w:basedOn w:val="a0"/>
    <w:link w:val="a3"/>
    <w:rsid w:val="00D62AB1"/>
    <w:rPr>
      <w:rFonts w:ascii="Times New Roman KK EK" w:eastAsia="Times New Roman" w:hAnsi="Times New Roman KK EK" w:cs="Times New Roman"/>
      <w:b/>
      <w:bCs/>
      <w:sz w:val="24"/>
      <w:szCs w:val="32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2019-10-28T09:57:00Z</dcterms:created>
  <dcterms:modified xsi:type="dcterms:W3CDTF">2019-10-30T10:11:00Z</dcterms:modified>
</cp:coreProperties>
</file>