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62B4" w:rsidRPr="004A4D98" w:rsidRDefault="00D062B4" w:rsidP="00D062B4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№10:</w:t>
      </w:r>
      <w:r w:rsidRPr="004A4D98">
        <w:rPr>
          <w:szCs w:val="24"/>
          <w:lang w:val="kk-KZ"/>
        </w:rPr>
        <w:t xml:space="preserve">Свойства объекта.</w:t>
      </w:r>
    </w:p>
    <w:p w:rsidR="00D062B4" w:rsidRPr="004A4D98" w:rsidRDefault="00D062B4" w:rsidP="00D062B4">
      <w:pPr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Ознакомьтесь с командами изменения свойств объектов в Auto Cad.</w:t>
      </w:r>
    </w:p>
    <w:p w:rsidR="00D062B4" w:rsidRPr="004A4D98" w:rsidRDefault="00D062B4" w:rsidP="00D062B4">
      <w:pPr>
        <w:pStyle w:val="a3"/>
        <w:ind w:firstLine="567"/>
        <w:rPr>
          <w:b w:val="0"/>
          <w:szCs w:val="24"/>
        </w:rPr>
      </w:pPr>
      <w:r w:rsidRPr="004A4D98">
        <w:rPr>
          <w:b w:val="0"/>
          <w:szCs w:val="24"/>
          <w:lang w:val="kk-KZ"/>
        </w:rPr>
        <w:t xml:space="preserve">В AUTOCAD изображения состоят из набора примитивов. Команды расположены в меню DRAW. При отсутствии этой панели отмечаем значок, который должен открыть контекстное меню.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062B4" w:rsidRPr="004A4D98" w:rsidRDefault="00D062B4" w:rsidP="00D062B4">
      <w:pPr>
        <w:pStyle w:val="a3"/>
        <w:ind w:firstLine="567"/>
        <w:rPr>
          <w:b w:val="0"/>
          <w:szCs w:val="24"/>
          <w:lang w:val="ru-MO"/>
        </w:rPr>
      </w:pPr>
      <w:proofErr w:type="spellStart"/>
      <w:r w:rsidRPr="004A4D98">
        <w:rPr>
          <w:b w:val="0"/>
          <w:szCs w:val="24"/>
        </w:rPr>
        <w:t>Любой графический примитив строится с помощью линии. Есть возможность изменить тип, толщину, цвет линии. Для выполнения этих свойств находится панель Object Properties (Свойства объекта).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062B4" w:rsidRPr="004A4D98" w:rsidRDefault="00D062B4" w:rsidP="00D062B4">
      <w:pPr>
        <w:pStyle w:val="a3"/>
        <w:ind w:firstLine="567"/>
        <w:rPr>
          <w:b w:val="0"/>
          <w:szCs w:val="24"/>
          <w:lang w:val="ru-MO"/>
        </w:rPr>
      </w:pPr>
      <w:r>
        <w:rPr>
          <w:b w:val="0"/>
          <w:noProof/>
          <w:szCs w:val="24"/>
          <w:lang w:val="ru-RU"/>
        </w:rPr>
        <w:drawing>
          <wp:inline distT="0" distB="0" distL="0" distR="0">
            <wp:extent cx="5759450" cy="21399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B4" w:rsidRPr="004A4D98" w:rsidRDefault="00D062B4" w:rsidP="00D062B4">
      <w:pPr>
        <w:pStyle w:val="a3"/>
        <w:ind w:firstLine="567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>Установите цвет и толщину линии</w:t>
      </w:r>
      <w:proofErr w:type="gramStart"/>
      <w:proofErr w:type="gramEnd"/>
      <w:proofErr w:type="spellStart"/>
      <w:proofErr w:type="spellEnd"/>
    </w:p>
    <w:p w:rsidR="00D062B4" w:rsidRPr="004A4D98" w:rsidRDefault="00D062B4" w:rsidP="00D062B4">
      <w:pPr>
        <w:pStyle w:val="a3"/>
        <w:ind w:firstLine="567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>Вы можете изменить цвет и толщину линии, используя соответствующий список инструментов. Открываем список, поставив на иконку строку языка и нажав левую кнопку мыши. Например: Выберите толщину линии:</w:t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w:rsidR="00D062B4" w:rsidRPr="004A4D98" w:rsidRDefault="00D062B4" w:rsidP="00D062B4">
      <w:pPr>
        <w:pStyle w:val="a3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 xml:space="preserve"> </w:t>
      </w:r>
      <w:r>
        <w:rPr>
          <w:b w:val="0"/>
          <w:noProof/>
          <w:szCs w:val="24"/>
          <w:lang w:val="ru-RU"/>
        </w:rPr>
        <w:drawing>
          <wp:inline distT="0" distB="0" distL="0" distR="0">
            <wp:extent cx="1128395" cy="1686560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B4" w:rsidRPr="004A4D98" w:rsidRDefault="00D062B4" w:rsidP="00D062B4">
      <w:pPr>
        <w:pStyle w:val="a3"/>
        <w:ind w:firstLine="540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>Выберите тип создания</w:t>
      </w:r>
      <w:proofErr w:type="gramStart"/>
      <w:proofErr w:type="gramEnd"/>
    </w:p>
    <w:p w:rsidR="00D062B4" w:rsidRPr="004A4D98" w:rsidRDefault="00D062B4" w:rsidP="00D062B4">
      <w:pPr>
        <w:pStyle w:val="a3"/>
        <w:numPr>
          <w:ilvl w:val="0"/>
          <w:numId w:val="2"/>
        </w:numPr>
        <w:jc w:val="both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 xml:space="preserve">Нажмите на строку инструмента выбора типа и выберите из списка «Другое»;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062B4" w:rsidRPr="004A4D98" w:rsidRDefault="00D062B4" w:rsidP="00D062B4">
      <w:pPr>
        <w:pStyle w:val="a3"/>
        <w:rPr>
          <w:b w:val="0"/>
          <w:szCs w:val="24"/>
          <w:lang w:val="ru-MO"/>
        </w:rPr>
      </w:pPr>
      <w:r w:rsidRPr="004A4D98">
        <w:rPr>
          <w:b w:val="0"/>
          <w:szCs w:val="24"/>
          <w:lang w:val="ru-MO"/>
        </w:rPr>
        <w:t xml:space="preserve"> </w:t>
      </w:r>
      <w:r>
        <w:rPr>
          <w:b w:val="0"/>
          <w:noProof/>
          <w:szCs w:val="24"/>
          <w:lang w:val="ru-RU"/>
        </w:rPr>
        <w:drawing>
          <wp:inline distT="0" distB="0" distL="0" distR="0">
            <wp:extent cx="1484630" cy="843280"/>
            <wp:effectExtent l="19050" t="0" r="1270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B4" w:rsidRPr="004A4D98" w:rsidRDefault="00D062B4" w:rsidP="00D062B4">
      <w:pPr>
        <w:pStyle w:val="a3"/>
        <w:numPr>
          <w:ilvl w:val="0"/>
          <w:numId w:val="2"/>
        </w:numPr>
        <w:jc w:val="both"/>
        <w:rPr>
          <w:b w:val="0"/>
          <w:szCs w:val="24"/>
          <w:lang w:val="ru-MO"/>
        </w:rPr>
      </w:pPr>
      <w:proofErr w:type="spellStart"/>
      <w:r w:rsidRPr="004A4D98">
        <w:rPr>
          <w:b w:val="0"/>
          <w:szCs w:val="24"/>
          <w:lang w:val="ru-MO"/>
        </w:rPr>
        <w:t>В появившемся окне Мастера типов линий нажать кнопку Ввести (Загрузить);</w:t>
      </w:r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062B4" w:rsidRPr="004A4D98" w:rsidRDefault="00D062B4" w:rsidP="00D062B4">
      <w:pPr>
        <w:pStyle w:val="a3"/>
        <w:numPr>
          <w:ilvl w:val="0"/>
          <w:numId w:val="2"/>
        </w:numPr>
        <w:jc w:val="both"/>
        <w:rPr>
          <w:b w:val="0"/>
          <w:szCs w:val="24"/>
          <w:lang w:val="ru-MO"/>
        </w:rPr>
      </w:pPr>
      <w:proofErr w:type="spellStart"/>
      <w:r w:rsidRPr="004A4D98">
        <w:rPr>
          <w:b w:val="0"/>
          <w:szCs w:val="24"/>
          <w:lang w:val="ru-MO"/>
        </w:rPr>
        <w:t>Введите или обновите типы линий (Загрузить или обновить тип линии) в диалоговом окне, выберите необходимый тип линии и нажмите ОК.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00D062B4" w:rsidRPr="004A4D98" w:rsidRDefault="00D062B4" w:rsidP="00D062B4">
      <w:pPr>
        <w:ind w:firstLine="539"/>
        <w:jc w:val="both"/>
        <w:rPr>
          <w:lang w:val="kk-KZ"/>
        </w:rPr>
      </w:pPr>
      <w:r w:rsidRPr="004A4D98">
        <w:rPr>
          <w:lang w:val="ru-MO"/>
        </w:rPr>
        <w:t xml:space="preserve">Нажмите «ОК» в диалоговом окне «Мастер типов линий».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D3C34" w:rsidRPr="004D7B32" w:rsidRDefault="00DD3C34">
      <w:pPr>
        <w:rPr>
          <w:lang w:val="kk-KZ"/>
        </w:rPr>
      </w:pPr>
    </w:p>
    <w:sectPr w:rsidR="00DD3C34" w:rsidRPr="004D7B32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D5C"/>
    <w:multiLevelType w:val="hybridMultilevel"/>
    <w:tmpl w:val="AEFC7B9C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6ECE1B47"/>
    <w:multiLevelType w:val="hybridMultilevel"/>
    <w:tmpl w:val="9FC6F92C"/>
    <w:lvl w:ilvl="0" w:tplc="E38E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7B32"/>
    <w:rsid w:val="00407436"/>
    <w:rsid w:val="00475F5A"/>
    <w:rsid w:val="004D7B32"/>
    <w:rsid w:val="007E44F0"/>
    <w:rsid w:val="00D062B4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062B4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D7B32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4D7B32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4D7B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7B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7B3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D062B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2019-10-28T10:11:00Z</dcterms:created>
  <dcterms:modified xsi:type="dcterms:W3CDTF">2019-10-30T10:15:00Z</dcterms:modified>
</cp:coreProperties>
</file>