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D5259" w:rsidRPr="00D16729" w:rsidRDefault="00DD5259" w:rsidP="00DD5259">
      <w:pPr>
        <w:ind w:right="99"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№11. Общие команды модификации</w:t>
      </w:r>
    </w:p>
    <w:p w:rsidR="00DD5259" w:rsidRPr="00D16729" w:rsidRDefault="00DD5259" w:rsidP="00DD5259">
      <w:pPr>
        <w:numPr>
          <w:ilvl w:val="0"/>
          <w:numId w:val="5"/>
        </w:numPr>
        <w:tabs>
          <w:tab w:val="clear" w:pos="780"/>
          <w:tab w:val="num" w:pos="142"/>
          <w:tab w:val="left" w:pos="567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Стереть</w:t>
      </w:r>
      <w:r w:rsidRPr="00D16729">
        <w:rPr>
          <w:sz w:val="24"/>
          <w:szCs w:val="24"/>
          <w:lang w:val="kk-KZ"/>
        </w:rPr>
        <w:t xml:space="preserve">Команда используется для удаления объектов. Запускаем команду Изменить - Отключить или в инструментах.</w:t>
      </w:r>
      <w:r>
        <w:rPr>
          <w:noProof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Запросы от команды Erase: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объекта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объекта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выбор.</w:t>
      </w:r>
    </w:p>
    <w:p w:rsidR="00DD5259" w:rsidRPr="00D16729" w:rsidRDefault="00DD5259" w:rsidP="00DD5259">
      <w:pPr>
        <w:pStyle w:val="2"/>
        <w:tabs>
          <w:tab w:val="num" w:pos="142"/>
          <w:tab w:val="left" w:pos="567"/>
          <w:tab w:val="left" w:pos="900"/>
        </w:tabs>
        <w:spacing w:after="0" w:line="240" w:lineRule="auto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Команда OOPS используется для восстановления объекта, отключенного последней командой.</w:t>
      </w:r>
    </w:p>
    <w:p w:rsidR="00DD5259" w:rsidRPr="00D16729" w:rsidRDefault="00DD5259" w:rsidP="00DD5259">
      <w:pPr>
        <w:numPr>
          <w:ilvl w:val="0"/>
          <w:numId w:val="5"/>
        </w:numPr>
        <w:tabs>
          <w:tab w:val="clear" w:pos="780"/>
          <w:tab w:val="num" w:pos="142"/>
          <w:tab w:val="left" w:pos="567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Копирование</w:t>
      </w:r>
      <w:r w:rsidRPr="00D16729">
        <w:rPr>
          <w:b/>
          <w:sz w:val="24"/>
          <w:szCs w:val="24"/>
          <w:lang w:val="kk-KZ"/>
        </w:rPr>
        <w:t xml:space="preserve">(Копия)</w:t>
      </w:r>
      <w:r w:rsidRPr="00D16729">
        <w:rPr>
          <w:sz w:val="24"/>
          <w:szCs w:val="24"/>
          <w:lang w:val="kk-KZ"/>
        </w:rPr>
        <w:t xml:space="preserve">– копирует объект или группу объектов. Запустите команду Изменить – Копировать или в инструментах.</w:t>
      </w:r>
      <w:r>
        <w:rPr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копирования: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объектов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базовую точку или [Смещение] &lt;Смещение&gt;:</w:t>
      </w:r>
      <w:r w:rsidRPr="00D16729">
        <w:rPr>
          <w:sz w:val="24"/>
          <w:szCs w:val="24"/>
          <w:lang w:val="en-US"/>
        </w:rPr>
        <w:t xml:space="preserve">- отображение базовой точки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вторую точку или &lt;использовать первую точку как смещение&gt;:</w:t>
      </w:r>
      <w:r w:rsidRPr="00D16729">
        <w:rPr>
          <w:sz w:val="24"/>
          <w:szCs w:val="24"/>
          <w:lang w:val="en-US"/>
        </w:rPr>
        <w:t xml:space="preserve">- показать вторую точку, куда будет помещена копия объекта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Укажите вторую точку или [Выход/Отменить] &lt;Выход&gt;:</w:t>
      </w:r>
      <w:r w:rsidRPr="00D16729">
        <w:rPr>
          <w:sz w:val="24"/>
          <w:szCs w:val="24"/>
          <w:lang w:val="kk-KZ"/>
        </w:rPr>
        <w:t>- указать вторую точку размещения копии объекта или нажать кнопку Enter для завершения команды.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Запрос с запросом точки расположения копии объекта будет повторяться много раз. Каждое перемещение выполняется относительно начальной точки. После получения необходимого количества копий нажмите кнопку Enter для завершения запроса.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i/>
          <w:iCs/>
          <w:sz w:val="24"/>
          <w:szCs w:val="24"/>
          <w:lang w:val="kk-KZ"/>
        </w:rPr>
        <w:t xml:space="preserve">Например:</w:t>
      </w:r>
      <w:r w:rsidRPr="00D16729">
        <w:rPr>
          <w:sz w:val="24"/>
          <w:szCs w:val="24"/>
          <w:lang w:val="kk-KZ"/>
        </w:rPr>
        <w:t>получить копию продукта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_КОПИРОВАТЬ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Выберите объекты:</w:t>
      </w:r>
      <w:r w:rsidRPr="00D16729">
        <w:rPr>
          <w:sz w:val="24"/>
          <w:szCs w:val="24"/>
          <w:lang w:val="kk-KZ"/>
        </w:rPr>
        <w:t>выберите весь объект для копирования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Укажите базовую точку или смещение: укажите вторую точку смещения или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&lt;использовать первую точку в качестве смещения&gt;:</w:t>
      </w:r>
      <w:r w:rsidRPr="00D16729">
        <w:rPr>
          <w:sz w:val="24"/>
          <w:szCs w:val="24"/>
          <w:lang w:val="kk-KZ"/>
        </w:rPr>
        <w:t>Укажите точку 1 в качестве базовой точки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Укажите вторую точку смещения:</w:t>
      </w:r>
      <w:r w:rsidRPr="00D16729">
        <w:rPr>
          <w:sz w:val="24"/>
          <w:szCs w:val="24"/>
          <w:lang w:val="kk-KZ"/>
        </w:rPr>
        <w:t>указание точки 2 в качестве следующей точки развертывания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7pt;margin-top:153pt;width:36pt;height:27pt;z-index:251660288" stroked="f">
            <v:textbox style="mso-next-textbox:#_x0000_s1026">
              <w:txbxContent>
                <w:p w:rsidR="00DD5259" w:rsidRDefault="00DD5259" w:rsidP="00DD5259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1</w:t>
                  </w:r>
                </w:p>
              </w:txbxContent>
            </v:textbox>
          </v:shape>
        </w:pict>
      </w:r>
      <w:r w:rsidRPr="00D16729">
        <w:rPr>
          <w:noProof/>
          <w:sz w:val="24"/>
          <w:szCs w:val="24"/>
        </w:rPr>
        <w:pict>
          <v:shape id="_x0000_s1027" type="#_x0000_t202" style="position:absolute;left:0;text-align:left;margin-left:279pt;margin-top:153pt;width:36pt;height:27pt;z-index:251661312" stroked="f">
            <v:textbox style="mso-next-textbox:#_x0000_s1027">
              <w:txbxContent>
                <w:p w:rsidR="00DD5259" w:rsidRDefault="00DD5259" w:rsidP="00DD5259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2</w:t>
                  </w:r>
                </w:p>
              </w:txbxContent>
            </v:textbox>
          </v:shape>
        </w:pict>
      </w:r>
      <w:r w:rsidRPr="00D16729">
        <w:rPr>
          <w:sz w:val="24"/>
          <w:szCs w:val="24"/>
        </w:rPr>
        <w:object w:dxaOrig="6494" w:dyaOrig="4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45pt;height:201.95pt" o:ole="">
            <v:imagedata r:id="rId7" o:title=""/>
          </v:shape>
          <o:OLEObject Type="Embed" ProgID="PBrush" ShapeID="_x0000_i1025" DrawAspect="Content" ObjectID="_1633938701" r:id="rId8"/>
        </w:object>
      </w:r>
    </w:p>
    <w:p w:rsidR="00DD5259" w:rsidRPr="00D16729" w:rsidRDefault="00DD5259" w:rsidP="00DD5259">
      <w:pPr>
        <w:numPr>
          <w:ilvl w:val="0"/>
          <w:numId w:val="5"/>
        </w:numPr>
        <w:tabs>
          <w:tab w:val="num" w:pos="142"/>
          <w:tab w:val="left" w:pos="567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Двигаться</w:t>
      </w:r>
      <w:r w:rsidRPr="00D16729">
        <w:rPr>
          <w:sz w:val="24"/>
          <w:szCs w:val="24"/>
          <w:lang w:val="kk-KZ"/>
        </w:rPr>
        <w:t xml:space="preserve">- команда меняет положение объектов. Активация команды осуществляется нажатием кнопки ---- в позиции Изменить - Заменить или инструментов. Пожелания от команды Move: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объекта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lastRenderedPageBreak/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выбор.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базовую точку или [Смещение] &lt;Смещение&gt;:</w:t>
      </w:r>
      <w:r w:rsidRPr="00D16729">
        <w:rPr>
          <w:sz w:val="24"/>
          <w:szCs w:val="24"/>
          <w:lang w:val="en-US"/>
        </w:rPr>
        <w:t xml:space="preserve">- отображение смещения или базовой точки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вторую точку или &lt;использовать первую точку как смещение&gt;:</w:t>
      </w:r>
      <w:r w:rsidRPr="00D16729">
        <w:rPr>
          <w:sz w:val="24"/>
          <w:szCs w:val="24"/>
          <w:lang w:val="en-US"/>
        </w:rPr>
        <w:t xml:space="preserve">- показать вторую точку смещения.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4.</w:t>
      </w:r>
      <w:r w:rsidRPr="00D16729">
        <w:rPr>
          <w:sz w:val="24"/>
          <w:szCs w:val="24"/>
          <w:lang w:val="kk-KZ"/>
        </w:rPr>
        <w:t xml:space="preserve">Rotate (Поворот) – служит для поворота объектов. Выполните команду «Изменить» — в инструменте «Токарь» или «Инструменты».</w:t>
      </w:r>
      <w:r>
        <w:rPr>
          <w:noProof/>
          <w:sz w:val="24"/>
          <w:szCs w:val="24"/>
        </w:rPr>
        <w:drawing>
          <wp:inline distT="0" distB="0" distL="0" distR="0">
            <wp:extent cx="219075" cy="209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Rotate: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объекта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выбор.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Укажите базу:</w:t>
      </w:r>
      <w:r w:rsidRPr="00D16729">
        <w:rPr>
          <w:sz w:val="24"/>
          <w:szCs w:val="24"/>
          <w:lang w:val="kk-KZ"/>
        </w:rPr>
        <w:t xml:space="preserve">- отображение базовой точки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угол поворота или [Копия/Ссылка] &lt;0&gt;:</w:t>
      </w:r>
      <w:r w:rsidRPr="00D16729">
        <w:rPr>
          <w:sz w:val="24"/>
          <w:szCs w:val="24"/>
          <w:lang w:val="en-US"/>
        </w:rPr>
        <w:t xml:space="preserve">- отображение угла поворота</w:t>
      </w:r>
    </w:p>
    <w:p w:rsidR="00DD5259" w:rsidRPr="00D16729" w:rsidRDefault="00DD5259" w:rsidP="00DD5259">
      <w:pPr>
        <w:tabs>
          <w:tab w:val="num" w:pos="142"/>
          <w:tab w:val="left" w:pos="567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Клавиша Reference используется для поворота объекта относительно заданного угла.</w:t>
      </w:r>
    </w:p>
    <w:p w:rsidR="00DD5259" w:rsidRPr="00D16729" w:rsidRDefault="00DD5259" w:rsidP="00DD5259">
      <w:pPr>
        <w:ind w:right="99" w:firstLine="540"/>
        <w:jc w:val="both"/>
        <w:rPr>
          <w:b/>
          <w:sz w:val="24"/>
          <w:szCs w:val="24"/>
          <w:lang w:val="kk-KZ"/>
        </w:rPr>
      </w:pPr>
    </w:p>
    <w:p w:rsidR="00AC15ED" w:rsidRPr="00DD5259" w:rsidRDefault="00AC15ED" w:rsidP="00460F19">
      <w:pPr>
        <w:rPr>
          <w:lang w:val="kk-KZ"/>
        </w:rPr>
      </w:pPr>
    </w:p>
    <w:sectPr w:rsidR="00AC15ED" w:rsidRPr="00DD5259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D417A"/>
    <w:multiLevelType w:val="multilevel"/>
    <w:tmpl w:val="274E2DE6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3467081A"/>
    <w:multiLevelType w:val="hybridMultilevel"/>
    <w:tmpl w:val="105C0BBE"/>
    <w:lvl w:ilvl="0" w:tplc="3E98D35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4E2A6F9D"/>
    <w:multiLevelType w:val="hybridMultilevel"/>
    <w:tmpl w:val="78500050"/>
    <w:lvl w:ilvl="0" w:tplc="8970397C">
      <w:start w:val="1"/>
      <w:numFmt w:val="decimal"/>
      <w:lvlText w:val="%1."/>
      <w:lvlJc w:val="left"/>
      <w:pPr>
        <w:tabs>
          <w:tab w:val="num" w:pos="2880"/>
        </w:tabs>
        <w:ind w:left="2880" w:firstLine="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FD2EF6"/>
    <w:multiLevelType w:val="multilevel"/>
    <w:tmpl w:val="F53A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57969"/>
    <w:rsid w:val="00090F6C"/>
    <w:rsid w:val="00184E8B"/>
    <w:rsid w:val="00460F19"/>
    <w:rsid w:val="004D00B1"/>
    <w:rsid w:val="00613461"/>
    <w:rsid w:val="00815954"/>
    <w:rsid w:val="00A57969"/>
    <w:rsid w:val="00AC15ED"/>
    <w:rsid w:val="00C75522"/>
    <w:rsid w:val="00DD5259"/>
    <w:rsid w:val="00F7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9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C15ED"/>
    <w:pPr>
      <w:keepNext/>
      <w:jc w:val="both"/>
      <w:outlineLvl w:val="0"/>
    </w:pPr>
    <w:rPr>
      <w:sz w:val="28"/>
      <w:szCs w:val="24"/>
      <w:lang w:val="kk-KZ"/>
    </w:rPr>
  </w:style>
  <w:style w:type="paragraph" w:styleId="5">
    <w:name w:val="heading 5"/>
    <w:basedOn w:val="a"/>
    <w:next w:val="a"/>
    <w:link w:val="50"/>
    <w:qFormat/>
    <w:rsid w:val="00AC15ED"/>
    <w:pPr>
      <w:keepNext/>
      <w:tabs>
        <w:tab w:val="num" w:pos="1008"/>
      </w:tabs>
      <w:ind w:left="1008" w:hanging="1008"/>
      <w:jc w:val="center"/>
      <w:outlineLvl w:val="4"/>
    </w:pPr>
    <w:rPr>
      <w:i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57969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C15ED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50">
    <w:name w:val="Заголовок 5 Знак"/>
    <w:basedOn w:val="a0"/>
    <w:link w:val="5"/>
    <w:rsid w:val="00AC15ED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2">
    <w:name w:val="Body Text Indent 2"/>
    <w:basedOn w:val="a"/>
    <w:link w:val="20"/>
    <w:rsid w:val="00DD525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D52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52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2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2315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2019-10-28T09:46:00Z</dcterms:created>
  <dcterms:modified xsi:type="dcterms:W3CDTF">2019-10-30T10:05:00Z</dcterms:modified>
</cp:coreProperties>
</file>