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Перевод: казахский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Перевод: казахский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A10B9" w:rsidRPr="00D16729" w:rsidRDefault="001A10B9" w:rsidP="001A10B9">
      <w:pPr>
        <w:pStyle w:val="a4"/>
        <w:ind w:firstLine="540"/>
        <w:rPr>
          <w:b/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t>Лекция № 4. Работа с базовыми примитивами.</w:t>
      </w:r>
    </w:p>
    <w:p w:rsidR="001A10B9" w:rsidRPr="00D16729" w:rsidRDefault="001A10B9" w:rsidP="001A10B9">
      <w:pPr>
        <w:pStyle w:val="a4"/>
        <w:ind w:firstLine="567"/>
        <w:rPr>
          <w:b/>
          <w:bCs/>
          <w:sz w:val="24"/>
          <w:szCs w:val="24"/>
          <w:lang w:val="kk-KZ"/>
        </w:rPr>
      </w:pPr>
      <w:r w:rsidRPr="00D16729">
        <w:rPr>
          <w:b/>
          <w:bCs/>
          <w:sz w:val="24"/>
          <w:szCs w:val="24"/>
          <w:lang w:val="kk-KZ"/>
        </w:rPr>
        <w:t xml:space="preserve">Линия (ЛИНИЯ) -</w: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249555" cy="225425"/>
            <wp:effectExtent l="19050" t="0" r="0" b="0"/>
            <wp:docPr id="1" name="Рисунок 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Пожелания от команды LINE: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Укажите первую точку: укажите начальную точку раздела.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Укажите следующую точку или [Отменить]: укажите последнюю точку раздела.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en-US"/>
        </w:rPr>
      </w:pPr>
      <w:r w:rsidRPr="00D16729">
        <w:rPr>
          <w:bCs/>
          <w:sz w:val="24"/>
          <w:szCs w:val="24"/>
          <w:lang w:val="kk-KZ"/>
        </w:rPr>
        <w:t>Укажите следующую точку или [Закрыть/Отменить]: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en-US"/>
        </w:rPr>
      </w:pPr>
      <w:r w:rsidRPr="00D16729">
        <w:rPr>
          <w:bCs/>
          <w:sz w:val="24"/>
          <w:szCs w:val="24"/>
          <w:lang w:val="kk-KZ"/>
        </w:rPr>
        <w:t>Укажите следующую точку или [Закрыть/Отменить]: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en-US"/>
        </w:rPr>
      </w:pPr>
      <w:r w:rsidRPr="00D16729">
        <w:rPr>
          <w:sz w:val="24"/>
          <w:szCs w:val="24"/>
          <w:lang w:val="kk-KZ"/>
        </w:rPr>
        <w:t>Команда рисования рисует прямую линию до тех пор, пока не будет нажата клавиша ENTER.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Клавиши управления LINE (опции):</w:t>
      </w:r>
    </w:p>
    <w:p w:rsidR="001A10B9" w:rsidRPr="00D16729" w:rsidRDefault="001A10B9" w:rsidP="001A10B9">
      <w:pPr>
        <w:pStyle w:val="a4"/>
        <w:numPr>
          <w:ilvl w:val="0"/>
          <w:numId w:val="5"/>
        </w:numPr>
        <w:tabs>
          <w:tab w:val="left" w:pos="720"/>
          <w:tab w:val="left" w:pos="900"/>
        </w:tabs>
        <w:spacing w:after="0"/>
        <w:ind w:left="0" w:firstLine="567"/>
        <w:jc w:val="both"/>
        <w:rPr>
          <w:bCs/>
          <w:sz w:val="24"/>
          <w:szCs w:val="24"/>
          <w:lang w:val="kk-KZ"/>
        </w:rPr>
      </w:pPr>
      <w:proofErr w:type="spellStart"/>
      <w:r w:rsidRPr="00D16729">
        <w:rPr>
          <w:bCs/>
          <w:sz w:val="24"/>
          <w:szCs w:val="24"/>
        </w:rPr>
        <w:t>Закрыть - закрыть строку:</w:t>
      </w:r>
      <w:proofErr w:type="spellEnd"/>
    </w:p>
    <w:p w:rsidR="001A10B9" w:rsidRPr="00D16729" w:rsidRDefault="001A10B9" w:rsidP="001A10B9">
      <w:pPr>
        <w:pStyle w:val="a4"/>
        <w:numPr>
          <w:ilvl w:val="0"/>
          <w:numId w:val="5"/>
        </w:numPr>
        <w:tabs>
          <w:tab w:val="left" w:pos="720"/>
          <w:tab w:val="left" w:pos="900"/>
        </w:tabs>
        <w:spacing w:after="0"/>
        <w:ind w:left="0" w:firstLine="567"/>
        <w:jc w:val="both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Отменить – отменить последнюю нарисованную линию.</w:t>
      </w:r>
    </w:p>
    <w:p w:rsidR="001A10B9" w:rsidRPr="00D16729" w:rsidRDefault="001A10B9" w:rsidP="001A10B9">
      <w:pPr>
        <w:pStyle w:val="a4"/>
        <w:ind w:firstLine="567"/>
        <w:rPr>
          <w:b/>
          <w:bCs/>
          <w:sz w:val="24"/>
          <w:szCs w:val="24"/>
          <w:lang w:val="kk-KZ"/>
        </w:rPr>
      </w:pPr>
      <w:r w:rsidRPr="00D16729">
        <w:rPr>
          <w:b/>
          <w:bCs/>
          <w:sz w:val="24"/>
          <w:szCs w:val="24"/>
          <w:lang w:val="kk-KZ"/>
        </w:rPr>
        <w:t xml:space="preserve">Структурная прямая</w:t>
      </w:r>
      <w:r w:rsidRPr="00D16729">
        <w:rPr>
          <w:bCs/>
          <w:sz w:val="24"/>
          <w:szCs w:val="24"/>
          <w:lang w:val="kk-KZ"/>
        </w:rPr>
        <w:t>(XLINE) -</w: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213995" cy="213995"/>
            <wp:effectExtent l="19050" t="0" r="0" b="0"/>
            <wp:docPr id="2" name="Рисунок 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Линия построения используется для рисования вспомогательных линий. Линии могут располагаться в любом месте трехмерного пространства. В форме молчаливого соглашения линии строятся путем указания двух точек. Первая точка называется конечной — она считается условным центром линии. Пожелания от команды XLINE:</w:t>
      </w:r>
    </w:p>
    <w:p w:rsidR="001A10B9" w:rsidRPr="00D16729" w:rsidRDefault="001A10B9" w:rsidP="001A10B9">
      <w:pPr>
        <w:pStyle w:val="a4"/>
        <w:ind w:firstLine="567"/>
        <w:rPr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Укажите точку или [</w:t>
      </w:r>
      <w:r w:rsidRPr="00D16729">
        <w:rPr>
          <w:sz w:val="24"/>
          <w:szCs w:val="24"/>
          <w:lang w:val="kk-KZ"/>
        </w:rPr>
        <w:t>Nor/ Ver/ Ang/ Bisect/ Offset]: - отображение точки</w:t>
      </w:r>
    </w:p>
    <w:p w:rsidR="001A10B9" w:rsidRPr="00D16729" w:rsidRDefault="001A10B9" w:rsidP="001A10B9">
      <w:pPr>
        <w:pStyle w:val="a4"/>
        <w:ind w:firstLine="567"/>
        <w:rPr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Укажите сквозную точку: - укажите точку, через которую проходит линия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Укажите сквозной пункт:</w:t>
      </w:r>
    </w:p>
    <w:p w:rsidR="001A10B9" w:rsidRPr="00D16729" w:rsidRDefault="001A10B9" w:rsidP="001A10B9">
      <w:pPr>
        <w:pStyle w:val="a4"/>
        <w:ind w:firstLine="567"/>
        <w:rPr>
          <w:b/>
          <w:bCs/>
          <w:sz w:val="24"/>
          <w:szCs w:val="24"/>
          <w:lang w:val="kk-KZ"/>
        </w:rPr>
      </w:pPr>
      <w:r w:rsidRPr="00D16729">
        <w:rPr>
          <w:b/>
          <w:bCs/>
          <w:sz w:val="24"/>
          <w:szCs w:val="24"/>
          <w:lang w:val="kk-KZ"/>
        </w:rPr>
        <w:t>XLINE</w:t>
      </w:r>
      <w:r w:rsidRPr="00D16729">
        <w:rPr>
          <w:b/>
          <w:sz w:val="24"/>
          <w:szCs w:val="24"/>
          <w:lang w:val="kk-KZ"/>
        </w:rPr>
        <w:t xml:space="preserve">клавиши управления (опции):</w:t>
      </w:r>
    </w:p>
    <w:p w:rsidR="001A10B9" w:rsidRPr="00D16729" w:rsidRDefault="001A10B9" w:rsidP="001A10B9">
      <w:pPr>
        <w:pStyle w:val="a4"/>
        <w:tabs>
          <w:tab w:val="left" w:pos="540"/>
        </w:tabs>
        <w:ind w:firstLine="567"/>
        <w:rPr>
          <w:sz w:val="24"/>
          <w:szCs w:val="24"/>
          <w:lang w:val="kk-KZ"/>
        </w:rPr>
      </w:pPr>
      <w:r w:rsidRPr="00D16729">
        <w:rPr>
          <w:b/>
          <w:sz w:val="24"/>
          <w:szCs w:val="24"/>
          <w:lang w:val="kk-KZ"/>
        </w:rPr>
        <w:t xml:space="preserve"> </w:t>
      </w:r>
      <w:r w:rsidRPr="00D16729">
        <w:rPr>
          <w:sz w:val="24"/>
          <w:szCs w:val="24"/>
          <w:lang w:val="kk-KZ"/>
        </w:rPr>
        <w:t>-Нор – провести горизонтальную прямую через указанную точку;</w:t>
      </w:r>
    </w:p>
    <w:p w:rsidR="001A10B9" w:rsidRPr="00D16729" w:rsidRDefault="001A10B9" w:rsidP="001A10B9">
      <w:pPr>
        <w:pStyle w:val="a4"/>
        <w:tabs>
          <w:tab w:val="left" w:pos="540"/>
        </w:tabs>
        <w:ind w:firstLine="567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-Ver – провести вертикальную прямую через указанную точку;</w:t>
      </w:r>
    </w:p>
    <w:p w:rsidR="001A10B9" w:rsidRPr="00D16729" w:rsidRDefault="001A10B9" w:rsidP="001A10B9">
      <w:pPr>
        <w:pStyle w:val="a4"/>
        <w:tabs>
          <w:tab w:val="left" w:pos="540"/>
        </w:tabs>
        <w:ind w:firstLine="567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-Анг – прямая линия с углом;</w:t>
      </w:r>
    </w:p>
    <w:p w:rsidR="001A10B9" w:rsidRPr="00D16729" w:rsidRDefault="001A10B9" w:rsidP="001A10B9">
      <w:pPr>
        <w:pStyle w:val="a4"/>
        <w:tabs>
          <w:tab w:val="left" w:pos="540"/>
        </w:tabs>
        <w:ind w:firstLine="567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-Bisect – построить биссектрису через три заданные точки.</w:t>
      </w:r>
    </w:p>
    <w:p w:rsidR="001A10B9" w:rsidRPr="00D16729" w:rsidRDefault="001A10B9" w:rsidP="001A10B9">
      <w:pPr>
        <w:pStyle w:val="a4"/>
        <w:tabs>
          <w:tab w:val="left" w:pos="540"/>
        </w:tabs>
        <w:ind w:firstLine="567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-Offset – смещение относительно базовой линии.</w:t>
      </w:r>
    </w:p>
    <w:p w:rsidR="001A10B9" w:rsidRPr="00D16729" w:rsidRDefault="001A10B9" w:rsidP="001A10B9">
      <w:pPr>
        <w:pStyle w:val="a4"/>
        <w:tabs>
          <w:tab w:val="left" w:pos="540"/>
        </w:tabs>
        <w:ind w:firstLine="567"/>
        <w:rPr>
          <w:b/>
          <w:sz w:val="24"/>
          <w:szCs w:val="24"/>
          <w:lang w:val="kk-KZ"/>
        </w:rPr>
      </w:pPr>
      <w:r w:rsidRPr="00D16729">
        <w:rPr>
          <w:b/>
          <w:sz w:val="24"/>
          <w:szCs w:val="24"/>
          <w:lang w:val="kk-KZ"/>
        </w:rPr>
        <w:t xml:space="preserve">Рэй (РЭЙ) -</w:t>
      </w:r>
    </w:p>
    <w:p w:rsidR="001A10B9" w:rsidRPr="00D16729" w:rsidRDefault="001A10B9" w:rsidP="001A10B9">
      <w:pPr>
        <w:pStyle w:val="a4"/>
        <w:tabs>
          <w:tab w:val="left" w:pos="540"/>
        </w:tabs>
        <w:ind w:firstLine="567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Лучи образуют прямые линии в трехмерном пространстве, начинающиеся из заданной точки и уходящие до бесконечности. В отличие от линии построения, балка бесконечна только в одном направлении. Пожелания от команды RAY:</w:t>
      </w:r>
    </w:p>
    <w:p w:rsidR="001A10B9" w:rsidRPr="00D16729" w:rsidRDefault="001A10B9" w:rsidP="001A10B9">
      <w:pPr>
        <w:pStyle w:val="a4"/>
        <w:tabs>
          <w:tab w:val="left" w:pos="540"/>
        </w:tabs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Укажите начальную точку: — отобразить первую точку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Укажите сквозную точку: — укажите вторую точку, через которую проходит луч.</w:t>
      </w:r>
    </w:p>
    <w:p w:rsidR="001A10B9" w:rsidRPr="00D16729" w:rsidRDefault="001A10B9" w:rsidP="001A10B9">
      <w:pPr>
        <w:pStyle w:val="a4"/>
        <w:ind w:firstLine="567"/>
        <w:rPr>
          <w:b/>
          <w:bCs/>
          <w:sz w:val="24"/>
          <w:szCs w:val="24"/>
          <w:lang w:val="kk-KZ"/>
        </w:rPr>
      </w:pPr>
      <w:r w:rsidRPr="00D16729">
        <w:rPr>
          <w:b/>
          <w:bCs/>
          <w:sz w:val="24"/>
          <w:szCs w:val="24"/>
          <w:lang w:val="kk-KZ"/>
        </w:rPr>
        <w:t xml:space="preserve">Полилиния (PLINE) -</w: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178435" cy="189865"/>
            <wp:effectExtent l="19050" t="0" r="0" b="0"/>
            <wp:docPr id="3" name="Рисунок 3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0B9" w:rsidRPr="00D16729" w:rsidRDefault="001A10B9" w:rsidP="001A10B9">
      <w:pPr>
        <w:pStyle w:val="a4"/>
        <w:ind w:firstLine="567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Полилиния состоит из ряда соединенных между собой линейных и дуговых сегментов.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Пожелания от команды PLINE: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Укажите начальную точку: - показать начальную точку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en-US"/>
        </w:rPr>
        <w:t xml:space="preserve">Текущая ширина линии равна 0,0000 – текущая ширина полилинии.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 xml:space="preserve">Укажите следующую точку или [Дуга/Полуширина/Длина/Отменить/Ширина]: - укажите следующую точку.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 xml:space="preserve">Укажите следующую точку или [Дуга/Закрыть/Полуширина/Длина/Отменить/Ширина]:</w:t>
      </w:r>
    </w:p>
    <w:p w:rsidR="001A10B9" w:rsidRPr="00D16729" w:rsidRDefault="001A10B9" w:rsidP="001A10B9">
      <w:pPr>
        <w:pStyle w:val="a4"/>
        <w:ind w:firstLine="567"/>
        <w:rPr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lastRenderedPageBreak/>
        <w:t xml:space="preserve">Запросы команды PLINE организованы циклически. Цикл завершается после нажатия кнопки Enter.</w:t>
      </w:r>
      <w:r w:rsidRPr="00D16729">
        <w:rPr>
          <w:sz w:val="24"/>
          <w:szCs w:val="24"/>
          <w:lang w:val="kk-KZ"/>
        </w:rPr>
        <w:t xml:space="preserve">Клавиши управления ПЛИНИЯ (варианты):</w:t>
      </w:r>
    </w:p>
    <w:p w:rsidR="001A10B9" w:rsidRPr="00D16729" w:rsidRDefault="001A10B9" w:rsidP="001A10B9">
      <w:pPr>
        <w:pStyle w:val="a4"/>
        <w:ind w:firstLine="567"/>
        <w:rPr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 xml:space="preserve">Дуга</w:t>
      </w:r>
      <w:r w:rsidRPr="00D16729">
        <w:rPr>
          <w:sz w:val="24"/>
          <w:szCs w:val="24"/>
          <w:lang w:val="kk-KZ"/>
        </w:rPr>
        <w:t>- переводит команду в режим рисования дуги;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Закрыть – замыкает полилинию с разрезом;</w:t>
      </w:r>
    </w:p>
    <w:p w:rsidR="001A10B9" w:rsidRPr="00D16729" w:rsidRDefault="001A10B9" w:rsidP="001A10B9">
      <w:pPr>
        <w:pStyle w:val="a4"/>
        <w:ind w:firstLine="567"/>
        <w:rPr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 xml:space="preserve">Полуширина -</w:t>
      </w:r>
      <w:r w:rsidRPr="00D16729">
        <w:rPr>
          <w:sz w:val="24"/>
          <w:szCs w:val="24"/>
          <w:lang w:val="kk-KZ"/>
        </w:rPr>
        <w:t>вставьте половину ширины;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Длина — это половина ширины линии, продолжающей предыдущий сегмент;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Undo – отменить последний нарисованный сегмент;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Ширина — ширина следующего сегмента, который будет нарисован.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Когда команда ПЛИНИЯ переключается в режим дуги, запрос меняется следующим образом: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Текущая ширина линии равна 0,0000 — текущая ширина полилинии.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 xml:space="preserve">Укажите следующую точку или [Дуга/Полуширина/Длина/Отменить/Ширина]: ARC - переход в режим построения дуги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 xml:space="preserve">Укажите конечную точку дуги или [Угол/Центр/Замыкание/Направление/Полуширина/Линия/Радиус/Вторая точка/Отменить/Ширина]: - укажите конечную точку дуги.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Клавиши (опции) команды ПЛИНИЯ в режиме построения дуги: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Угол - введите центральный угол;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Центр – показать центр дуги,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Close – закрытие дугой;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Направление – задание направления касательной;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Halfwidth – определение полуширины полилинии;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Линия – переход в режим построения раздела;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 xml:space="preserve">Радиус – введите радиус дуги;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Вторая точка – показ второй точки дуги через три точки;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 xml:space="preserve">Undo – отменить конечную точку;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Ширина – определение ширины полилинии.</w:t>
      </w:r>
    </w:p>
    <w:p w:rsidR="001A10B9" w:rsidRPr="00D16729" w:rsidRDefault="001A10B9" w:rsidP="001A10B9">
      <w:pPr>
        <w:pStyle w:val="a4"/>
        <w:ind w:firstLine="567"/>
        <w:rPr>
          <w:b/>
          <w:bCs/>
          <w:sz w:val="24"/>
          <w:szCs w:val="24"/>
          <w:lang w:val="kk-KZ"/>
        </w:rPr>
      </w:pPr>
      <w:r w:rsidRPr="00D16729">
        <w:rPr>
          <w:b/>
          <w:bCs/>
          <w:sz w:val="24"/>
          <w:szCs w:val="24"/>
          <w:lang w:val="kk-KZ"/>
        </w:rPr>
        <w:t>Пример 1. Построение полилинии путем ввода ширины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Запустите команду ПЛИНИЯ и ответьте на ее подсказки:</w:t>
      </w:r>
    </w:p>
    <w:p w:rsidR="001A10B9" w:rsidRPr="00D16729" w:rsidRDefault="001A10B9" w:rsidP="001A10B9">
      <w:pPr>
        <w:pStyle w:val="a4"/>
        <w:ind w:firstLine="567"/>
        <w:rPr>
          <w:bCs/>
          <w:i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 xml:space="preserve">Укажите начальную точку: 40, 10 - 1 балл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en-US"/>
        </w:rPr>
        <w:t>Текущая ширина строки — 0,0000.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Укажите следующую точку или [Дуга/Полуширина/Длина/Отменить/Ширина]: W - переключиться в режим ввода ширины полилинии.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Укажите начальную ширину &lt;0,0000&gt;: 0,5 — начальная ширина.</w:t>
      </w:r>
      <w:proofErr w:type="spellStart"/>
      <w:proofErr w:type="spellEnd"/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 xml:space="preserve">Укажите конечную ширину &lt;0,0000&gt;: 0,5 — конечная ширина.</w:t>
      </w:r>
    </w:p>
    <w:p w:rsidR="001A10B9" w:rsidRPr="00D16729" w:rsidRDefault="001A10B9" w:rsidP="001A10B9">
      <w:pPr>
        <w:pStyle w:val="a4"/>
        <w:ind w:firstLine="567"/>
        <w:rPr>
          <w:bCs/>
          <w:i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 xml:space="preserve">Укажите следующую точку или [Дуга/Закрыть/Полуширина/Длина/Отменить/Ширина]: 50,12 – 2 точки.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 xml:space="preserve">Укажите следующую точку или [Дуга/Закрыть/Полуширина/Длина/Отменить/Ширина]: W - переключиться в режим ввода ширины полилинии.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Укажите начальную ширину &lt;0,5000&gt;: 3 – начальная ширина</w:t>
      </w:r>
      <w:proofErr w:type="spellStart"/>
      <w:proofErr w:type="spellEnd"/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 xml:space="preserve">Укажите конечную ширину &lt;3.0000&gt;: 0 — конечная ширина.</w:t>
      </w:r>
    </w:p>
    <w:p w:rsidR="001A10B9" w:rsidRPr="00D16729" w:rsidRDefault="001A10B9" w:rsidP="001A10B9">
      <w:pPr>
        <w:pStyle w:val="a4"/>
        <w:ind w:firstLine="567"/>
        <w:rPr>
          <w:bCs/>
          <w:i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lastRenderedPageBreak/>
        <w:t xml:space="preserve">Укажите следующую точку или [Дуга/Закрыть/Полуширина/Длина/Отменить/Ширина]: 60,14 – 3 точки.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 xml:space="preserve">Укажите следующую точку или [Дуга/Закрыть/Полуширина/Длина/Отменить/Ширина]: - нажмите Enter, чтобы завершить команду.</w:t>
      </w:r>
    </w:p>
    <w:p w:rsidR="001A10B9" w:rsidRPr="00D16729" w:rsidRDefault="001A10B9" w:rsidP="001A10B9">
      <w:pPr>
        <w:pStyle w:val="a4"/>
        <w:ind w:firstLine="567"/>
        <w:rPr>
          <w:b/>
          <w:bCs/>
          <w:sz w:val="24"/>
          <w:szCs w:val="24"/>
          <w:lang w:val="kk-KZ"/>
        </w:rPr>
      </w:pPr>
    </w:p>
    <w:p w:rsidR="001A10B9" w:rsidRPr="00D16729" w:rsidRDefault="001A10B9" w:rsidP="001A10B9">
      <w:pPr>
        <w:pStyle w:val="a4"/>
        <w:ind w:firstLine="567"/>
        <w:rPr>
          <w:b/>
          <w:bCs/>
          <w:sz w:val="24"/>
          <w:szCs w:val="24"/>
          <w:lang w:val="kk-KZ"/>
        </w:rPr>
      </w:pPr>
      <w:r w:rsidRPr="00D16729">
        <w:rPr>
          <w:b/>
          <w:bCs/>
          <w:sz w:val="24"/>
          <w:szCs w:val="24"/>
          <w:lang w:val="kk-KZ"/>
        </w:rPr>
        <w:t xml:space="preserve">3</w:t>
      </w:r>
    </w:p>
    <w:p w:rsidR="001A10B9" w:rsidRPr="00D16729" w:rsidRDefault="001A10B9" w:rsidP="001A10B9">
      <w:pPr>
        <w:pStyle w:val="a4"/>
        <w:ind w:firstLine="567"/>
        <w:rPr>
          <w:b/>
          <w:bCs/>
          <w:sz w:val="24"/>
          <w:szCs w:val="24"/>
          <w:lang w:val="kk-KZ"/>
        </w:rPr>
      </w:pPr>
      <w:r w:rsidRPr="00D16729">
        <w:rPr>
          <w:b/>
          <w:bCs/>
          <w:noProof/>
          <w:sz w:val="24"/>
          <w:szCs w:val="24"/>
        </w:rPr>
        <w:pict>
          <v:line id="_x0000_s1026" style="position:absolute;left:0;text-align:left;flip:y;z-index:251660288" from="54pt,6.65pt" to="2in,42.65pt" strokeweight="2.25pt">
            <v:stroke endarrow="block" endarrowlength="long"/>
          </v:line>
        </w:pict>
      </w:r>
      <w:r w:rsidRPr="00D16729">
        <w:rPr>
          <w:b/>
          <w:bCs/>
          <w:sz w:val="24"/>
          <w:szCs w:val="24"/>
          <w:lang w:val="kk-KZ"/>
        </w:rPr>
        <w:t xml:space="preserve">2</w:t>
      </w:r>
    </w:p>
    <w:p w:rsidR="001A10B9" w:rsidRPr="00D16729" w:rsidRDefault="001A10B9" w:rsidP="001A10B9">
      <w:pPr>
        <w:pStyle w:val="a4"/>
        <w:ind w:firstLine="567"/>
        <w:rPr>
          <w:b/>
          <w:bCs/>
          <w:sz w:val="24"/>
          <w:szCs w:val="24"/>
          <w:lang w:val="kk-KZ"/>
        </w:rPr>
      </w:pPr>
      <w:r w:rsidRPr="00D16729">
        <w:rPr>
          <w:b/>
          <w:bCs/>
          <w:sz w:val="24"/>
          <w:szCs w:val="24"/>
          <w:lang w:val="kk-KZ"/>
        </w:rPr>
        <w:t xml:space="preserve"> </w:t>
      </w:r>
    </w:p>
    <w:p w:rsidR="001A10B9" w:rsidRPr="00D16729" w:rsidRDefault="001A10B9" w:rsidP="001A10B9">
      <w:pPr>
        <w:pStyle w:val="a4"/>
        <w:ind w:firstLine="567"/>
        <w:rPr>
          <w:b/>
          <w:bCs/>
          <w:sz w:val="24"/>
          <w:szCs w:val="24"/>
          <w:lang w:val="kk-KZ"/>
        </w:rPr>
      </w:pPr>
      <w:r w:rsidRPr="00D16729">
        <w:rPr>
          <w:b/>
          <w:bCs/>
          <w:sz w:val="24"/>
          <w:szCs w:val="24"/>
          <w:lang w:val="kk-KZ"/>
        </w:rPr>
        <w:t xml:space="preserve">1</w:t>
      </w:r>
    </w:p>
    <w:p w:rsidR="001A10B9" w:rsidRPr="00D16729" w:rsidRDefault="001A10B9" w:rsidP="001A10B9">
      <w:pPr>
        <w:pStyle w:val="a4"/>
        <w:ind w:firstLine="567"/>
        <w:rPr>
          <w:b/>
          <w:bCs/>
          <w:sz w:val="24"/>
          <w:szCs w:val="24"/>
          <w:lang w:val="kk-KZ"/>
        </w:rPr>
      </w:pPr>
    </w:p>
    <w:p w:rsidR="001A10B9" w:rsidRPr="00D16729" w:rsidRDefault="001A10B9" w:rsidP="001A10B9">
      <w:pPr>
        <w:pStyle w:val="a4"/>
        <w:tabs>
          <w:tab w:val="left" w:pos="540"/>
        </w:tabs>
        <w:ind w:firstLine="567"/>
        <w:rPr>
          <w:b/>
          <w:bCs/>
          <w:sz w:val="24"/>
          <w:szCs w:val="24"/>
          <w:lang w:val="kk-KZ"/>
        </w:rPr>
      </w:pPr>
      <w:r w:rsidRPr="00D16729">
        <w:rPr>
          <w:b/>
          <w:bCs/>
          <w:sz w:val="24"/>
          <w:szCs w:val="24"/>
          <w:lang w:val="kk-KZ"/>
        </w:rPr>
        <w:t xml:space="preserve">Полигон (ПОЛИГОН) -</w: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154305" cy="189865"/>
            <wp:effectExtent l="19050" t="0" r="0" b="0"/>
            <wp:docPr id="4" name="Рисунок 4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0B9" w:rsidRPr="00D16729" w:rsidRDefault="001A10B9" w:rsidP="001A10B9">
      <w:pPr>
        <w:pStyle w:val="a4"/>
        <w:ind w:firstLine="567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Стены полигонов позволяют рисовать правильные многоугольники от 3 до 1024. После выбора команды необходимо ввести количество стен полигона, следующего центра спроса. Затем выбираем один из трёх способов ввода полигонов:</w:t>
      </w:r>
    </w:p>
    <w:p w:rsidR="001A10B9" w:rsidRPr="00D16729" w:rsidRDefault="001A10B9" w:rsidP="001A10B9">
      <w:pPr>
        <w:pStyle w:val="a4"/>
        <w:ind w:firstLine="567"/>
        <w:rPr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 xml:space="preserve">1-край</w:t>
      </w:r>
      <w:r w:rsidRPr="00D16729">
        <w:rPr>
          <w:sz w:val="24"/>
          <w:szCs w:val="24"/>
          <w:lang w:val="kk-KZ"/>
        </w:rPr>
        <w:t>-определяет положение стены полигона по двум точкам.</w:t>
      </w:r>
    </w:p>
    <w:p w:rsidR="001A10B9" w:rsidRPr="00D16729" w:rsidRDefault="001A10B9" w:rsidP="001A10B9">
      <w:pPr>
        <w:pStyle w:val="a4"/>
        <w:ind w:firstLine="567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2-Вписанный в круг (Вписанный вокружность)-рисует многоугольники через центр и радиус.</w:t>
      </w:r>
    </w:p>
    <w:p w:rsidR="001A10B9" w:rsidRPr="00D16729" w:rsidRDefault="001A10B9" w:rsidP="001A10B9">
      <w:pPr>
        <w:pStyle w:val="a4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 xml:space="preserve">3-Описанный (Описанный)-</w:t>
      </w:r>
      <w:r w:rsidRPr="00D16729">
        <w:rPr>
          <w:sz w:val="24"/>
          <w:szCs w:val="24"/>
          <w:lang w:val="kk-KZ"/>
        </w:rPr>
        <w:t xml:space="preserve">рисует центр и радиус круга, который является многоугольником.</w:t>
      </w:r>
    </w:p>
    <w:p w:rsidR="001A10B9" w:rsidRPr="00D16729" w:rsidRDefault="001A10B9" w:rsidP="001A10B9">
      <w:pPr>
        <w:pStyle w:val="a4"/>
        <w:ind w:firstLine="567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ab/>
        <w:t xml:space="preserve">Многоугольники внутри круга строятся, если известно расстояние между вершиной и центром, а многоугольники вне круга строятся, если известны центр многоугольника и середины его сторон.</w:t>
      </w:r>
    </w:p>
    <w:p w:rsidR="001A10B9" w:rsidRPr="00D16729" w:rsidRDefault="001A10B9" w:rsidP="001A10B9">
      <w:pPr>
        <w:pStyle w:val="a4"/>
        <w:ind w:firstLine="567"/>
        <w:rPr>
          <w:b/>
          <w:bCs/>
          <w:sz w:val="24"/>
          <w:szCs w:val="24"/>
          <w:lang w:val="kk-KZ"/>
        </w:rPr>
      </w:pPr>
      <w:r w:rsidRPr="00D16729">
        <w:rPr>
          <w:b/>
          <w:sz w:val="24"/>
          <w:szCs w:val="24"/>
          <w:lang w:val="kk-KZ"/>
        </w:rPr>
        <w:t>РЕУГОЛЬНИК -</w: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213995" cy="213995"/>
            <wp:effectExtent l="19050" t="0" r="0" b="0"/>
            <wp:docPr id="5" name="Рисунок 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0B9" w:rsidRPr="00D16729" w:rsidRDefault="001A10B9" w:rsidP="001A10B9">
      <w:pPr>
        <w:pStyle w:val="a4"/>
        <w:ind w:firstLine="567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Позволяет нарисовать прямоугольник, задав две противоположные вершины. У него есть два варианта:</w:t>
      </w:r>
    </w:p>
    <w:p w:rsidR="001A10B9" w:rsidRPr="00D16729" w:rsidRDefault="001A10B9" w:rsidP="001A10B9">
      <w:pPr>
        <w:pStyle w:val="a4"/>
        <w:ind w:firstLine="567"/>
        <w:rPr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1-Фаска (Фаска)-</w:t>
      </w:r>
      <w:r w:rsidRPr="00D16729">
        <w:rPr>
          <w:sz w:val="24"/>
          <w:szCs w:val="24"/>
          <w:lang w:val="kk-KZ"/>
        </w:rPr>
        <w:t>соединяет углы с крышей на заданном расстоянии до середины двух стен.</w:t>
      </w:r>
    </w:p>
    <w:p w:rsidR="001A10B9" w:rsidRPr="00D16729" w:rsidRDefault="001A10B9" w:rsidP="001A10B9">
      <w:pPr>
        <w:pStyle w:val="a4"/>
        <w:ind w:firstLine="567"/>
        <w:rPr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2-Филе (прокатка)-</w:t>
      </w:r>
      <w:r w:rsidRPr="00D16729">
        <w:rPr>
          <w:sz w:val="24"/>
          <w:szCs w:val="24"/>
          <w:lang w:val="kk-KZ"/>
        </w:rPr>
        <w:t>ввод углов путем ввода радиуса.</w:t>
      </w:r>
    </w:p>
    <w:p w:rsidR="00090F6C" w:rsidRPr="001A10B9" w:rsidRDefault="00090F6C" w:rsidP="00FB29AE">
      <w:pPr>
        <w:rPr>
          <w:lang w:val="kk-KZ"/>
        </w:rPr>
      </w:pPr>
    </w:p>
    <w:sectPr w:rsidR="00090F6C" w:rsidRPr="001A10B9" w:rsidSect="00090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C4B25"/>
    <w:multiLevelType w:val="hybridMultilevel"/>
    <w:tmpl w:val="F97804EA"/>
    <w:lvl w:ilvl="0" w:tplc="3C34E72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A768F4"/>
    <w:multiLevelType w:val="multilevel"/>
    <w:tmpl w:val="73BE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017028"/>
    <w:multiLevelType w:val="hybridMultilevel"/>
    <w:tmpl w:val="FB80E78A"/>
    <w:lvl w:ilvl="0" w:tplc="CC0439DE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>
    <w:nsid w:val="4F2A35D9"/>
    <w:multiLevelType w:val="hybridMultilevel"/>
    <w:tmpl w:val="06C2BE9C"/>
    <w:lvl w:ilvl="0" w:tplc="E760CE5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6B1A1E5D"/>
    <w:multiLevelType w:val="hybridMultilevel"/>
    <w:tmpl w:val="D9C882CA"/>
    <w:lvl w:ilvl="0" w:tplc="40F425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A94364"/>
    <w:rsid w:val="00090F6C"/>
    <w:rsid w:val="0019628F"/>
    <w:rsid w:val="001A10B9"/>
    <w:rsid w:val="001E495F"/>
    <w:rsid w:val="00484B4D"/>
    <w:rsid w:val="006A4590"/>
    <w:rsid w:val="009B41B3"/>
    <w:rsid w:val="00A94364"/>
    <w:rsid w:val="00B10131"/>
    <w:rsid w:val="00FB2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E495F"/>
    <w:pPr>
      <w:keepNext/>
      <w:jc w:val="both"/>
      <w:outlineLvl w:val="0"/>
    </w:pPr>
    <w:rPr>
      <w:sz w:val="28"/>
      <w:szCs w:val="24"/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94364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1E495F"/>
    <w:rPr>
      <w:rFonts w:ascii="Times New Roman" w:eastAsia="Times New Roman" w:hAnsi="Times New Roman" w:cs="Times New Roman"/>
      <w:sz w:val="28"/>
      <w:szCs w:val="24"/>
      <w:lang w:val="kk-KZ" w:eastAsia="ru-RU"/>
    </w:rPr>
  </w:style>
  <w:style w:type="paragraph" w:styleId="2">
    <w:name w:val="Body Text 2"/>
    <w:basedOn w:val="a"/>
    <w:link w:val="20"/>
    <w:rsid w:val="001E495F"/>
    <w:pPr>
      <w:tabs>
        <w:tab w:val="left" w:pos="7340"/>
      </w:tabs>
      <w:jc w:val="both"/>
    </w:pPr>
    <w:rPr>
      <w:sz w:val="24"/>
      <w:szCs w:val="24"/>
    </w:rPr>
  </w:style>
  <w:style w:type="character" w:customStyle="1" w:styleId="20">
    <w:name w:val="Основной текст 2 Знак"/>
    <w:basedOn w:val="a0"/>
    <w:link w:val="2"/>
    <w:rsid w:val="001E49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rsid w:val="001E495F"/>
    <w:pPr>
      <w:spacing w:after="120"/>
    </w:pPr>
  </w:style>
  <w:style w:type="character" w:customStyle="1" w:styleId="a5">
    <w:name w:val="Основной текст Знак"/>
    <w:basedOn w:val="a0"/>
    <w:link w:val="a4"/>
    <w:rsid w:val="001E49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A10B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A10B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_odt_hyperlink" Type="http://schemas.openxmlformats.org/officeDocument/2006/relationships/hyperlink" Target="https://www.onlinedoctranslator.com/ru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847</Words>
  <Characters>4832</Characters>
  <Application>Microsoft Office Word</Application>
  <DocSecurity>0</DocSecurity>
  <Lines>40</Lines>
  <Paragraphs>11</Paragraphs>
  <ScaleCrop>false</ScaleCrop>
  <Company>Reanimator Extreme Edition</Company>
  <LinksUpToDate>false</LinksUpToDate>
  <CharactersWithSpaces>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2019-10-28T09:44:00Z</dcterms:created>
  <dcterms:modified xsi:type="dcterms:W3CDTF">2019-10-30T10:00:00Z</dcterms:modified>
</cp:coreProperties>
</file>