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FE7" w:rsidRPr="00D322D9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45FE7">
        <w:rPr>
          <w:rFonts w:ascii="Times New Roman" w:hAnsi="Times New Roman" w:cs="Times New Roman"/>
          <w:b/>
          <w:sz w:val="24"/>
          <w:szCs w:val="24"/>
        </w:rPr>
        <w:t xml:space="preserve">Тема: 15 Виды и </w:t>
      </w:r>
      <w:r w:rsidR="00D322D9">
        <w:rPr>
          <w:rFonts w:ascii="Times New Roman" w:hAnsi="Times New Roman" w:cs="Times New Roman"/>
          <w:b/>
          <w:sz w:val="24"/>
          <w:szCs w:val="24"/>
        </w:rPr>
        <w:t>назначение отчётных документов.</w:t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 xml:space="preserve">Анализ счёта, анализ счёта по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 xml:space="preserve">, обороты между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Оборотно-сальдовая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 xml:space="preserve"> ведомость. Подготовка отчётных форм для печати перенос их в другие программы</w:t>
      </w:r>
      <w:proofErr w:type="gramStart"/>
      <w:r w:rsidRPr="00845FE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45F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5FE7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845FE7">
        <w:rPr>
          <w:rFonts w:ascii="Times New Roman" w:hAnsi="Times New Roman" w:cs="Times New Roman"/>
          <w:sz w:val="24"/>
          <w:szCs w:val="24"/>
        </w:rPr>
        <w:t xml:space="preserve">атериальный отчет. Печать справочной информации. Настройка параметров  программы. </w:t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>Стандартные отчеты.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 xml:space="preserve">"Стандартные </w:t>
      </w:r>
      <w:proofErr w:type="gramStart"/>
      <w:r w:rsidRPr="00845FE7">
        <w:rPr>
          <w:rFonts w:ascii="Times New Roman" w:hAnsi="Times New Roman" w:cs="Times New Roman"/>
          <w:sz w:val="24"/>
          <w:szCs w:val="24"/>
        </w:rPr>
        <w:t>отчеты</w:t>
      </w:r>
      <w:proofErr w:type="gramEnd"/>
      <w:r w:rsidRPr="00845FE7">
        <w:rPr>
          <w:rFonts w:ascii="Times New Roman" w:hAnsi="Times New Roman" w:cs="Times New Roman"/>
          <w:sz w:val="24"/>
          <w:szCs w:val="24"/>
        </w:rPr>
        <w:t xml:space="preserve"> предназначенные для использования практически в любых организациях и для любых разделов бухгалтерского учета. В основном, они выдают бухгалтерские итоги в различных разрезах для любых указываемых счетов, видов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>, валют. К стандартным относятся такие отчеты, как ""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Оборотно-сальдовая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 xml:space="preserve"> ведомость"", ""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Шахматка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 xml:space="preserve">"", ""Анализ счета"", ""Карточка счета"" и другие. </w:t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>Стандартные отчеты используются очень широко непосредственно при ведении бухгалтерского учета для анализа бухгалтерских итогов на уровне счетов, субсчетов, валют, объектов аналитики, различных периодов и детальных проводок</w:t>
      </w:r>
      <w:proofErr w:type="gramStart"/>
      <w:r w:rsidRPr="00845FE7">
        <w:rPr>
          <w:rFonts w:ascii="Times New Roman" w:hAnsi="Times New Roman" w:cs="Times New Roman"/>
          <w:sz w:val="24"/>
          <w:szCs w:val="24"/>
        </w:rPr>
        <w:t>. "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proofErr w:type="gramEnd"/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Выбор требуемого стандартного отчета производится с помощью пунктов меню "Отчеты" главного меню программы.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Виды отчетов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Оборотно-сальдовая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 xml:space="preserve"> ведомость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 xml:space="preserve">Для каждого счета отчет содержит информацию об остатках на начало и на конец периода и оборотах по дебету и кредиту за установленный период. 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Сводные проводки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 xml:space="preserve">Отчет содержит обороты между счетами (суммы в дебет одного счета с кредита другого) за некоторый период времени. 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Шахматка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Отчет содержит табличное представление оборотов между счетами за некоторый выбранный период.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Оборотно-сальдовая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 xml:space="preserve"> ведомость по счету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Отчет содержит информацию о разбиение остатков и оборотов по конкретным объектам аналитического учета (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>) для счетов, по которым ведется аналитический учет.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Обороты счета (Главная книга)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 xml:space="preserve">Отчет используется для вывода оборотов и остатков счета за каждый месяц. </w:t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Журнал-Ордер и Ведомость по счету.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Отчет по движению на счете (начальное сальдо, обороты с другими счетами и конечное сальдо), детализированный по датам (периодам) или по проводкам (операциям).</w:t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Анализ счета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Отчет содержит информацию об оборотах счета с другими счетами за выбранный период, а также сальдо на начало и на конец периода.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Карточка счета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 xml:space="preserve">Отчет содержит все проводки с данным счетом или проводки по данному счету по конкретным значениям объектов аналитического учета — наименованию материала, организации-поставщику и т.д. 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 xml:space="preserve">Анализ счета по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Отчет содержит итоговые суммы корреспонденций данного счета с другими счетами за указанный период, а также остатки по счету на начало и на конец периода в разрезе объектов аналитического учета. Этот отчет может быть сформирован только для счетов, по которым ведется аналитический учет.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Анализ счета по датам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Отчет содержит обороты и остатки по счету на каждую дату определенного периода. Это может потребоваться, например, для анализа изменения во времени средств или обязательств организации, для проверки соответствия введенных в информационную базу данных данным, указанным в банковских выписках, и т.д.</w:t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Анализ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 xml:space="preserve">Отчет, в котором для каждого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 xml:space="preserve"> (объекта аналитического учета) выбранного вида приводятся обороты по всем счетам, в которых используется это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>, а также развернутое и свернутое сальдо.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 xml:space="preserve">Карточка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"Отчет содержит все операции с конкретным объектом аналитического учета (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 xml:space="preserve">) в хронологической последовательности с указанием реквизитов проводок, остатков по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 xml:space="preserve"> после каждой операции, на начало и конец периода.</w:t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 xml:space="preserve">Обороты и остатки выводятся в денежном выражении, а при ведении количественного учета — также и в натуральном выражении. При ведении валютного учета по тем счетам, для которых выбран данный вид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>, в отчет включается информация и о валюте</w:t>
      </w:r>
      <w:proofErr w:type="gramStart"/>
      <w:r w:rsidRPr="00845FE7">
        <w:rPr>
          <w:rFonts w:ascii="Times New Roman" w:hAnsi="Times New Roman" w:cs="Times New Roman"/>
          <w:sz w:val="24"/>
          <w:szCs w:val="24"/>
        </w:rPr>
        <w:t>."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proofErr w:type="gramEnd"/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 xml:space="preserve">Обороты между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 xml:space="preserve">"Отчет позволяет проанализировать обороты между одним или всеми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 xml:space="preserve"> одного вида, и одним или всеми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 xml:space="preserve"> другого вида. </w:t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>Этот отчет позволяет узнать, например, сколько товаров разного вида купил каждый покупатель, или, наоборот, — для каждого товара узнать суммарные объемы его закупок каждым покупателем</w:t>
      </w:r>
      <w:proofErr w:type="gramStart"/>
      <w:r w:rsidRPr="00845FE7">
        <w:rPr>
          <w:rFonts w:ascii="Times New Roman" w:hAnsi="Times New Roman" w:cs="Times New Roman"/>
          <w:sz w:val="24"/>
          <w:szCs w:val="24"/>
        </w:rPr>
        <w:t>."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proofErr w:type="gramEnd"/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Отчет по проводкам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Отчет позволяет получить выборку из журнала проводок по некоторым заданным критериям.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 xml:space="preserve">Расширенный анализ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 xml:space="preserve">"Отчет, который для каждого вида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 xml:space="preserve">, по которому ведется аналитический учет на счете, определяет дебетовые и кредитовые обороты по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 xml:space="preserve">, а также развернутое и свернутое сальдо на начало и конец выбранного периода. При этом в форме настройки параметров отчета можно установить различные режимы отбора и сортировки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>.</w:t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 xml:space="preserve">Данный вид отчета применяется только для счетов, на которых ведется аналитический учет по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>."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Диаграмма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Отчет предназначен для представления данных бухгалтерских итогов в графическом виде.</w:t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845FE7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 xml:space="preserve">Печать реестра </w:t>
      </w:r>
      <w:proofErr w:type="spellStart"/>
      <w:r w:rsidRPr="00845FE7">
        <w:rPr>
          <w:rFonts w:ascii="Times New Roman" w:hAnsi="Times New Roman" w:cs="Times New Roman"/>
          <w:sz w:val="24"/>
          <w:szCs w:val="24"/>
        </w:rPr>
        <w:t>докуметов</w:t>
      </w:r>
      <w:proofErr w:type="spellEnd"/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  <w:r w:rsidRPr="00845FE7">
        <w:rPr>
          <w:rFonts w:ascii="Times New Roman" w:hAnsi="Times New Roman" w:cs="Times New Roman"/>
          <w:sz w:val="24"/>
          <w:szCs w:val="24"/>
        </w:rPr>
        <w:tab/>
      </w:r>
    </w:p>
    <w:p w:rsidR="00E93DD3" w:rsidRPr="00845FE7" w:rsidRDefault="00845FE7" w:rsidP="00845F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45FE7">
        <w:rPr>
          <w:rFonts w:ascii="Times New Roman" w:hAnsi="Times New Roman" w:cs="Times New Roman"/>
          <w:sz w:val="24"/>
          <w:szCs w:val="24"/>
        </w:rPr>
        <w:tab/>
        <w:t>С помощью режима "Обработка документов" можно формировать реестр документов за указанный период времени.</w:t>
      </w:r>
    </w:p>
    <w:sectPr w:rsidR="00E93DD3" w:rsidRPr="00845FE7" w:rsidSect="00A72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845FE7"/>
    <w:rsid w:val="00845FE7"/>
    <w:rsid w:val="00A72277"/>
    <w:rsid w:val="00D322D9"/>
    <w:rsid w:val="00E93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2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752</Words>
  <Characters>4293</Characters>
  <Application>Microsoft Office Word</Application>
  <DocSecurity>0</DocSecurity>
  <Lines>35</Lines>
  <Paragraphs>10</Paragraphs>
  <ScaleCrop>false</ScaleCrop>
  <Company>Reanimator Extreme Edition</Company>
  <LinksUpToDate>false</LinksUpToDate>
  <CharactersWithSpaces>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2022-01-24T11:31:00Z</dcterms:created>
  <dcterms:modified xsi:type="dcterms:W3CDTF">2022-02-02T11:48:00Z</dcterms:modified>
</cp:coreProperties>
</file>