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A9032" w14:textId="77777777" w:rsidR="009B42AF" w:rsidRPr="009B42AF" w:rsidRDefault="009B42AF" w:rsidP="009B42AF">
      <w:r w:rsidRPr="009B42AF">
        <w:rPr>
          <w:b/>
          <w:bCs/>
        </w:rPr>
        <w:t>1. Общие принципы автоматизации бухгалтерского учёта.</w:t>
      </w:r>
      <w:r w:rsidRPr="009B42AF">
        <w:br/>
        <w:t>Автоматизация бухгалтерского учёта направлена на упрощение и ускорение обработки финансовой информации. Основные принципы: единый ввод данных, автоматическое формирование проводок, минимизация ошибок, ведение аналитического и синтетического учёта, формирование отчётности в соответствии с законодательством.</w:t>
      </w:r>
    </w:p>
    <w:p w14:paraId="045A95F3" w14:textId="77777777" w:rsidR="009B42AF" w:rsidRPr="009B42AF" w:rsidRDefault="009B42AF" w:rsidP="009B42AF">
      <w:r w:rsidRPr="009B42AF">
        <w:rPr>
          <w:b/>
          <w:bCs/>
        </w:rPr>
        <w:t>2. Интерфейс программы.</w:t>
      </w:r>
      <w:r w:rsidRPr="009B42AF">
        <w:br/>
        <w:t>Интерфейс бухгалтерских систем (например, 1</w:t>
      </w:r>
      <w:proofErr w:type="gramStart"/>
      <w:r w:rsidRPr="009B42AF">
        <w:t>С:Бухгалтерия</w:t>
      </w:r>
      <w:proofErr w:type="gramEnd"/>
      <w:r w:rsidRPr="009B42AF">
        <w:t>) обычно включает меню, панели инструментов, рабочие области и формы документов. Интерфейс должен быть удобным и интуитивно понятным, обеспечивая быстрый доступ к справочникам, документам и отчётам.</w:t>
      </w:r>
    </w:p>
    <w:p w14:paraId="22373F34" w14:textId="77777777" w:rsidR="009B42AF" w:rsidRPr="009B42AF" w:rsidRDefault="009B42AF" w:rsidP="009B42AF">
      <w:r w:rsidRPr="009B42AF">
        <w:rPr>
          <w:b/>
          <w:bCs/>
        </w:rPr>
        <w:t>3. Назначение и организация справочников программы.</w:t>
      </w:r>
      <w:r w:rsidRPr="009B42AF">
        <w:br/>
        <w:t>Справочники содержат постоянные данные: контрагенты, сотрудники, товары, организации, счета и т.д. Их назначение — упрощение ввода информации в документы и обеспечение единообразного использования данных. Организуются в виде иерархических структур.</w:t>
      </w:r>
    </w:p>
    <w:p w14:paraId="3C808302" w14:textId="77777777" w:rsidR="009B42AF" w:rsidRPr="009B42AF" w:rsidRDefault="009B42AF" w:rsidP="009B42AF">
      <w:r w:rsidRPr="009B42AF">
        <w:rPr>
          <w:b/>
          <w:bCs/>
        </w:rPr>
        <w:t>4. Типовой план счетов.</w:t>
      </w:r>
      <w:r w:rsidRPr="009B42AF">
        <w:br/>
        <w:t>Типовой план счетов — это перечень синтетических и аналитических счетов бухгалтерского учёта, утверждённый законодательством. Он применяется для единообразного ведения учёта, отражает хозяйственные операции и обеспечивает формирование отчётности.</w:t>
      </w:r>
    </w:p>
    <w:p w14:paraId="292ECAC1" w14:textId="77777777" w:rsidR="009B42AF" w:rsidRPr="009B42AF" w:rsidRDefault="009B42AF" w:rsidP="009B42AF">
      <w:r w:rsidRPr="009B42AF">
        <w:rPr>
          <w:b/>
          <w:bCs/>
        </w:rPr>
        <w:t>5. Создание документа «Приходный кассовый ордер».</w:t>
      </w:r>
      <w:r w:rsidRPr="009B42AF">
        <w:br/>
        <w:t>Приходный кассовый ордер (ПКО) используется для оформления поступления денежных средств в кассу. В программе документ создаётся через меню «Банк и касса» → «Кассовые документы». Указываются контрагент, сумма, статья движения денежных средств, после чего документ проводится и формируется проводка.</w:t>
      </w:r>
    </w:p>
    <w:p w14:paraId="03251E97" w14:textId="77777777" w:rsidR="009B42AF" w:rsidRPr="009B42AF" w:rsidRDefault="009B42AF" w:rsidP="009B42AF">
      <w:r w:rsidRPr="009B42AF">
        <w:rPr>
          <w:b/>
          <w:bCs/>
        </w:rPr>
        <w:t>6. Создание документа «Расходный кассовый ордер».</w:t>
      </w:r>
      <w:r w:rsidRPr="009B42AF">
        <w:br/>
        <w:t>Расходный кассовый ордер (РКО) фиксирует выдачу денежных средств из кассы организации. При создании документа указываются получатель, основание платежа, сумма и статья движения. После проведения формируется проводка списания средств.</w:t>
      </w:r>
    </w:p>
    <w:p w14:paraId="42133D7A" w14:textId="77777777" w:rsidR="009B42AF" w:rsidRPr="009B42AF" w:rsidRDefault="009B42AF" w:rsidP="009B42AF">
      <w:r w:rsidRPr="009B42AF">
        <w:rPr>
          <w:b/>
          <w:bCs/>
        </w:rPr>
        <w:t>7. Сохранение, корректировка документов.</w:t>
      </w:r>
      <w:r w:rsidRPr="009B42AF">
        <w:br/>
        <w:t>Любой созданный документ в системе можно сохранить в базе, а также отредактировать при необходимости. При корректировке изменяются реквизиты (сумма, дата, получатель), и программа автоматически пересчитывает проводки.</w:t>
      </w:r>
    </w:p>
    <w:p w14:paraId="772A5B1E" w14:textId="77777777" w:rsidR="009B42AF" w:rsidRPr="009B42AF" w:rsidRDefault="009B42AF" w:rsidP="009B42AF">
      <w:r w:rsidRPr="009B42AF">
        <w:rPr>
          <w:b/>
          <w:bCs/>
        </w:rPr>
        <w:t>8. Расчётные счета организации. Анализ счетов организации.</w:t>
      </w:r>
      <w:r w:rsidRPr="009B42AF">
        <w:br/>
        <w:t>Расчётные счета используются для хранения и движения денежных средств организации в банках. В системе можно вести несколько расчётных счетов. Анализ осуществляется с помощью отчётов «Обороты по счёту» и «Анализ счета».</w:t>
      </w:r>
    </w:p>
    <w:p w14:paraId="2EF69106" w14:textId="77777777" w:rsidR="009B42AF" w:rsidRPr="009B42AF" w:rsidRDefault="009B42AF" w:rsidP="009B42AF">
      <w:r w:rsidRPr="009B42AF">
        <w:rPr>
          <w:b/>
          <w:bCs/>
        </w:rPr>
        <w:t>9. Платёжное поручение.</w:t>
      </w:r>
      <w:r w:rsidRPr="009B42AF">
        <w:br/>
        <w:t>Платёжное поручение используется для безналичной оплаты. В программе при создании указываются получатель, реквизиты, назначение платежа и сумма. После сохранения и проведения формируются проводки, а сумма списывается с расчётного счёта организации.</w:t>
      </w:r>
    </w:p>
    <w:p w14:paraId="44266839" w14:textId="77777777" w:rsidR="009B42AF" w:rsidRPr="009B42AF" w:rsidRDefault="009B42AF" w:rsidP="009B42AF">
      <w:r w:rsidRPr="009B42AF">
        <w:rPr>
          <w:b/>
          <w:bCs/>
        </w:rPr>
        <w:t>10. Выписка с расчётного счёта.</w:t>
      </w:r>
      <w:r w:rsidRPr="009B42AF">
        <w:br/>
        <w:t>Выписка отражает движение средств по расчётному счёту. Документ загружается или создаётся вручную, затем проводится. После проведения данные попадают в отчёты: «Анализ счёта», «Анализ счёта по субконто».</w:t>
      </w:r>
    </w:p>
    <w:p w14:paraId="107932C5" w14:textId="77777777" w:rsidR="009B42AF" w:rsidRPr="009B42AF" w:rsidRDefault="009B42AF" w:rsidP="009B42AF">
      <w:r w:rsidRPr="009B42AF">
        <w:rPr>
          <w:b/>
          <w:bCs/>
        </w:rPr>
        <w:t>11. Назначение и разновидность журналов.</w:t>
      </w:r>
      <w:r w:rsidRPr="009B42AF">
        <w:br/>
        <w:t xml:space="preserve">Журналы — это регистры, где отображаются документы определённого вида. Разновидности: </w:t>
      </w:r>
      <w:r w:rsidRPr="009B42AF">
        <w:lastRenderedPageBreak/>
        <w:t>журнал кассовых документов, журнал банковских документов, журнал операций. Назначение журналов — систематизация информации.</w:t>
      </w:r>
    </w:p>
    <w:p w14:paraId="149D5DCD" w14:textId="77777777" w:rsidR="009B42AF" w:rsidRPr="009B42AF" w:rsidRDefault="009B42AF" w:rsidP="009B42AF">
      <w:r w:rsidRPr="009B42AF">
        <w:rPr>
          <w:b/>
          <w:bCs/>
        </w:rPr>
        <w:t>12. Отображение информации в журналах.</w:t>
      </w:r>
      <w:r w:rsidRPr="009B42AF">
        <w:br/>
        <w:t>В журналах отображаются список документов, даты, суммы, проводки и состояния (проведён/не проведён). Журналы обеспечивают быстрый доступ к документам и позволяют контролировать учёт.</w:t>
      </w:r>
    </w:p>
    <w:p w14:paraId="742437B8" w14:textId="77777777" w:rsidR="009B42AF" w:rsidRPr="009B42AF" w:rsidRDefault="009B42AF" w:rsidP="009B42AF">
      <w:r w:rsidRPr="009B42AF">
        <w:rPr>
          <w:b/>
          <w:bCs/>
        </w:rPr>
        <w:t>13. Действия над информацией журналов.</w:t>
      </w:r>
      <w:r w:rsidRPr="009B42AF">
        <w:br/>
        <w:t>В журналах можно добавлять новые документы, удалять или корректировать существующие. Также есть журнал проводок, где фиксируются бухгалтерские записи по счетам.</w:t>
      </w:r>
    </w:p>
    <w:p w14:paraId="2C7A7B2A" w14:textId="77777777" w:rsidR="009B42AF" w:rsidRPr="009B42AF" w:rsidRDefault="009B42AF" w:rsidP="009B42AF">
      <w:r w:rsidRPr="009B42AF">
        <w:rPr>
          <w:b/>
          <w:bCs/>
        </w:rPr>
        <w:t>14. Ввод записей в журнал вручную.</w:t>
      </w:r>
      <w:r w:rsidRPr="009B42AF">
        <w:br/>
        <w:t>При необходимости записи в журнал можно вводить вручную. Пользователь сам указывает счета дебета и кредита, сумму и содержание операции. Это применяется для операций, которые нельзя отразить стандартными документами.</w:t>
      </w:r>
    </w:p>
    <w:p w14:paraId="71D3D4B2" w14:textId="77777777" w:rsidR="009B42AF" w:rsidRPr="009B42AF" w:rsidRDefault="009B42AF" w:rsidP="009B42AF">
      <w:r w:rsidRPr="009B42AF">
        <w:rPr>
          <w:b/>
          <w:bCs/>
        </w:rPr>
        <w:t>15. Справочник номенклатуры.</w:t>
      </w:r>
      <w:r w:rsidRPr="009B42AF">
        <w:br/>
        <w:t>Справочник номенклатуры содержит данные о товарах, материалах, работах и услугах. Его заполняют с указанием наименования, единицы измерения, цены, группы. При корректировке можно менять реквизиты или добавлять новые элементы.</w:t>
      </w:r>
    </w:p>
    <w:p w14:paraId="669393B8" w14:textId="77777777" w:rsidR="009B42AF" w:rsidRPr="009B42AF" w:rsidRDefault="009B42AF" w:rsidP="009B42AF">
      <w:r w:rsidRPr="009B42AF">
        <w:rPr>
          <w:b/>
          <w:bCs/>
        </w:rPr>
        <w:t>16. Справочник мест хранения товара.</w:t>
      </w:r>
      <w:r w:rsidRPr="009B42AF">
        <w:br/>
        <w:t>Справочник мест хранения используется для учёта складов и других мест, где хранится товар. Для каждого места хранения указывается наименование, адрес, ответственный.</w:t>
      </w:r>
    </w:p>
    <w:p w14:paraId="4696D8C7" w14:textId="77777777" w:rsidR="009B42AF" w:rsidRPr="009B42AF" w:rsidRDefault="009B42AF" w:rsidP="009B42AF">
      <w:r w:rsidRPr="009B42AF">
        <w:rPr>
          <w:b/>
          <w:bCs/>
        </w:rPr>
        <w:t>17. Ввод остатков товаров.</w:t>
      </w:r>
      <w:r w:rsidRPr="009B42AF">
        <w:br/>
        <w:t>При начале работы в программе необходимо ввести начальные остатки товаров на складах. Это делается через специальный документ «Ввод начальных остатков».</w:t>
      </w:r>
    </w:p>
    <w:p w14:paraId="24072974" w14:textId="77777777" w:rsidR="009B42AF" w:rsidRPr="009B42AF" w:rsidRDefault="009B42AF" w:rsidP="009B42AF">
      <w:r w:rsidRPr="009B42AF">
        <w:rPr>
          <w:b/>
          <w:bCs/>
        </w:rPr>
        <w:t>18. Документ «Поступление товара».</w:t>
      </w:r>
      <w:r w:rsidRPr="009B42AF">
        <w:br/>
        <w:t>Документ фиксирует факт получения товаров от поставщика. Указываются контрагент, договор, список номенклатуры, цена и сумма. После проведения формируются проводки по учёту товаров и расчетам с поставщиками.</w:t>
      </w:r>
    </w:p>
    <w:p w14:paraId="41CE14D7" w14:textId="77777777" w:rsidR="009B42AF" w:rsidRPr="009B42AF" w:rsidRDefault="009B42AF" w:rsidP="009B42AF">
      <w:r w:rsidRPr="009B42AF">
        <w:rPr>
          <w:b/>
          <w:bCs/>
        </w:rPr>
        <w:t>19. Анализ счёта учёта поступления товара.</w:t>
      </w:r>
      <w:r w:rsidRPr="009B42AF">
        <w:br/>
        <w:t>Анализ счёта позволяет просмотреть движение товаров по счету учёта. Отчёт «Анализ счёта по субконто» даёт детализацию по контрагентам, договорам и складам.</w:t>
      </w:r>
    </w:p>
    <w:p w14:paraId="1A0263CF" w14:textId="77777777" w:rsidR="009B42AF" w:rsidRPr="009B42AF" w:rsidRDefault="009B42AF" w:rsidP="009B42AF">
      <w:r w:rsidRPr="009B42AF">
        <w:rPr>
          <w:b/>
          <w:bCs/>
        </w:rPr>
        <w:t>20. Документ для оформления перемещения товара.</w:t>
      </w:r>
      <w:r w:rsidRPr="009B42AF">
        <w:br/>
        <w:t>Для фиксации перемещения товара между складами используется документ «Перемещение товаров». Указываются склад-отправитель, склад-получатель и номенклатура.</w:t>
      </w:r>
    </w:p>
    <w:p w14:paraId="68BBBEA9" w14:textId="77777777" w:rsidR="009B42AF" w:rsidRPr="009B42AF" w:rsidRDefault="009B42AF" w:rsidP="009B42AF">
      <w:r w:rsidRPr="009B42AF">
        <w:rPr>
          <w:b/>
          <w:bCs/>
        </w:rPr>
        <w:t>21. Операции и проводки по перемещению, реализация товара.</w:t>
      </w:r>
      <w:r w:rsidRPr="009B42AF">
        <w:br/>
        <w:t>При перемещении формируются проводки внутри организации. При реализации товара формируются проводки по выручке, себестоимости и расчетам с покупателями.</w:t>
      </w:r>
    </w:p>
    <w:p w14:paraId="058E37A9" w14:textId="77777777" w:rsidR="009B42AF" w:rsidRPr="009B42AF" w:rsidRDefault="009B42AF" w:rsidP="009B42AF">
      <w:r w:rsidRPr="009B42AF">
        <w:rPr>
          <w:b/>
          <w:bCs/>
        </w:rPr>
        <w:t>22. Организация цен реализации товара.</w:t>
      </w:r>
      <w:r w:rsidRPr="009B42AF">
        <w:br/>
        <w:t>Цены реализации могут храниться в специальных справочниках. Программа поддерживает разные виды цен: розничные, оптовые, договорные.</w:t>
      </w:r>
    </w:p>
    <w:p w14:paraId="3BF9EED7" w14:textId="77777777" w:rsidR="009B42AF" w:rsidRPr="009B42AF" w:rsidRDefault="009B42AF" w:rsidP="009B42AF">
      <w:r w:rsidRPr="009B42AF">
        <w:rPr>
          <w:b/>
          <w:bCs/>
        </w:rPr>
        <w:t>23. Справочник учёта материальных ценностей.</w:t>
      </w:r>
      <w:r w:rsidRPr="009B42AF">
        <w:br/>
        <w:t>Справочник фиксирует основные средства, материалы и товары. Указываются название, характеристики, стоимость и место хранения.</w:t>
      </w:r>
    </w:p>
    <w:p w14:paraId="7E4C7A87" w14:textId="77777777" w:rsidR="009B42AF" w:rsidRPr="009B42AF" w:rsidRDefault="009B42AF" w:rsidP="009B42AF">
      <w:r w:rsidRPr="009B42AF">
        <w:rPr>
          <w:b/>
          <w:bCs/>
        </w:rPr>
        <w:lastRenderedPageBreak/>
        <w:t>24. Остатки материалов на местах хранения.</w:t>
      </w:r>
      <w:r w:rsidRPr="009B42AF">
        <w:br/>
        <w:t>Остатки материалов отображаются в отчётах и показывают количество и стоимость на каждом складе или подразделении.</w:t>
      </w:r>
    </w:p>
    <w:p w14:paraId="570597BC" w14:textId="77777777" w:rsidR="009B42AF" w:rsidRPr="009B42AF" w:rsidRDefault="009B42AF" w:rsidP="009B42AF">
      <w:r w:rsidRPr="009B42AF">
        <w:rPr>
          <w:b/>
          <w:bCs/>
        </w:rPr>
        <w:t>25. Оформление поступления, перемещения, реализации материалов.</w:t>
      </w:r>
      <w:r w:rsidRPr="009B42AF">
        <w:br/>
        <w:t>Поступление отражается документом «Поступление материалов», перемещение — «Перемещение материалов», реализация — «Передача материалов на сторону».</w:t>
      </w:r>
    </w:p>
    <w:p w14:paraId="0C9AE988" w14:textId="77777777" w:rsidR="009B42AF" w:rsidRPr="009B42AF" w:rsidRDefault="009B42AF" w:rsidP="009B42AF">
      <w:r w:rsidRPr="009B42AF">
        <w:rPr>
          <w:b/>
          <w:bCs/>
        </w:rPr>
        <w:t>26. Анализ запасов материалов по местам хранения.</w:t>
      </w:r>
      <w:r w:rsidRPr="009B42AF">
        <w:br/>
        <w:t>Анализ запасов проводится с помощью отчётов: «Ведомость по складу», «Анализ счета по субконто». Он позволяет контролировать наличие и движение материалов.</w:t>
      </w:r>
    </w:p>
    <w:p w14:paraId="2DFDBEE7" w14:textId="77777777" w:rsidR="009B42AF" w:rsidRPr="009B42AF" w:rsidRDefault="009B42AF" w:rsidP="009B42AF">
      <w:r w:rsidRPr="009B42AF">
        <w:rPr>
          <w:b/>
          <w:bCs/>
        </w:rPr>
        <w:t>27. Способы расчётов с контрагентами.</w:t>
      </w:r>
      <w:r w:rsidRPr="009B42AF">
        <w:br/>
        <w:t>Расчёты могут быть наличными, безналичными, авансовыми, по договору или с использованием аккредитивов. В программе они фиксируются в документах и отражаются на счетах учёта.</w:t>
      </w:r>
    </w:p>
    <w:p w14:paraId="7A917C1B" w14:textId="77777777" w:rsidR="009B42AF" w:rsidRPr="009B42AF" w:rsidRDefault="009B42AF" w:rsidP="009B42AF">
      <w:r w:rsidRPr="009B42AF">
        <w:rPr>
          <w:b/>
          <w:bCs/>
        </w:rPr>
        <w:t>28. Анализ расчётов с контрагентами.</w:t>
      </w:r>
      <w:r w:rsidRPr="009B42AF">
        <w:br/>
        <w:t>Анализ проводится через отчёты: «Ведомость по расчетам с контрагентами», «Оборотно-сальдовая ведомость». Он позволяет контролировать задолженность и движение средств.</w:t>
      </w:r>
    </w:p>
    <w:p w14:paraId="0B8C9019" w14:textId="77777777" w:rsidR="007E77E9" w:rsidRDefault="007E77E9"/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6"/>
    <w:rsid w:val="00034E76"/>
    <w:rsid w:val="007E77E9"/>
    <w:rsid w:val="00802916"/>
    <w:rsid w:val="009B42AF"/>
    <w:rsid w:val="00CE43F5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DFFE-C0D2-4B20-BC12-A7447DE2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9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9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9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9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29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9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9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2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2025-09-29T09:10:00Z</dcterms:created>
  <dcterms:modified xsi:type="dcterms:W3CDTF">2025-09-29T09:10:00Z</dcterms:modified>
</cp:coreProperties>
</file>