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3D06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1. Справочники сотрудников, подразделений, пенсионных фондов.</w:t>
      </w:r>
      <w:r w:rsidRPr="00DF030B">
        <w:rPr>
          <w:b/>
          <w:bCs/>
        </w:rPr>
        <w:br/>
        <w:t>Эти справочники содержат данные о работниках организации, структурных подразделениях и фондах для перечисления пенсионных отчислений. Они нужны для корректного начисления зарплаты, налогов и формирования отчётности.</w:t>
      </w:r>
    </w:p>
    <w:p w14:paraId="23D4F6E2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2. Общий принцип начисления заработной платы.</w:t>
      </w:r>
      <w:r w:rsidRPr="00DF030B">
        <w:rPr>
          <w:b/>
          <w:bCs/>
        </w:rPr>
        <w:br/>
        <w:t>Заработная плата начисляется на основании данных о рабочем времени и тарифной ставки или оклада сотрудника. Программа автоматически рассчитывает начисления, удержания и формирует проводки.</w:t>
      </w:r>
    </w:p>
    <w:p w14:paraId="3C0FFE90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3. Виды начислений и удержаний из заработной платы.</w:t>
      </w:r>
      <w:r w:rsidRPr="00DF030B">
        <w:rPr>
          <w:b/>
          <w:bCs/>
        </w:rPr>
        <w:br/>
        <w:t>Начисления включают оклад, премии, надбавки. Удержания — налоги, пенсионные отчисления, алименты, штрафы. Всё это отражается в системе автоматически.</w:t>
      </w:r>
    </w:p>
    <w:p w14:paraId="4CA5B892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4. Виды начислений.</w:t>
      </w:r>
      <w:r w:rsidRPr="00DF030B">
        <w:rPr>
          <w:b/>
          <w:bCs/>
        </w:rPr>
        <w:br/>
        <w:t>Основные виды: повременная оплата, сдельная оплата, премии, компенсации, надбавки. В бухгалтерских программах можно настраивать индивидуальные начисления.</w:t>
      </w:r>
    </w:p>
    <w:p w14:paraId="0CA6A637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5. Пополнение видов начислений.</w:t>
      </w:r>
      <w:r w:rsidRPr="00DF030B">
        <w:rPr>
          <w:b/>
          <w:bCs/>
        </w:rPr>
        <w:br/>
        <w:t>Если стандартных начислений недостаточно, в программе можно добавить новые (например, «надбавка за вредные условия труда»). Для этого создаётся новый элемент в справочнике видов начислений.</w:t>
      </w:r>
    </w:p>
    <w:p w14:paraId="7043320B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6. Виды удержаний из заработной платы.</w:t>
      </w:r>
      <w:r w:rsidRPr="00DF030B">
        <w:rPr>
          <w:b/>
          <w:bCs/>
        </w:rPr>
        <w:br/>
        <w:t>К удержаниям относятся: подоходный налог, пенсионные взносы, социальные отчисления, алименты, штрафы и удержания за товары/услуги.</w:t>
      </w:r>
    </w:p>
    <w:p w14:paraId="5CE3B453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7. Начисление заработной платы.</w:t>
      </w:r>
      <w:r w:rsidRPr="00DF030B">
        <w:rPr>
          <w:b/>
          <w:bCs/>
        </w:rPr>
        <w:br/>
        <w:t>Процесс включает расчет оклада, премий и других выплат. В системе создаётся документ «Начисление зарплаты», после чего формируются проводки по затратам и обязательствам перед сотрудниками.</w:t>
      </w:r>
    </w:p>
    <w:p w14:paraId="2689B663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8. Удержания из заработной платы.</w:t>
      </w:r>
      <w:r w:rsidRPr="00DF030B">
        <w:rPr>
          <w:b/>
          <w:bCs/>
        </w:rPr>
        <w:br/>
        <w:t>Программа автоматически рассчитывает удержания в соответствии с налоговым законодательством и индивидуальными данными работников.</w:t>
      </w:r>
    </w:p>
    <w:p w14:paraId="0C26AC77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9. Выплата заработной платы. Платёжная ведомость.</w:t>
      </w:r>
      <w:r w:rsidRPr="00DF030B">
        <w:rPr>
          <w:b/>
          <w:bCs/>
        </w:rPr>
        <w:br/>
        <w:t>Выплата может производиться через кассу или банк. Платёжная ведомость содержит список работников, суммы начислений и удержаний, итоговую к выплате сумму.</w:t>
      </w:r>
    </w:p>
    <w:p w14:paraId="42B3030F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10. Депонирование зарплаты.</w:t>
      </w:r>
      <w:r w:rsidRPr="00DF030B">
        <w:rPr>
          <w:b/>
          <w:bCs/>
        </w:rPr>
        <w:br/>
        <w:t>Если зарплата не выдана работнику в срок, она депонируется (переносится на отдельный счёт). После обращения работника депонированная сумма выплачивается.</w:t>
      </w:r>
    </w:p>
    <w:p w14:paraId="68892845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11. Расчётные листы работников. Выплата зарплаты из кассы.</w:t>
      </w:r>
      <w:r w:rsidRPr="00DF030B">
        <w:rPr>
          <w:b/>
          <w:bCs/>
        </w:rPr>
        <w:br/>
        <w:t>Расчётный лист — документ, где указываются начисления, удержания и итоговая сумма к выплате. При выплате из кассы формируется расходный кассовый ордер.</w:t>
      </w:r>
    </w:p>
    <w:p w14:paraId="70DAC664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12. Реквизиты ГЦВП.</w:t>
      </w:r>
      <w:r w:rsidRPr="00DF030B">
        <w:rPr>
          <w:b/>
          <w:bCs/>
        </w:rPr>
        <w:br/>
        <w:t>ГЦВП (Государственный центр по выплате пенсий) требует реквизиты для перечисления пенсионных отчислений: ИИН, счёт, банк, сумма.</w:t>
      </w:r>
    </w:p>
    <w:p w14:paraId="13F9D6AD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13. Ведомость пенсионных отчислений.</w:t>
      </w:r>
      <w:r w:rsidRPr="00DF030B">
        <w:rPr>
          <w:b/>
          <w:bCs/>
        </w:rPr>
        <w:br/>
        <w:t>Содержит список работников, суммы начисленных пенсионных взносов и итог по организации. Используется для перечисления средств в пенсионные фонды.</w:t>
      </w:r>
    </w:p>
    <w:p w14:paraId="72AD777F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lastRenderedPageBreak/>
        <w:t>14. Формирование SWIFT-файла.</w:t>
      </w:r>
      <w:r w:rsidRPr="00DF030B">
        <w:rPr>
          <w:b/>
          <w:bCs/>
        </w:rPr>
        <w:br/>
        <w:t>SWIFT-файл формируется для передачи платёжных поручений в банки. Он содержит реквизиты платежей и загружается в систему банка.</w:t>
      </w:r>
    </w:p>
    <w:p w14:paraId="03CE3C60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15. Возврат отчислений из ГЦВП.</w:t>
      </w:r>
      <w:r w:rsidRPr="00DF030B">
        <w:rPr>
          <w:b/>
          <w:bCs/>
        </w:rPr>
        <w:br/>
        <w:t>Если произошла переплата или ошибка, ГЦВП возвращает средства. В учёте это отражается как возврат средств с последующей корректировкой начислений.</w:t>
      </w:r>
    </w:p>
    <w:p w14:paraId="19EEDE75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16. Начисление пени по отчислениям.</w:t>
      </w:r>
      <w:r w:rsidRPr="00DF030B">
        <w:rPr>
          <w:b/>
          <w:bCs/>
        </w:rPr>
        <w:br/>
        <w:t>При несвоевременной уплате пенсионных и социальных взносов начисляется пеня. Она рассчитывается автоматически или вручную в бухгалтерской программе.</w:t>
      </w:r>
    </w:p>
    <w:p w14:paraId="7BD8EF17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17. Понятие и классификация основных средств (ОС).</w:t>
      </w:r>
      <w:r w:rsidRPr="00DF030B">
        <w:rPr>
          <w:b/>
          <w:bCs/>
        </w:rPr>
        <w:br/>
        <w:t xml:space="preserve">ОС — это имущество, используемое организацией более 12 месяцев: здания, оборудование, транспорт. Классификация: производственные, непроизводственные, амортизируемые и </w:t>
      </w:r>
      <w:proofErr w:type="spellStart"/>
      <w:r w:rsidRPr="00DF030B">
        <w:rPr>
          <w:b/>
          <w:bCs/>
        </w:rPr>
        <w:t>неамортизируемые</w:t>
      </w:r>
      <w:proofErr w:type="spellEnd"/>
      <w:r w:rsidRPr="00DF030B">
        <w:rPr>
          <w:b/>
          <w:bCs/>
        </w:rPr>
        <w:t>.</w:t>
      </w:r>
    </w:p>
    <w:p w14:paraId="4C593539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18. Ввод начальных остатков по ОС.</w:t>
      </w:r>
      <w:r w:rsidRPr="00DF030B">
        <w:rPr>
          <w:b/>
          <w:bCs/>
        </w:rPr>
        <w:br/>
        <w:t>При переходе на новую программу нужно ввести данные об ОС: первоначальная стоимость, накопленный износ, место эксплуатации.</w:t>
      </w:r>
    </w:p>
    <w:p w14:paraId="155BACE4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19. Поступление ОС.</w:t>
      </w:r>
      <w:r w:rsidRPr="00DF030B">
        <w:rPr>
          <w:b/>
          <w:bCs/>
        </w:rPr>
        <w:br/>
        <w:t>Оформляется документом «Поступление ОС». Указываются поставщик, договор, стоимость, дата поступления.</w:t>
      </w:r>
    </w:p>
    <w:p w14:paraId="790470DB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20. Принятие к учёту ОС.</w:t>
      </w:r>
      <w:r w:rsidRPr="00DF030B">
        <w:rPr>
          <w:b/>
          <w:bCs/>
        </w:rPr>
        <w:br/>
        <w:t>После поступления ОС принимается к учёту документом «Принятие ОС к учёту», где указывается срок службы и способ начисления амортизации.</w:t>
      </w:r>
    </w:p>
    <w:p w14:paraId="3A6A6D15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21. Документальное оформление учёта приобретения ОС.</w:t>
      </w:r>
      <w:r w:rsidRPr="00DF030B">
        <w:rPr>
          <w:b/>
          <w:bCs/>
        </w:rPr>
        <w:br/>
        <w:t xml:space="preserve">Оформляется акт приёма-передачи (форма ОС-1) и бухгалтерская проводка: </w:t>
      </w:r>
      <w:proofErr w:type="spellStart"/>
      <w:r w:rsidRPr="00DF030B">
        <w:rPr>
          <w:b/>
          <w:bCs/>
        </w:rPr>
        <w:t>Дт</w:t>
      </w:r>
      <w:proofErr w:type="spellEnd"/>
      <w:r w:rsidRPr="00DF030B">
        <w:rPr>
          <w:b/>
          <w:bCs/>
        </w:rPr>
        <w:t xml:space="preserve"> 2410 «Основные средства» </w:t>
      </w:r>
      <w:proofErr w:type="spellStart"/>
      <w:r w:rsidRPr="00DF030B">
        <w:rPr>
          <w:b/>
          <w:bCs/>
        </w:rPr>
        <w:t>Кт</w:t>
      </w:r>
      <w:proofErr w:type="spellEnd"/>
      <w:r w:rsidRPr="00DF030B">
        <w:rPr>
          <w:b/>
          <w:bCs/>
        </w:rPr>
        <w:t xml:space="preserve"> 3310 «Расчёты с поставщиками».</w:t>
      </w:r>
    </w:p>
    <w:p w14:paraId="1FE78B48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22. Учёт выбытия ОС.</w:t>
      </w:r>
      <w:r w:rsidRPr="00DF030B">
        <w:rPr>
          <w:b/>
          <w:bCs/>
        </w:rPr>
        <w:br/>
        <w:t>Выбытие оформляется при продаже, списании или ликвидации. Создаётся документ «Выбытие ОС», формируются проводки по списанию остаточной стоимости.</w:t>
      </w:r>
    </w:p>
    <w:p w14:paraId="10D71C08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23. Приёмы расчёта амортизации.</w:t>
      </w:r>
      <w:r w:rsidRPr="00DF030B">
        <w:rPr>
          <w:b/>
          <w:bCs/>
        </w:rPr>
        <w:br/>
        <w:t>Основные методы: линейный, уменьшаемого остатка, пропорционально объёму продукции. Аналитический учёт ведётся по каждому объекту ОС.</w:t>
      </w:r>
    </w:p>
    <w:p w14:paraId="275B0E56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24. Назначение Конфигуратора.</w:t>
      </w:r>
      <w:r w:rsidRPr="00DF030B">
        <w:rPr>
          <w:b/>
          <w:bCs/>
        </w:rPr>
        <w:br/>
        <w:t>Конфигуратор — инструмент для изменения и настройки бухгалтерской программы (например, 1С). Позволяет редактировать формы, отчёты, справочники, права пользователей.</w:t>
      </w:r>
    </w:p>
    <w:p w14:paraId="6B41D241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25. Вход в Конфигуратор.</w:t>
      </w:r>
      <w:r w:rsidRPr="00DF030B">
        <w:rPr>
          <w:b/>
          <w:bCs/>
        </w:rPr>
        <w:br/>
        <w:t>Осуществляется через отдельный режим запуска программы. Доступ обычно ограничен правами администратора.</w:t>
      </w:r>
    </w:p>
    <w:p w14:paraId="572BFFB9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26. Назначение пользователей.</w:t>
      </w:r>
      <w:r w:rsidRPr="00DF030B">
        <w:rPr>
          <w:b/>
          <w:bCs/>
        </w:rPr>
        <w:br/>
        <w:t>В системе можно создавать пользователей с различными ролями: бухгалтер, кассир, администратор. Каждому назначаются права доступа.</w:t>
      </w:r>
    </w:p>
    <w:p w14:paraId="4DFE3CA4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27. Назначение паролей для пользователей.</w:t>
      </w:r>
      <w:r w:rsidRPr="00DF030B">
        <w:rPr>
          <w:b/>
          <w:bCs/>
        </w:rPr>
        <w:br/>
        <w:t>Для обеспечения безопасности каждому пользователю задаётся пароль, чтобы ограничить доступ к данным.</w:t>
      </w:r>
    </w:p>
    <w:p w14:paraId="2D6930A7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lastRenderedPageBreak/>
        <w:t>28. Создание и сохранение копии информационной базы.</w:t>
      </w:r>
      <w:r w:rsidRPr="00DF030B">
        <w:rPr>
          <w:b/>
          <w:bCs/>
        </w:rPr>
        <w:br/>
        <w:t>Для защиты данных регулярно выполняется резервное копирование. Копия базы хранится отдельно и может быть восстановлена при сбое.</w:t>
      </w:r>
    </w:p>
    <w:p w14:paraId="377C3EAD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29. Налоговый учёт фиксированных активов.</w:t>
      </w:r>
      <w:r w:rsidRPr="00DF030B">
        <w:rPr>
          <w:b/>
          <w:bCs/>
        </w:rPr>
        <w:br/>
        <w:t>Фиксированные активы подлежат налоговому учёту для расчёта амортизации и налоговой базы. Учет ведётся по правилам налогового законодательства.</w:t>
      </w:r>
    </w:p>
    <w:p w14:paraId="347D3BAE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30. Переоценка фиксированных активов.</w:t>
      </w:r>
      <w:r w:rsidRPr="00DF030B">
        <w:rPr>
          <w:b/>
          <w:bCs/>
        </w:rPr>
        <w:br/>
        <w:t>Переоценка проводится для отражения реальной стоимости активов. Она влияет на балансовую стоимость и начисление амортизации.</w:t>
      </w:r>
    </w:p>
    <w:p w14:paraId="43674AF7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31. Налог на добавленную стоимость (НДС).</w:t>
      </w:r>
      <w:r w:rsidRPr="00DF030B">
        <w:rPr>
          <w:b/>
          <w:bCs/>
        </w:rPr>
        <w:br/>
        <w:t>НДС — косвенный налог, взимаемый при реализации товаров, работ и услуг. Организация учитывает НДС по реализации и входящему НДС от поставщиков.</w:t>
      </w:r>
    </w:p>
    <w:p w14:paraId="6CB3CDE1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32. Организация НДС и отражение на счетах.</w:t>
      </w:r>
      <w:r w:rsidRPr="00DF030B">
        <w:rPr>
          <w:b/>
          <w:bCs/>
        </w:rPr>
        <w:br/>
        <w:t>Для НДС используются счета: 1210 «Покупатели», 3130 «НДС по реализации», 1420 «Входящий НДС». Программа автоматически формирует проводки.</w:t>
      </w:r>
    </w:p>
    <w:p w14:paraId="48EE1D02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33. Анализ счёта.</w:t>
      </w:r>
      <w:r w:rsidRPr="00DF030B">
        <w:rPr>
          <w:b/>
          <w:bCs/>
        </w:rPr>
        <w:br/>
        <w:t>Позволяет просмотреть движение средств по конкретному счёту. Отчёт формируется в виде оборотов по дебету и кредиту.</w:t>
      </w:r>
    </w:p>
    <w:p w14:paraId="71DBC1B2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34. Анализ счёта по субконто.</w:t>
      </w:r>
      <w:r w:rsidRPr="00DF030B">
        <w:rPr>
          <w:b/>
          <w:bCs/>
        </w:rPr>
        <w:br/>
        <w:t>Дает детализацию движения по счёту с разрезом аналитики (по контрагентам, договорам, складам).</w:t>
      </w:r>
    </w:p>
    <w:p w14:paraId="16A2C00E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35. Обороты между субконто.</w:t>
      </w:r>
      <w:r w:rsidRPr="00DF030B">
        <w:rPr>
          <w:b/>
          <w:bCs/>
        </w:rPr>
        <w:br/>
        <w:t>Отражают взаимосвязь разных аналитических разрезов учёта (например, контрагент ↔ договор). Отчёт помогает анализировать расчёты более детально.</w:t>
      </w:r>
    </w:p>
    <w:p w14:paraId="7CAE8C42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36. Оборотно-сальдовая ведомость.</w:t>
      </w:r>
      <w:r w:rsidRPr="00DF030B">
        <w:rPr>
          <w:b/>
          <w:bCs/>
        </w:rPr>
        <w:br/>
        <w:t>ОСВ — основной отчёт бухгалтера. Содержит начальные остатки, обороты по дебету и кредиту и конечные остатки.</w:t>
      </w:r>
    </w:p>
    <w:p w14:paraId="4F47C280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37. Подготовка отчётных форм для печати и перенос в другие программы.</w:t>
      </w:r>
      <w:r w:rsidRPr="00DF030B">
        <w:rPr>
          <w:b/>
          <w:bCs/>
        </w:rPr>
        <w:br/>
        <w:t>Бухгалтерские отчёты можно распечатать или выгрузить в форматы Excel, Word, XML для сдачи в налоговые органы.</w:t>
      </w:r>
    </w:p>
    <w:p w14:paraId="0EFD9287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38. Материальный отчёт.</w:t>
      </w:r>
      <w:r w:rsidRPr="00DF030B">
        <w:rPr>
          <w:b/>
          <w:bCs/>
        </w:rPr>
        <w:br/>
        <w:t>Формируется материально ответственным лицом и отражает движение материальных ценностей. Используется для контроля и анализа.</w:t>
      </w:r>
    </w:p>
    <w:p w14:paraId="30EAF958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39. Печать справочной информации.</w:t>
      </w:r>
      <w:r w:rsidRPr="00DF030B">
        <w:rPr>
          <w:b/>
          <w:bCs/>
        </w:rPr>
        <w:br/>
        <w:t>Программа позволяет печатать справочники, карточки сотрудников, список контрагентов и иную справочную информацию.</w:t>
      </w:r>
    </w:p>
    <w:p w14:paraId="416C7691" w14:textId="77777777" w:rsidR="00DF030B" w:rsidRPr="00DF030B" w:rsidRDefault="00DF030B" w:rsidP="00DF030B">
      <w:pPr>
        <w:rPr>
          <w:b/>
          <w:bCs/>
        </w:rPr>
      </w:pPr>
      <w:r w:rsidRPr="00DF030B">
        <w:rPr>
          <w:b/>
          <w:bCs/>
        </w:rPr>
        <w:t>40. Настройка параметров программы.</w:t>
      </w:r>
      <w:r w:rsidRPr="00DF030B">
        <w:rPr>
          <w:b/>
          <w:bCs/>
        </w:rPr>
        <w:br/>
        <w:t>В настройках задаются параметры учёта: валюта, единицы измерения, планы счетов, права пользователей. Это обеспечивает корректную работу системы.</w:t>
      </w:r>
    </w:p>
    <w:p w14:paraId="0B8C9019" w14:textId="77777777" w:rsidR="007E77E9" w:rsidRPr="00DF030B" w:rsidRDefault="007E77E9" w:rsidP="00DF030B"/>
    <w:sectPr w:rsidR="007E77E9" w:rsidRPr="00DF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16"/>
    <w:rsid w:val="00034E76"/>
    <w:rsid w:val="007E5249"/>
    <w:rsid w:val="007E77E9"/>
    <w:rsid w:val="00802916"/>
    <w:rsid w:val="009B42AF"/>
    <w:rsid w:val="00CE43F5"/>
    <w:rsid w:val="00DF030B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9DFFE-C0D2-4B20-BC12-A7447DE2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2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291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291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9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29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29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29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2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2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2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29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29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291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2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291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02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1055</Words>
  <Characters>6015</Characters>
  <Application>Microsoft Office Word</Application>
  <DocSecurity>0</DocSecurity>
  <Lines>50</Lines>
  <Paragraphs>14</Paragraphs>
  <ScaleCrop>false</ScaleCrop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3</cp:revision>
  <dcterms:created xsi:type="dcterms:W3CDTF">2025-09-29T09:10:00Z</dcterms:created>
  <dcterms:modified xsi:type="dcterms:W3CDTF">2025-09-29T09:14:00Z</dcterms:modified>
</cp:coreProperties>
</file>