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CC195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>1. Цель разработки модульной структуры</w:t>
      </w:r>
    </w:p>
    <w:p w14:paraId="602B3876" w14:textId="77777777" w:rsidR="007020CF" w:rsidRPr="007020CF" w:rsidRDefault="007020CF" w:rsidP="007020CF">
      <w:r w:rsidRPr="007020CF">
        <w:t xml:space="preserve">Основная цель — </w:t>
      </w:r>
      <w:r w:rsidRPr="007020CF">
        <w:rPr>
          <w:b/>
          <w:bCs/>
        </w:rPr>
        <w:t>упрощение разработки, тестирования и сопровождения программного обеспечения</w:t>
      </w:r>
      <w:r w:rsidRPr="007020CF">
        <w:t>.</w:t>
      </w:r>
      <w:r w:rsidRPr="007020CF">
        <w:br/>
        <w:t>Модульная структура позволяет:</w:t>
      </w:r>
    </w:p>
    <w:p w14:paraId="7521DDB5" w14:textId="77777777" w:rsidR="007020CF" w:rsidRPr="007020CF" w:rsidRDefault="007020CF" w:rsidP="007020CF">
      <w:pPr>
        <w:numPr>
          <w:ilvl w:val="0"/>
          <w:numId w:val="19"/>
        </w:numPr>
      </w:pPr>
      <w:r w:rsidRPr="007020CF">
        <w:t>Разделять программу на независимые части (модули).</w:t>
      </w:r>
    </w:p>
    <w:p w14:paraId="2F43569A" w14:textId="77777777" w:rsidR="007020CF" w:rsidRPr="007020CF" w:rsidRDefault="007020CF" w:rsidP="007020CF">
      <w:pPr>
        <w:numPr>
          <w:ilvl w:val="0"/>
          <w:numId w:val="19"/>
        </w:numPr>
      </w:pPr>
      <w:r w:rsidRPr="007020CF">
        <w:t>Уменьшить сложность системы → легче анализировать и изменять.</w:t>
      </w:r>
    </w:p>
    <w:p w14:paraId="455E1083" w14:textId="77777777" w:rsidR="007020CF" w:rsidRPr="007020CF" w:rsidRDefault="007020CF" w:rsidP="007020CF">
      <w:pPr>
        <w:numPr>
          <w:ilvl w:val="0"/>
          <w:numId w:val="19"/>
        </w:numPr>
      </w:pPr>
      <w:r w:rsidRPr="007020CF">
        <w:t>Повысить повторное использование кода (</w:t>
      </w:r>
      <w:proofErr w:type="spellStart"/>
      <w:r w:rsidRPr="007020CF">
        <w:t>reuse</w:t>
      </w:r>
      <w:proofErr w:type="spellEnd"/>
      <w:r w:rsidRPr="007020CF">
        <w:t>).</w:t>
      </w:r>
    </w:p>
    <w:p w14:paraId="44AC3EC4" w14:textId="77777777" w:rsidR="007020CF" w:rsidRPr="007020CF" w:rsidRDefault="007020CF" w:rsidP="007020CF">
      <w:pPr>
        <w:numPr>
          <w:ilvl w:val="0"/>
          <w:numId w:val="19"/>
        </w:numPr>
      </w:pPr>
      <w:r w:rsidRPr="007020CF">
        <w:t>Сократить время разработки (разные программисты пишут разные модули).</w:t>
      </w:r>
    </w:p>
    <w:p w14:paraId="1EF0C27E" w14:textId="77777777" w:rsidR="007020CF" w:rsidRPr="007020CF" w:rsidRDefault="007020CF" w:rsidP="007020CF">
      <w:pPr>
        <w:numPr>
          <w:ilvl w:val="0"/>
          <w:numId w:val="19"/>
        </w:numPr>
      </w:pPr>
      <w:r w:rsidRPr="007020CF">
        <w:t>Обеспечить локализацию ошибок (ошибка в одном модуле не рушит всю систему).</w:t>
      </w:r>
    </w:p>
    <w:p w14:paraId="156214B9" w14:textId="77777777" w:rsidR="007020CF" w:rsidRPr="007020CF" w:rsidRDefault="007020CF" w:rsidP="007020CF">
      <w:pPr>
        <w:numPr>
          <w:ilvl w:val="0"/>
          <w:numId w:val="19"/>
        </w:numPr>
      </w:pPr>
      <w:r w:rsidRPr="007020CF">
        <w:t>Улучшить масштабируемость и расширяемость проекта.</w:t>
      </w:r>
    </w:p>
    <w:p w14:paraId="6EC1B27B" w14:textId="77777777" w:rsidR="007020CF" w:rsidRPr="007020CF" w:rsidRDefault="007020CF" w:rsidP="007020CF">
      <w:r w:rsidRPr="007020CF">
        <w:pict w14:anchorId="6A4AE4D2">
          <v:rect id="_x0000_i1075" style="width:0;height:1.5pt" o:hralign="center" o:hrstd="t" o:hr="t" fillcolor="#a0a0a0" stroked="f"/>
        </w:pict>
      </w:r>
    </w:p>
    <w:p w14:paraId="17E8F825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>2. Понятие программного модуля, передачи управления, организации связи по управлению и по данным</w:t>
      </w:r>
    </w:p>
    <w:p w14:paraId="5F8466CD" w14:textId="77777777" w:rsidR="007020CF" w:rsidRPr="007020CF" w:rsidRDefault="007020CF" w:rsidP="007020CF">
      <w:pPr>
        <w:numPr>
          <w:ilvl w:val="0"/>
          <w:numId w:val="20"/>
        </w:numPr>
      </w:pPr>
      <w:r w:rsidRPr="007020CF">
        <w:rPr>
          <w:b/>
          <w:bCs/>
        </w:rPr>
        <w:t>Программный модуль</w:t>
      </w:r>
      <w:r w:rsidRPr="007020CF">
        <w:t xml:space="preserve"> — относительно независимый компонент программы (функция, процедура, класс, пакет), выполняющий определённую задачу.</w:t>
      </w:r>
    </w:p>
    <w:p w14:paraId="7568AB9F" w14:textId="77777777" w:rsidR="007020CF" w:rsidRPr="007020CF" w:rsidRDefault="007020CF" w:rsidP="007020CF">
      <w:pPr>
        <w:numPr>
          <w:ilvl w:val="0"/>
          <w:numId w:val="20"/>
        </w:numPr>
      </w:pPr>
      <w:r w:rsidRPr="007020CF">
        <w:rPr>
          <w:b/>
          <w:bCs/>
        </w:rPr>
        <w:t>Передача управления</w:t>
      </w:r>
      <w:r w:rsidRPr="007020CF">
        <w:t xml:space="preserve"> — механизм вызова одного модуля из другого (например, вызов функции/процедуры).</w:t>
      </w:r>
    </w:p>
    <w:p w14:paraId="4B8CFB35" w14:textId="77777777" w:rsidR="007020CF" w:rsidRPr="007020CF" w:rsidRDefault="007020CF" w:rsidP="007020CF">
      <w:pPr>
        <w:numPr>
          <w:ilvl w:val="0"/>
          <w:numId w:val="20"/>
        </w:numPr>
      </w:pPr>
      <w:r w:rsidRPr="007020CF">
        <w:rPr>
          <w:b/>
          <w:bCs/>
        </w:rPr>
        <w:t>Связь по управлению (</w:t>
      </w:r>
      <w:proofErr w:type="spellStart"/>
      <w:r w:rsidRPr="007020CF">
        <w:rPr>
          <w:b/>
          <w:bCs/>
        </w:rPr>
        <w:t>control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один модуль передает другому </w:t>
      </w:r>
      <w:r w:rsidRPr="007020CF">
        <w:rPr>
          <w:b/>
          <w:bCs/>
        </w:rPr>
        <w:t>информацию о том, как выполнять задачу</w:t>
      </w:r>
      <w:r w:rsidRPr="007020CF">
        <w:t xml:space="preserve"> (например, через флаги или управляющие параметры).</w:t>
      </w:r>
    </w:p>
    <w:p w14:paraId="7A8DF140" w14:textId="77777777" w:rsidR="007020CF" w:rsidRPr="007020CF" w:rsidRDefault="007020CF" w:rsidP="007020CF">
      <w:pPr>
        <w:numPr>
          <w:ilvl w:val="0"/>
          <w:numId w:val="20"/>
        </w:numPr>
      </w:pPr>
      <w:r w:rsidRPr="007020CF">
        <w:rPr>
          <w:b/>
          <w:bCs/>
        </w:rPr>
        <w:t>Связь по данным (</w:t>
      </w:r>
      <w:proofErr w:type="spellStart"/>
      <w:r w:rsidRPr="007020CF">
        <w:rPr>
          <w:b/>
          <w:bCs/>
        </w:rPr>
        <w:t>data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обмен </w:t>
      </w:r>
      <w:r w:rsidRPr="007020CF">
        <w:rPr>
          <w:b/>
          <w:bCs/>
        </w:rPr>
        <w:t>данными</w:t>
      </w:r>
      <w:r w:rsidRPr="007020CF">
        <w:t xml:space="preserve"> между модулями через параметры, аргументы функций, возвращаемые значения.</w:t>
      </w:r>
    </w:p>
    <w:p w14:paraId="326D0BA7" w14:textId="77777777" w:rsidR="007020CF" w:rsidRPr="007020CF" w:rsidRDefault="007020CF" w:rsidP="007020CF">
      <w:r w:rsidRPr="007020CF">
        <w:pict w14:anchorId="5639485F">
          <v:rect id="_x0000_i1076" style="width:0;height:1.5pt" o:hralign="center" o:hrstd="t" o:hr="t" fillcolor="#a0a0a0" stroked="f"/>
        </w:pict>
      </w:r>
    </w:p>
    <w:p w14:paraId="1C64D29F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>3. Виды связности модулей (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</w:p>
    <w:p w14:paraId="62F0E624" w14:textId="77777777" w:rsidR="007020CF" w:rsidRPr="007020CF" w:rsidRDefault="007020CF" w:rsidP="007020CF">
      <w:r w:rsidRPr="007020CF">
        <w:rPr>
          <w:b/>
          <w:bCs/>
        </w:rPr>
        <w:t>Связность (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это мера зависимости одного модуля от другого.</w:t>
      </w:r>
      <w:r w:rsidRPr="007020CF">
        <w:br/>
        <w:t>Виды (от слабой к сильной, лучше — чем слабее):</w:t>
      </w:r>
    </w:p>
    <w:p w14:paraId="4EB9DEC0" w14:textId="77777777" w:rsidR="007020CF" w:rsidRPr="007020CF" w:rsidRDefault="007020CF" w:rsidP="007020CF">
      <w:pPr>
        <w:numPr>
          <w:ilvl w:val="0"/>
          <w:numId w:val="21"/>
        </w:numPr>
      </w:pPr>
      <w:r w:rsidRPr="007020CF">
        <w:rPr>
          <w:b/>
          <w:bCs/>
        </w:rPr>
        <w:t xml:space="preserve">Связь по данным (Data 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обмен только необходимыми данными (лучший вариант).</w:t>
      </w:r>
    </w:p>
    <w:p w14:paraId="4BA34643" w14:textId="77777777" w:rsidR="007020CF" w:rsidRPr="007020CF" w:rsidRDefault="007020CF" w:rsidP="007020CF">
      <w:pPr>
        <w:numPr>
          <w:ilvl w:val="0"/>
          <w:numId w:val="21"/>
        </w:numPr>
      </w:pPr>
      <w:r w:rsidRPr="007020CF">
        <w:rPr>
          <w:b/>
          <w:bCs/>
        </w:rPr>
        <w:t xml:space="preserve">Связь по управляющим данным (Control 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передача управляющей информации (флагов, условий).</w:t>
      </w:r>
    </w:p>
    <w:p w14:paraId="51CB625D" w14:textId="77777777" w:rsidR="007020CF" w:rsidRPr="007020CF" w:rsidRDefault="007020CF" w:rsidP="007020CF">
      <w:pPr>
        <w:numPr>
          <w:ilvl w:val="0"/>
          <w:numId w:val="21"/>
        </w:numPr>
      </w:pPr>
      <w:r w:rsidRPr="007020CF">
        <w:rPr>
          <w:b/>
          <w:bCs/>
        </w:rPr>
        <w:t xml:space="preserve">Связь по общей области данных (Common 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модули используют общие глобальные переменные.</w:t>
      </w:r>
    </w:p>
    <w:p w14:paraId="02896474" w14:textId="77777777" w:rsidR="007020CF" w:rsidRPr="007020CF" w:rsidRDefault="007020CF" w:rsidP="007020CF">
      <w:pPr>
        <w:numPr>
          <w:ilvl w:val="0"/>
          <w:numId w:val="21"/>
        </w:numPr>
      </w:pPr>
      <w:r w:rsidRPr="007020CF">
        <w:rPr>
          <w:b/>
          <w:bCs/>
        </w:rPr>
        <w:t xml:space="preserve">Связь по содержимому (Content </w:t>
      </w:r>
      <w:proofErr w:type="spellStart"/>
      <w:r w:rsidRPr="007020CF">
        <w:rPr>
          <w:b/>
          <w:bCs/>
        </w:rPr>
        <w:t>Coupling</w:t>
      </w:r>
      <w:proofErr w:type="spellEnd"/>
      <w:r w:rsidRPr="007020CF">
        <w:rPr>
          <w:b/>
          <w:bCs/>
        </w:rPr>
        <w:t>)</w:t>
      </w:r>
      <w:r w:rsidRPr="007020CF">
        <w:t xml:space="preserve"> — один модуль напрямую обращается к внутреннему коду или данным другого (самая сильная и плохая).</w:t>
      </w:r>
    </w:p>
    <w:p w14:paraId="6BDF615F" w14:textId="77777777" w:rsidR="007020CF" w:rsidRPr="007020CF" w:rsidRDefault="007020CF" w:rsidP="007020CF">
      <w:r w:rsidRPr="007020CF">
        <w:pict w14:anchorId="6E9A368E">
          <v:rect id="_x0000_i1077" style="width:0;height:1.5pt" o:hralign="center" o:hrstd="t" o:hr="t" fillcolor="#a0a0a0" stroked="f"/>
        </w:pict>
      </w:r>
    </w:p>
    <w:p w14:paraId="73A7724C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>4. Виды целостности модулей (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</w:p>
    <w:p w14:paraId="79D8B708" w14:textId="77777777" w:rsidR="007020CF" w:rsidRPr="007020CF" w:rsidRDefault="007020CF" w:rsidP="007020CF">
      <w:r w:rsidRPr="007020CF">
        <w:rPr>
          <w:b/>
          <w:bCs/>
        </w:rPr>
        <w:lastRenderedPageBreak/>
        <w:t>Целостность (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это степень того, насколько хорошо модули решают </w:t>
      </w:r>
      <w:r w:rsidRPr="007020CF">
        <w:rPr>
          <w:b/>
          <w:bCs/>
        </w:rPr>
        <w:t>одну определённую задачу</w:t>
      </w:r>
      <w:r w:rsidRPr="007020CF">
        <w:t>.</w:t>
      </w:r>
      <w:r w:rsidRPr="007020CF">
        <w:br/>
        <w:t>Виды (от слабой к сильной, лучше — чем сильнее):</w:t>
      </w:r>
    </w:p>
    <w:p w14:paraId="09F29DA1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Случайная (</w:t>
      </w:r>
      <w:proofErr w:type="spellStart"/>
      <w:r w:rsidRPr="007020CF">
        <w:rPr>
          <w:b/>
          <w:bCs/>
        </w:rPr>
        <w:t>Coincidental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элементы связаны случайно.</w:t>
      </w:r>
    </w:p>
    <w:p w14:paraId="3B95D65F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Логическая (</w:t>
      </w:r>
      <w:proofErr w:type="spellStart"/>
      <w:r w:rsidRPr="007020CF">
        <w:rPr>
          <w:b/>
          <w:bCs/>
        </w:rPr>
        <w:t>Logical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задачи одного типа сгруппированы, выбор действия по условию.</w:t>
      </w:r>
    </w:p>
    <w:p w14:paraId="7E4DCCC8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Временная (</w:t>
      </w:r>
      <w:proofErr w:type="spellStart"/>
      <w:r w:rsidRPr="007020CF">
        <w:rPr>
          <w:b/>
          <w:bCs/>
        </w:rPr>
        <w:t>Temporal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задачи объединены по времени выполнения (например, инициализация).</w:t>
      </w:r>
    </w:p>
    <w:p w14:paraId="09B5FF6F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Процедурная (</w:t>
      </w:r>
      <w:proofErr w:type="spellStart"/>
      <w:r w:rsidRPr="007020CF">
        <w:rPr>
          <w:b/>
          <w:bCs/>
        </w:rPr>
        <w:t>Procedural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задачи следуют в определенной последовательности.</w:t>
      </w:r>
    </w:p>
    <w:p w14:paraId="2614F2A8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Коммуникационная (</w:t>
      </w:r>
      <w:proofErr w:type="spellStart"/>
      <w:r w:rsidRPr="007020CF">
        <w:rPr>
          <w:b/>
          <w:bCs/>
        </w:rPr>
        <w:t>Communicational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модули используют одни и те же данные.</w:t>
      </w:r>
    </w:p>
    <w:p w14:paraId="0CADECC1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Последовательная (</w:t>
      </w:r>
      <w:proofErr w:type="spellStart"/>
      <w:r w:rsidRPr="007020CF">
        <w:rPr>
          <w:b/>
          <w:bCs/>
        </w:rPr>
        <w:t>Sequential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выход одного элемента является входом для следующего.</w:t>
      </w:r>
    </w:p>
    <w:p w14:paraId="076053CD" w14:textId="77777777" w:rsidR="007020CF" w:rsidRPr="007020CF" w:rsidRDefault="007020CF" w:rsidP="007020CF">
      <w:pPr>
        <w:numPr>
          <w:ilvl w:val="0"/>
          <w:numId w:val="22"/>
        </w:numPr>
      </w:pPr>
      <w:r w:rsidRPr="007020CF">
        <w:rPr>
          <w:b/>
          <w:bCs/>
        </w:rPr>
        <w:t>Функциональная (</w:t>
      </w:r>
      <w:proofErr w:type="spellStart"/>
      <w:r w:rsidRPr="007020CF">
        <w:rPr>
          <w:b/>
          <w:bCs/>
        </w:rPr>
        <w:t>Functional</w:t>
      </w:r>
      <w:proofErr w:type="spellEnd"/>
      <w:r w:rsidRPr="007020CF">
        <w:rPr>
          <w:b/>
          <w:bCs/>
        </w:rPr>
        <w:t xml:space="preserve"> </w:t>
      </w:r>
      <w:proofErr w:type="spellStart"/>
      <w:r w:rsidRPr="007020CF">
        <w:rPr>
          <w:b/>
          <w:bCs/>
        </w:rPr>
        <w:t>cohesion</w:t>
      </w:r>
      <w:proofErr w:type="spellEnd"/>
      <w:r w:rsidRPr="007020CF">
        <w:rPr>
          <w:b/>
          <w:bCs/>
        </w:rPr>
        <w:t>)</w:t>
      </w:r>
      <w:r w:rsidRPr="007020CF">
        <w:t xml:space="preserve"> — модуль выполняет одну чётко определенную задачу (наилучший вариант).</w:t>
      </w:r>
    </w:p>
    <w:p w14:paraId="157B8EFB" w14:textId="77777777" w:rsidR="007020CF" w:rsidRPr="007020CF" w:rsidRDefault="007020CF" w:rsidP="007020CF">
      <w:r w:rsidRPr="007020CF">
        <w:pict w14:anchorId="2D2BE1D2">
          <v:rect id="_x0000_i1078" style="width:0;height:1.5pt" o:hralign="center" o:hrstd="t" o:hr="t" fillcolor="#a0a0a0" stroked="f"/>
        </w:pict>
      </w:r>
    </w:p>
    <w:p w14:paraId="4028ECCE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>5. Типовые модульные структуры</w:t>
      </w:r>
    </w:p>
    <w:p w14:paraId="7D116875" w14:textId="77777777" w:rsidR="007020CF" w:rsidRPr="007020CF" w:rsidRDefault="007020CF" w:rsidP="007020CF">
      <w:pPr>
        <w:numPr>
          <w:ilvl w:val="0"/>
          <w:numId w:val="23"/>
        </w:numPr>
      </w:pPr>
      <w:r w:rsidRPr="007020CF">
        <w:rPr>
          <w:b/>
          <w:bCs/>
        </w:rPr>
        <w:t>Иерархическая структура</w:t>
      </w:r>
      <w:r w:rsidRPr="007020CF">
        <w:t xml:space="preserve"> (дерево модулей: главный модуль вызывает подмодули).</w:t>
      </w:r>
    </w:p>
    <w:p w14:paraId="1FE1579A" w14:textId="77777777" w:rsidR="007020CF" w:rsidRPr="007020CF" w:rsidRDefault="007020CF" w:rsidP="007020CF">
      <w:pPr>
        <w:numPr>
          <w:ilvl w:val="0"/>
          <w:numId w:val="23"/>
        </w:numPr>
      </w:pPr>
      <w:r w:rsidRPr="007020CF">
        <w:rPr>
          <w:b/>
          <w:bCs/>
        </w:rPr>
        <w:t>Каскадная структура</w:t>
      </w:r>
      <w:r w:rsidRPr="007020CF">
        <w:t xml:space="preserve"> (цепочка последовательно вызываемых модулей).</w:t>
      </w:r>
    </w:p>
    <w:p w14:paraId="22EA759B" w14:textId="77777777" w:rsidR="007020CF" w:rsidRPr="007020CF" w:rsidRDefault="007020CF" w:rsidP="007020CF">
      <w:pPr>
        <w:numPr>
          <w:ilvl w:val="0"/>
          <w:numId w:val="23"/>
        </w:numPr>
      </w:pPr>
      <w:r w:rsidRPr="007020CF">
        <w:rPr>
          <w:b/>
          <w:bCs/>
        </w:rPr>
        <w:t>Многоуровневая структура</w:t>
      </w:r>
      <w:r w:rsidRPr="007020CF">
        <w:t xml:space="preserve"> (уровни абстракции: интерфейсный слой, бизнес-логика, работа с данными).</w:t>
      </w:r>
    </w:p>
    <w:p w14:paraId="17AE79CD" w14:textId="77777777" w:rsidR="007020CF" w:rsidRPr="007020CF" w:rsidRDefault="007020CF" w:rsidP="007020CF">
      <w:pPr>
        <w:numPr>
          <w:ilvl w:val="0"/>
          <w:numId w:val="23"/>
        </w:numPr>
      </w:pPr>
      <w:r w:rsidRPr="007020CF">
        <w:rPr>
          <w:b/>
          <w:bCs/>
        </w:rPr>
        <w:t>Сетевая структура</w:t>
      </w:r>
      <w:r w:rsidRPr="007020CF">
        <w:t xml:space="preserve"> (модули взаимодействуют через сообщения или события).</w:t>
      </w:r>
    </w:p>
    <w:p w14:paraId="1B8373AF" w14:textId="77777777" w:rsidR="007020CF" w:rsidRPr="007020CF" w:rsidRDefault="007020CF" w:rsidP="007020CF">
      <w:pPr>
        <w:numPr>
          <w:ilvl w:val="0"/>
          <w:numId w:val="23"/>
        </w:numPr>
      </w:pPr>
      <w:r w:rsidRPr="007020CF">
        <w:rPr>
          <w:b/>
          <w:bCs/>
        </w:rPr>
        <w:t>Клиент-серверная структура</w:t>
      </w:r>
      <w:r w:rsidRPr="007020CF">
        <w:t xml:space="preserve"> (одни модули — клиенты, другие — серверы).</w:t>
      </w:r>
    </w:p>
    <w:p w14:paraId="1CF9BB9F" w14:textId="77777777" w:rsidR="007020CF" w:rsidRPr="007020CF" w:rsidRDefault="007020CF" w:rsidP="007020CF">
      <w:r w:rsidRPr="007020CF">
        <w:pict w14:anchorId="0782EF10">
          <v:rect id="_x0000_i1079" style="width:0;height:1.5pt" o:hralign="center" o:hrstd="t" o:hr="t" fillcolor="#a0a0a0" stroked="f"/>
        </w:pict>
      </w:r>
    </w:p>
    <w:p w14:paraId="339F7B55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>6. Проектирование модульной структуры с помощью структурных карт</w:t>
      </w:r>
    </w:p>
    <w:p w14:paraId="084B4B0B" w14:textId="77777777" w:rsidR="007020CF" w:rsidRPr="007020CF" w:rsidRDefault="007020CF" w:rsidP="007020CF">
      <w:r w:rsidRPr="007020CF">
        <w:rPr>
          <w:b/>
          <w:bCs/>
        </w:rPr>
        <w:t>Структурная карта</w:t>
      </w:r>
      <w:r w:rsidRPr="007020CF">
        <w:t xml:space="preserve"> — графическая диаграмма, показывающая:</w:t>
      </w:r>
    </w:p>
    <w:p w14:paraId="4B8A8C55" w14:textId="77777777" w:rsidR="007020CF" w:rsidRPr="007020CF" w:rsidRDefault="007020CF" w:rsidP="007020CF">
      <w:pPr>
        <w:numPr>
          <w:ilvl w:val="0"/>
          <w:numId w:val="24"/>
        </w:numPr>
      </w:pPr>
      <w:r w:rsidRPr="007020CF">
        <w:t>иерархию модулей,</w:t>
      </w:r>
    </w:p>
    <w:p w14:paraId="1D368095" w14:textId="77777777" w:rsidR="007020CF" w:rsidRPr="007020CF" w:rsidRDefault="007020CF" w:rsidP="007020CF">
      <w:pPr>
        <w:numPr>
          <w:ilvl w:val="0"/>
          <w:numId w:val="24"/>
        </w:numPr>
      </w:pPr>
      <w:r w:rsidRPr="007020CF">
        <w:t>связи управления и данных между ними.</w:t>
      </w:r>
    </w:p>
    <w:p w14:paraId="4EEF9697" w14:textId="77777777" w:rsidR="007020CF" w:rsidRPr="007020CF" w:rsidRDefault="007020CF" w:rsidP="007020CF">
      <w:r w:rsidRPr="007020CF">
        <w:t>Правила построения:</w:t>
      </w:r>
    </w:p>
    <w:p w14:paraId="5870FD1D" w14:textId="77777777" w:rsidR="007020CF" w:rsidRPr="007020CF" w:rsidRDefault="007020CF" w:rsidP="007020CF">
      <w:pPr>
        <w:numPr>
          <w:ilvl w:val="0"/>
          <w:numId w:val="25"/>
        </w:numPr>
      </w:pPr>
      <w:r w:rsidRPr="007020CF">
        <w:t>В верхней части карты — главный модуль (основная программа).</w:t>
      </w:r>
    </w:p>
    <w:p w14:paraId="01AB2EB6" w14:textId="77777777" w:rsidR="007020CF" w:rsidRPr="007020CF" w:rsidRDefault="007020CF" w:rsidP="007020CF">
      <w:pPr>
        <w:numPr>
          <w:ilvl w:val="0"/>
          <w:numId w:val="25"/>
        </w:numPr>
      </w:pPr>
      <w:r w:rsidRPr="007020CF">
        <w:t>Ниже — подчинённые модули, вызываемые сверху.</w:t>
      </w:r>
    </w:p>
    <w:p w14:paraId="1F2BA22F" w14:textId="77777777" w:rsidR="007020CF" w:rsidRPr="007020CF" w:rsidRDefault="007020CF" w:rsidP="007020CF">
      <w:pPr>
        <w:numPr>
          <w:ilvl w:val="0"/>
          <w:numId w:val="25"/>
        </w:numPr>
      </w:pPr>
      <w:r w:rsidRPr="007020CF">
        <w:t>Линии соединяют модули, показывая передачу управления или данных.</w:t>
      </w:r>
    </w:p>
    <w:p w14:paraId="67F9A30A" w14:textId="77777777" w:rsidR="007020CF" w:rsidRPr="007020CF" w:rsidRDefault="007020CF" w:rsidP="007020CF">
      <w:pPr>
        <w:numPr>
          <w:ilvl w:val="0"/>
          <w:numId w:val="25"/>
        </w:numPr>
      </w:pPr>
      <w:r w:rsidRPr="007020CF">
        <w:t>Для данных используют стрелки с подписями (какие данные передаются).</w:t>
      </w:r>
    </w:p>
    <w:p w14:paraId="6EF0AFCA" w14:textId="77777777" w:rsidR="007020CF" w:rsidRPr="007020CF" w:rsidRDefault="007020CF" w:rsidP="007020CF">
      <w:pPr>
        <w:numPr>
          <w:ilvl w:val="0"/>
          <w:numId w:val="25"/>
        </w:numPr>
      </w:pPr>
      <w:r w:rsidRPr="007020CF">
        <w:t>Для управляющих связей используют стрелки с параметрами-флагами.</w:t>
      </w:r>
    </w:p>
    <w:p w14:paraId="2294CD93" w14:textId="77777777" w:rsidR="007020CF" w:rsidRPr="007020CF" w:rsidRDefault="007020CF" w:rsidP="007020CF">
      <w:r w:rsidRPr="007020CF">
        <w:lastRenderedPageBreak/>
        <w:pict w14:anchorId="4519EE03">
          <v:rect id="_x0000_i1080" style="width:0;height:1.5pt" o:hralign="center" o:hrstd="t" o:hr="t" fillcolor="#a0a0a0" stroked="f"/>
        </w:pict>
      </w:r>
    </w:p>
    <w:p w14:paraId="419F372D" w14:textId="77777777" w:rsidR="007020CF" w:rsidRPr="007020CF" w:rsidRDefault="007020CF" w:rsidP="007020CF">
      <w:pPr>
        <w:rPr>
          <w:b/>
          <w:bCs/>
        </w:rPr>
      </w:pPr>
      <w:r w:rsidRPr="007020CF">
        <w:rPr>
          <w:b/>
          <w:bCs/>
        </w:rPr>
        <w:t xml:space="preserve">7. Построение структурных карт с помощью </w:t>
      </w:r>
      <w:proofErr w:type="spellStart"/>
      <w:r w:rsidRPr="007020CF">
        <w:rPr>
          <w:b/>
          <w:bCs/>
        </w:rPr>
        <w:t>EasyCASE</w:t>
      </w:r>
      <w:proofErr w:type="spellEnd"/>
      <w:r w:rsidRPr="007020CF">
        <w:rPr>
          <w:b/>
          <w:bCs/>
        </w:rPr>
        <w:t xml:space="preserve"> Professional </w:t>
      </w:r>
      <w:proofErr w:type="spellStart"/>
      <w:r w:rsidRPr="007020CF">
        <w:rPr>
          <w:b/>
          <w:bCs/>
        </w:rPr>
        <w:t>Version</w:t>
      </w:r>
      <w:proofErr w:type="spellEnd"/>
      <w:r w:rsidRPr="007020CF">
        <w:rPr>
          <w:b/>
          <w:bCs/>
        </w:rPr>
        <w:t xml:space="preserve"> 4.21.016</w:t>
      </w:r>
    </w:p>
    <w:p w14:paraId="14148AB9" w14:textId="77777777" w:rsidR="007020CF" w:rsidRPr="007020CF" w:rsidRDefault="007020CF" w:rsidP="007020CF">
      <w:proofErr w:type="spellStart"/>
      <w:r w:rsidRPr="007020CF">
        <w:t>EasyCASE</w:t>
      </w:r>
      <w:proofErr w:type="spellEnd"/>
      <w:r w:rsidRPr="007020CF">
        <w:t xml:space="preserve"> — CASE-средство (Computer-</w:t>
      </w:r>
      <w:proofErr w:type="spellStart"/>
      <w:r w:rsidRPr="007020CF">
        <w:t>Aided</w:t>
      </w:r>
      <w:proofErr w:type="spellEnd"/>
      <w:r w:rsidRPr="007020CF">
        <w:t xml:space="preserve"> Software Engineering) для моделирования.</w:t>
      </w:r>
      <w:r w:rsidRPr="007020CF">
        <w:br/>
        <w:t>В этой программе можно:</w:t>
      </w:r>
    </w:p>
    <w:p w14:paraId="731A98B8" w14:textId="77777777" w:rsidR="007020CF" w:rsidRPr="007020CF" w:rsidRDefault="007020CF" w:rsidP="007020CF">
      <w:pPr>
        <w:numPr>
          <w:ilvl w:val="0"/>
          <w:numId w:val="26"/>
        </w:numPr>
      </w:pPr>
      <w:r w:rsidRPr="007020CF">
        <w:t>Создавать структурные карты (</w:t>
      </w:r>
      <w:proofErr w:type="spellStart"/>
      <w:r w:rsidRPr="007020CF">
        <w:t>hierarchical</w:t>
      </w:r>
      <w:proofErr w:type="spellEnd"/>
      <w:r w:rsidRPr="007020CF">
        <w:t xml:space="preserve"> </w:t>
      </w:r>
      <w:proofErr w:type="spellStart"/>
      <w:r w:rsidRPr="007020CF">
        <w:t>diagrams</w:t>
      </w:r>
      <w:proofErr w:type="spellEnd"/>
      <w:r w:rsidRPr="007020CF">
        <w:t>).</w:t>
      </w:r>
    </w:p>
    <w:p w14:paraId="5E61CFEA" w14:textId="77777777" w:rsidR="007020CF" w:rsidRPr="007020CF" w:rsidRDefault="007020CF" w:rsidP="007020CF">
      <w:pPr>
        <w:numPr>
          <w:ilvl w:val="0"/>
          <w:numId w:val="26"/>
        </w:numPr>
      </w:pPr>
      <w:r w:rsidRPr="007020CF">
        <w:t>Определять модули (блоки), связывать их стрелками.</w:t>
      </w:r>
    </w:p>
    <w:p w14:paraId="6972349F" w14:textId="77777777" w:rsidR="007020CF" w:rsidRPr="007020CF" w:rsidRDefault="007020CF" w:rsidP="007020CF">
      <w:pPr>
        <w:numPr>
          <w:ilvl w:val="0"/>
          <w:numId w:val="26"/>
        </w:numPr>
      </w:pPr>
      <w:r w:rsidRPr="007020CF">
        <w:t xml:space="preserve">Разделять типы связей: </w:t>
      </w:r>
      <w:r w:rsidRPr="007020CF">
        <w:rPr>
          <w:b/>
          <w:bCs/>
        </w:rPr>
        <w:t>по управлению</w:t>
      </w:r>
      <w:r w:rsidRPr="007020CF">
        <w:t xml:space="preserve"> и </w:t>
      </w:r>
      <w:r w:rsidRPr="007020CF">
        <w:rPr>
          <w:b/>
          <w:bCs/>
        </w:rPr>
        <w:t>по данным</w:t>
      </w:r>
      <w:r w:rsidRPr="007020CF">
        <w:t>.</w:t>
      </w:r>
    </w:p>
    <w:p w14:paraId="5D59B830" w14:textId="77777777" w:rsidR="007020CF" w:rsidRPr="007020CF" w:rsidRDefault="007020CF" w:rsidP="007020CF">
      <w:pPr>
        <w:numPr>
          <w:ilvl w:val="0"/>
          <w:numId w:val="26"/>
        </w:numPr>
      </w:pPr>
      <w:r w:rsidRPr="007020CF">
        <w:t>Использовать графические обозначения:</w:t>
      </w:r>
    </w:p>
    <w:p w14:paraId="55FBF003" w14:textId="77777777" w:rsidR="007020CF" w:rsidRPr="007020CF" w:rsidRDefault="007020CF" w:rsidP="007020CF">
      <w:pPr>
        <w:numPr>
          <w:ilvl w:val="1"/>
          <w:numId w:val="26"/>
        </w:numPr>
      </w:pPr>
      <w:r w:rsidRPr="007020CF">
        <w:t>прямоугольники — модули,</w:t>
      </w:r>
    </w:p>
    <w:p w14:paraId="3D33967B" w14:textId="77777777" w:rsidR="007020CF" w:rsidRPr="007020CF" w:rsidRDefault="007020CF" w:rsidP="007020CF">
      <w:pPr>
        <w:numPr>
          <w:ilvl w:val="1"/>
          <w:numId w:val="26"/>
        </w:numPr>
      </w:pPr>
      <w:r w:rsidRPr="007020CF">
        <w:t>стрелки — вызовы,</w:t>
      </w:r>
    </w:p>
    <w:p w14:paraId="7F20BC07" w14:textId="77777777" w:rsidR="007020CF" w:rsidRPr="007020CF" w:rsidRDefault="007020CF" w:rsidP="007020CF">
      <w:pPr>
        <w:numPr>
          <w:ilvl w:val="1"/>
          <w:numId w:val="26"/>
        </w:numPr>
      </w:pPr>
      <w:r w:rsidRPr="007020CF">
        <w:t>аннотации — описание параметров.</w:t>
      </w:r>
    </w:p>
    <w:p w14:paraId="25DA6676" w14:textId="77777777" w:rsidR="007020CF" w:rsidRPr="007020CF" w:rsidRDefault="007020CF" w:rsidP="007020CF">
      <w:pPr>
        <w:numPr>
          <w:ilvl w:val="0"/>
          <w:numId w:val="26"/>
        </w:numPr>
      </w:pPr>
      <w:r w:rsidRPr="007020CF">
        <w:t>Автоматически генерировать документацию по структуре.</w:t>
      </w:r>
    </w:p>
    <w:p w14:paraId="719B9917" w14:textId="77777777" w:rsidR="007E77E9" w:rsidRPr="00122B7F" w:rsidRDefault="007E77E9" w:rsidP="00122B7F"/>
    <w:sectPr w:rsidR="007E77E9" w:rsidRPr="00122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8"/>
  </w:num>
  <w:num w:numId="2" w16cid:durableId="899555819">
    <w:abstractNumId w:val="13"/>
  </w:num>
  <w:num w:numId="3" w16cid:durableId="72090710">
    <w:abstractNumId w:val="20"/>
  </w:num>
  <w:num w:numId="4" w16cid:durableId="812335577">
    <w:abstractNumId w:val="1"/>
  </w:num>
  <w:num w:numId="5" w16cid:durableId="942299355">
    <w:abstractNumId w:val="18"/>
  </w:num>
  <w:num w:numId="6" w16cid:durableId="670185290">
    <w:abstractNumId w:val="0"/>
  </w:num>
  <w:num w:numId="7" w16cid:durableId="877208378">
    <w:abstractNumId w:val="11"/>
  </w:num>
  <w:num w:numId="8" w16cid:durableId="1506239792">
    <w:abstractNumId w:val="6"/>
  </w:num>
  <w:num w:numId="9" w16cid:durableId="1532113392">
    <w:abstractNumId w:val="5"/>
  </w:num>
  <w:num w:numId="10" w16cid:durableId="1261838955">
    <w:abstractNumId w:val="16"/>
  </w:num>
  <w:num w:numId="11" w16cid:durableId="1420759087">
    <w:abstractNumId w:val="3"/>
  </w:num>
  <w:num w:numId="12" w16cid:durableId="81265037">
    <w:abstractNumId w:val="2"/>
  </w:num>
  <w:num w:numId="13" w16cid:durableId="1988893769">
    <w:abstractNumId w:val="7"/>
  </w:num>
  <w:num w:numId="14" w16cid:durableId="560410940">
    <w:abstractNumId w:val="10"/>
  </w:num>
  <w:num w:numId="15" w16cid:durableId="1504972440">
    <w:abstractNumId w:val="25"/>
  </w:num>
  <w:num w:numId="16" w16cid:durableId="1136609376">
    <w:abstractNumId w:val="24"/>
  </w:num>
  <w:num w:numId="17" w16cid:durableId="45492626">
    <w:abstractNumId w:val="9"/>
  </w:num>
  <w:num w:numId="18" w16cid:durableId="817308054">
    <w:abstractNumId w:val="22"/>
  </w:num>
  <w:num w:numId="19" w16cid:durableId="177620419">
    <w:abstractNumId w:val="14"/>
  </w:num>
  <w:num w:numId="20" w16cid:durableId="667292007">
    <w:abstractNumId w:val="23"/>
  </w:num>
  <w:num w:numId="21" w16cid:durableId="703217386">
    <w:abstractNumId w:val="17"/>
  </w:num>
  <w:num w:numId="22" w16cid:durableId="555941973">
    <w:abstractNumId w:val="19"/>
  </w:num>
  <w:num w:numId="23" w16cid:durableId="629285424">
    <w:abstractNumId w:val="21"/>
  </w:num>
  <w:num w:numId="24" w16cid:durableId="703670992">
    <w:abstractNumId w:val="12"/>
  </w:num>
  <w:num w:numId="25" w16cid:durableId="827483348">
    <w:abstractNumId w:val="4"/>
  </w:num>
  <w:num w:numId="26" w16cid:durableId="1312558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122B7F"/>
    <w:rsid w:val="001401E5"/>
    <w:rsid w:val="0023413C"/>
    <w:rsid w:val="004C19DA"/>
    <w:rsid w:val="00673768"/>
    <w:rsid w:val="007020CF"/>
    <w:rsid w:val="007E77E9"/>
    <w:rsid w:val="009A5A46"/>
    <w:rsid w:val="00AF4127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6</cp:revision>
  <dcterms:created xsi:type="dcterms:W3CDTF">2025-10-01T04:48:00Z</dcterms:created>
  <dcterms:modified xsi:type="dcterms:W3CDTF">2025-10-01T04:53:00Z</dcterms:modified>
</cp:coreProperties>
</file>