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DC32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Лабораторная работа №9</w:t>
      </w:r>
      <w:r w:rsidRPr="00DD1DFB">
        <w:rPr>
          <w:lang w:val="ru-KZ"/>
        </w:rPr>
        <w:br/>
      </w:r>
      <w:r w:rsidRPr="00DD1DFB">
        <w:rPr>
          <w:b/>
          <w:bCs/>
          <w:lang w:val="ru-KZ"/>
        </w:rPr>
        <w:t>Разработка перечня артефактов</w:t>
      </w:r>
    </w:p>
    <w:p w14:paraId="3A9E4487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Цель работы:</w:t>
      </w:r>
      <w:r w:rsidRPr="00DD1DFB">
        <w:rPr>
          <w:lang w:val="ru-KZ"/>
        </w:rPr>
        <w:br/>
        <w:t>Освоение интерфейса программы и навыков построения диаграммы прецедентов, разработка перечня артефактов.</w:t>
      </w:r>
    </w:p>
    <w:p w14:paraId="64B7CB21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Оборудование, технические и программные средства:</w:t>
      </w:r>
      <w:r w:rsidRPr="00DD1DFB">
        <w:rPr>
          <w:lang w:val="ru-KZ"/>
        </w:rPr>
        <w:br/>
        <w:t>Персональный компьютер, Visual Studio 2019, MS Visio.</w:t>
      </w:r>
    </w:p>
    <w:p w14:paraId="79F893E4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Продолжительность занятия:</w:t>
      </w:r>
      <w:r w:rsidRPr="00DD1DFB">
        <w:rPr>
          <w:lang w:val="ru-KZ"/>
        </w:rPr>
        <w:t xml:space="preserve"> 2 часа.</w:t>
      </w:r>
    </w:p>
    <w:p w14:paraId="504E890A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pict w14:anchorId="5B355D2E">
          <v:rect id="_x0000_i1065" style="width:0;height:1.5pt" o:hralign="center" o:hrstd="t" o:hr="t" fillcolor="#a0a0a0" stroked="f"/>
        </w:pict>
      </w:r>
    </w:p>
    <w:p w14:paraId="6FEC1E2B" w14:textId="77777777" w:rsidR="00DD1DFB" w:rsidRPr="00DD1DFB" w:rsidRDefault="00DD1DFB" w:rsidP="00DD1DFB">
      <w:pPr>
        <w:rPr>
          <w:b/>
          <w:bCs/>
          <w:lang w:val="ru-KZ"/>
        </w:rPr>
      </w:pPr>
      <w:r w:rsidRPr="00DD1DFB">
        <w:rPr>
          <w:b/>
          <w:bCs/>
          <w:lang w:val="ru-KZ"/>
        </w:rPr>
        <w:t>Задание:</w:t>
      </w:r>
    </w:p>
    <w:p w14:paraId="504E5A25" w14:textId="77777777" w:rsidR="00DD1DFB" w:rsidRPr="00DD1DFB" w:rsidRDefault="00DD1DFB" w:rsidP="00DD1DFB">
      <w:pPr>
        <w:numPr>
          <w:ilvl w:val="0"/>
          <w:numId w:val="59"/>
        </w:numPr>
        <w:rPr>
          <w:lang w:val="ru-KZ"/>
        </w:rPr>
      </w:pPr>
      <w:r w:rsidRPr="00DD1DFB">
        <w:rPr>
          <w:lang w:val="ru-KZ"/>
        </w:rPr>
        <w:t>Определить внешних исполнителей (контрагентов компании).</w:t>
      </w:r>
    </w:p>
    <w:p w14:paraId="68E52776" w14:textId="77777777" w:rsidR="00DD1DFB" w:rsidRPr="00DD1DFB" w:rsidRDefault="00DD1DFB" w:rsidP="00DD1DFB">
      <w:pPr>
        <w:numPr>
          <w:ilvl w:val="0"/>
          <w:numId w:val="59"/>
        </w:numPr>
        <w:rPr>
          <w:lang w:val="ru-KZ"/>
        </w:rPr>
      </w:pPr>
      <w:r w:rsidRPr="00DD1DFB">
        <w:rPr>
          <w:lang w:val="ru-KZ"/>
        </w:rPr>
        <w:t>Построить диаграмму прецедентов.</w:t>
      </w:r>
    </w:p>
    <w:p w14:paraId="3A27DAE5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pict w14:anchorId="294482C2">
          <v:rect id="_x0000_i1066" style="width:0;height:1.5pt" o:hralign="center" o:hrstd="t" o:hr="t" fillcolor="#a0a0a0" stroked="f"/>
        </w:pict>
      </w:r>
    </w:p>
    <w:p w14:paraId="260554CA" w14:textId="77777777" w:rsidR="00DD1DFB" w:rsidRPr="00DD1DFB" w:rsidRDefault="00DD1DFB" w:rsidP="00DD1DFB">
      <w:pPr>
        <w:rPr>
          <w:b/>
          <w:bCs/>
          <w:lang w:val="ru-KZ"/>
        </w:rPr>
      </w:pPr>
      <w:r w:rsidRPr="00DD1DFB">
        <w:rPr>
          <w:b/>
          <w:bCs/>
          <w:lang w:val="ru-KZ"/>
        </w:rPr>
        <w:t>Теоретическая часть</w:t>
      </w:r>
    </w:p>
    <w:p w14:paraId="35929BCE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t xml:space="preserve">Разработка информационной системы начинается с анализа и моделирования бизнес-деятельности организации. Основным инструментом на этом этапе являются </w:t>
      </w:r>
      <w:r w:rsidRPr="00DD1DFB">
        <w:rPr>
          <w:b/>
          <w:bCs/>
          <w:lang w:val="ru-KZ"/>
        </w:rPr>
        <w:t>диаграммы прецедентов (Use Case Diagrams)</w:t>
      </w:r>
      <w:r w:rsidRPr="00DD1DFB">
        <w:rPr>
          <w:lang w:val="ru-KZ"/>
        </w:rPr>
        <w:t>.</w:t>
      </w:r>
    </w:p>
    <w:p w14:paraId="5470002E" w14:textId="77777777" w:rsidR="00DD1DFB" w:rsidRPr="00DD1DFB" w:rsidRDefault="00DD1DFB" w:rsidP="00DD1DFB">
      <w:pPr>
        <w:numPr>
          <w:ilvl w:val="0"/>
          <w:numId w:val="60"/>
        </w:numPr>
        <w:rPr>
          <w:lang w:val="ru-KZ"/>
        </w:rPr>
      </w:pPr>
      <w:r w:rsidRPr="00DD1DFB">
        <w:rPr>
          <w:b/>
          <w:bCs/>
          <w:lang w:val="ru-KZ"/>
        </w:rPr>
        <w:t>Актор (исполнитель)</w:t>
      </w:r>
      <w:r w:rsidRPr="00DD1DFB">
        <w:rPr>
          <w:lang w:val="ru-KZ"/>
        </w:rPr>
        <w:t xml:space="preserve"> – это внешняя сущность (человек, система или организация), взаимодействующая с системой.</w:t>
      </w:r>
    </w:p>
    <w:p w14:paraId="67C3D673" w14:textId="77777777" w:rsidR="00DD1DFB" w:rsidRPr="00DD1DFB" w:rsidRDefault="00DD1DFB" w:rsidP="00DD1DFB">
      <w:pPr>
        <w:numPr>
          <w:ilvl w:val="0"/>
          <w:numId w:val="60"/>
        </w:numPr>
        <w:rPr>
          <w:lang w:val="ru-KZ"/>
        </w:rPr>
      </w:pPr>
      <w:r w:rsidRPr="00DD1DFB">
        <w:rPr>
          <w:b/>
          <w:bCs/>
          <w:lang w:val="ru-KZ"/>
        </w:rPr>
        <w:t>Прецедент</w:t>
      </w:r>
      <w:r w:rsidRPr="00DD1DFB">
        <w:rPr>
          <w:lang w:val="ru-KZ"/>
        </w:rPr>
        <w:t xml:space="preserve"> – функциональность системы, которую актор может использовать.</w:t>
      </w:r>
    </w:p>
    <w:p w14:paraId="5F06EFA3" w14:textId="77777777" w:rsidR="00DD1DFB" w:rsidRPr="00DD1DFB" w:rsidRDefault="00DD1DFB" w:rsidP="00DD1DFB">
      <w:pPr>
        <w:numPr>
          <w:ilvl w:val="0"/>
          <w:numId w:val="60"/>
        </w:numPr>
        <w:rPr>
          <w:lang w:val="ru-KZ"/>
        </w:rPr>
      </w:pPr>
      <w:r w:rsidRPr="00DD1DFB">
        <w:rPr>
          <w:b/>
          <w:bCs/>
          <w:lang w:val="ru-KZ"/>
        </w:rPr>
        <w:t>Физическая диаграмма</w:t>
      </w:r>
      <w:r w:rsidRPr="00DD1DFB">
        <w:rPr>
          <w:lang w:val="ru-KZ"/>
        </w:rPr>
        <w:t xml:space="preserve"> показывает границы компании и внешних акторов, а </w:t>
      </w:r>
      <w:r w:rsidRPr="00DD1DFB">
        <w:rPr>
          <w:b/>
          <w:bCs/>
          <w:lang w:val="ru-KZ"/>
        </w:rPr>
        <w:t>диаграмма прецедентов</w:t>
      </w:r>
      <w:r w:rsidRPr="00DD1DFB">
        <w:rPr>
          <w:lang w:val="ru-KZ"/>
        </w:rPr>
        <w:t xml:space="preserve"> – взаимодействие акторов с системой через бизнес-процессы.</w:t>
      </w:r>
    </w:p>
    <w:p w14:paraId="282435B4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pict w14:anchorId="4459062C">
          <v:rect id="_x0000_i1067" style="width:0;height:1.5pt" o:hralign="center" o:hrstd="t" o:hr="t" fillcolor="#a0a0a0" stroked="f"/>
        </w:pict>
      </w:r>
    </w:p>
    <w:p w14:paraId="102D0D0A" w14:textId="77777777" w:rsidR="00DD1DFB" w:rsidRPr="00DD1DFB" w:rsidRDefault="00DD1DFB" w:rsidP="00DD1DFB">
      <w:pPr>
        <w:rPr>
          <w:b/>
          <w:bCs/>
          <w:lang w:val="ru-KZ"/>
        </w:rPr>
      </w:pPr>
      <w:r w:rsidRPr="00DD1DFB">
        <w:rPr>
          <w:b/>
          <w:bCs/>
          <w:lang w:val="ru-KZ"/>
        </w:rPr>
        <w:t>Ход работы</w:t>
      </w:r>
    </w:p>
    <w:p w14:paraId="2B59F986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1. Определение внешних контрагентов</w:t>
      </w:r>
      <w:r w:rsidRPr="00DD1DFB">
        <w:rPr>
          <w:lang w:val="ru-KZ"/>
        </w:rPr>
        <w:br/>
        <w:t>На основании анализа предметной области ЗАО "МЕД" контрагентами являются:</w:t>
      </w:r>
    </w:p>
    <w:p w14:paraId="35C648B2" w14:textId="77777777" w:rsidR="00DD1DFB" w:rsidRPr="00DD1DFB" w:rsidRDefault="00DD1DFB" w:rsidP="00DD1DFB">
      <w:pPr>
        <w:numPr>
          <w:ilvl w:val="0"/>
          <w:numId w:val="61"/>
        </w:numPr>
        <w:rPr>
          <w:lang w:val="ru-KZ"/>
        </w:rPr>
      </w:pPr>
      <w:r w:rsidRPr="00DD1DFB">
        <w:rPr>
          <w:lang w:val="ru-KZ"/>
        </w:rPr>
        <w:t>Поставщики (Россия);</w:t>
      </w:r>
    </w:p>
    <w:p w14:paraId="12DFA54A" w14:textId="77777777" w:rsidR="00DD1DFB" w:rsidRPr="00DD1DFB" w:rsidRDefault="00DD1DFB" w:rsidP="00DD1DFB">
      <w:pPr>
        <w:numPr>
          <w:ilvl w:val="0"/>
          <w:numId w:val="61"/>
        </w:numPr>
        <w:rPr>
          <w:lang w:val="ru-KZ"/>
        </w:rPr>
      </w:pPr>
      <w:r w:rsidRPr="00DD1DFB">
        <w:rPr>
          <w:lang w:val="ru-KZ"/>
        </w:rPr>
        <w:lastRenderedPageBreak/>
        <w:t>Поставщики (Импорт);</w:t>
      </w:r>
    </w:p>
    <w:p w14:paraId="28D4CC72" w14:textId="77777777" w:rsidR="00DD1DFB" w:rsidRPr="00DD1DFB" w:rsidRDefault="00DD1DFB" w:rsidP="00DD1DFB">
      <w:pPr>
        <w:numPr>
          <w:ilvl w:val="0"/>
          <w:numId w:val="61"/>
        </w:numPr>
        <w:rPr>
          <w:lang w:val="ru-KZ"/>
        </w:rPr>
      </w:pPr>
      <w:r w:rsidRPr="00DD1DFB">
        <w:rPr>
          <w:lang w:val="ru-KZ"/>
        </w:rPr>
        <w:t>Покупатели (аптеки);</w:t>
      </w:r>
    </w:p>
    <w:p w14:paraId="06B3EC9C" w14:textId="77777777" w:rsidR="00DD1DFB" w:rsidRPr="00DD1DFB" w:rsidRDefault="00DD1DFB" w:rsidP="00DD1DFB">
      <w:pPr>
        <w:numPr>
          <w:ilvl w:val="0"/>
          <w:numId w:val="61"/>
        </w:numPr>
        <w:rPr>
          <w:lang w:val="ru-KZ"/>
        </w:rPr>
      </w:pPr>
      <w:r w:rsidRPr="00DD1DFB">
        <w:rPr>
          <w:lang w:val="ru-KZ"/>
        </w:rPr>
        <w:t>Покупатели (дистрибьюторы);</w:t>
      </w:r>
    </w:p>
    <w:p w14:paraId="3F88E32E" w14:textId="77777777" w:rsidR="00DD1DFB" w:rsidRPr="00DD1DFB" w:rsidRDefault="00DD1DFB" w:rsidP="00DD1DFB">
      <w:pPr>
        <w:numPr>
          <w:ilvl w:val="0"/>
          <w:numId w:val="61"/>
        </w:numPr>
        <w:rPr>
          <w:lang w:val="ru-KZ"/>
        </w:rPr>
      </w:pPr>
      <w:r w:rsidRPr="00DD1DFB">
        <w:rPr>
          <w:lang w:val="ru-KZ"/>
        </w:rPr>
        <w:t>Транспортные компании.</w:t>
      </w:r>
    </w:p>
    <w:p w14:paraId="018032A2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2. Построение физической диаграммы</w:t>
      </w:r>
    </w:p>
    <w:p w14:paraId="2E2318F1" w14:textId="77777777" w:rsidR="00DD1DFB" w:rsidRPr="00DD1DFB" w:rsidRDefault="00DD1DFB" w:rsidP="00DD1DFB">
      <w:pPr>
        <w:numPr>
          <w:ilvl w:val="0"/>
          <w:numId w:val="62"/>
        </w:numPr>
        <w:rPr>
          <w:lang w:val="ru-KZ"/>
        </w:rPr>
      </w:pPr>
      <w:r w:rsidRPr="00DD1DFB">
        <w:rPr>
          <w:lang w:val="ru-KZ"/>
        </w:rPr>
        <w:t>Система "Компания МЕД" изображается прямоугольником.</w:t>
      </w:r>
    </w:p>
    <w:p w14:paraId="13808FD9" w14:textId="77777777" w:rsidR="00DD1DFB" w:rsidRPr="00DD1DFB" w:rsidRDefault="00DD1DFB" w:rsidP="00DD1DFB">
      <w:pPr>
        <w:numPr>
          <w:ilvl w:val="0"/>
          <w:numId w:val="62"/>
        </w:numPr>
        <w:rPr>
          <w:lang w:val="ru-KZ"/>
        </w:rPr>
      </w:pPr>
      <w:r w:rsidRPr="00DD1DFB">
        <w:rPr>
          <w:lang w:val="ru-KZ"/>
        </w:rPr>
        <w:t>Контрагенты – акторы за пределами системы.</w:t>
      </w:r>
    </w:p>
    <w:p w14:paraId="461B42F3" w14:textId="77777777" w:rsidR="00DD1DFB" w:rsidRPr="00DD1DFB" w:rsidRDefault="00DD1DFB" w:rsidP="00DD1DFB">
      <w:pPr>
        <w:numPr>
          <w:ilvl w:val="0"/>
          <w:numId w:val="62"/>
        </w:numPr>
        <w:rPr>
          <w:lang w:val="ru-KZ"/>
        </w:rPr>
      </w:pPr>
      <w:r w:rsidRPr="00DD1DFB">
        <w:rPr>
          <w:lang w:val="ru-KZ"/>
        </w:rPr>
        <w:t>Связи показывают взаимодействие (закупки, доставка, продажи).</w:t>
      </w:r>
    </w:p>
    <w:p w14:paraId="32DB615E" w14:textId="77777777" w:rsidR="00DD1DFB" w:rsidRPr="00DD1DFB" w:rsidRDefault="00DD1DFB" w:rsidP="00DD1DFB">
      <w:pPr>
        <w:rPr>
          <w:lang w:val="ru-KZ"/>
        </w:rPr>
      </w:pPr>
      <w:r w:rsidRPr="00DD1DFB">
        <w:rPr>
          <w:b/>
          <w:bCs/>
          <w:lang w:val="ru-KZ"/>
        </w:rPr>
        <w:t>3. Построение диаграммы прецедентов</w:t>
      </w:r>
      <w:r w:rsidRPr="00DD1DFB">
        <w:rPr>
          <w:lang w:val="ru-KZ"/>
        </w:rPr>
        <w:br/>
        <w:t>В систему включены основные бизнес-процессы:</w:t>
      </w:r>
    </w:p>
    <w:p w14:paraId="2533342F" w14:textId="77777777" w:rsidR="00DD1DFB" w:rsidRPr="00DD1DFB" w:rsidRDefault="00DD1DFB" w:rsidP="00DD1DFB">
      <w:pPr>
        <w:numPr>
          <w:ilvl w:val="0"/>
          <w:numId w:val="63"/>
        </w:numPr>
        <w:rPr>
          <w:lang w:val="ru-KZ"/>
        </w:rPr>
      </w:pPr>
      <w:r w:rsidRPr="00DD1DFB">
        <w:rPr>
          <w:lang w:val="ru-KZ"/>
        </w:rPr>
        <w:t>Закупки;</w:t>
      </w:r>
    </w:p>
    <w:p w14:paraId="3865AB2B" w14:textId="77777777" w:rsidR="00DD1DFB" w:rsidRPr="00DD1DFB" w:rsidRDefault="00DD1DFB" w:rsidP="00DD1DFB">
      <w:pPr>
        <w:numPr>
          <w:ilvl w:val="0"/>
          <w:numId w:val="63"/>
        </w:numPr>
        <w:rPr>
          <w:lang w:val="ru-KZ"/>
        </w:rPr>
      </w:pPr>
      <w:r w:rsidRPr="00DD1DFB">
        <w:rPr>
          <w:lang w:val="ru-KZ"/>
        </w:rPr>
        <w:t>Складирование запасов;</w:t>
      </w:r>
    </w:p>
    <w:p w14:paraId="2F645E06" w14:textId="77777777" w:rsidR="00DD1DFB" w:rsidRPr="00DD1DFB" w:rsidRDefault="00DD1DFB" w:rsidP="00DD1DFB">
      <w:pPr>
        <w:numPr>
          <w:ilvl w:val="0"/>
          <w:numId w:val="63"/>
        </w:numPr>
        <w:rPr>
          <w:lang w:val="ru-KZ"/>
        </w:rPr>
      </w:pPr>
      <w:r w:rsidRPr="00DD1DFB">
        <w:rPr>
          <w:lang w:val="ru-KZ"/>
        </w:rPr>
        <w:t>Продажи;</w:t>
      </w:r>
    </w:p>
    <w:p w14:paraId="3877D802" w14:textId="77777777" w:rsidR="00DD1DFB" w:rsidRPr="00DD1DFB" w:rsidRDefault="00DD1DFB" w:rsidP="00DD1DFB">
      <w:pPr>
        <w:numPr>
          <w:ilvl w:val="0"/>
          <w:numId w:val="63"/>
        </w:numPr>
        <w:rPr>
          <w:lang w:val="ru-KZ"/>
        </w:rPr>
      </w:pPr>
      <w:r w:rsidRPr="00DD1DFB">
        <w:rPr>
          <w:lang w:val="ru-KZ"/>
        </w:rPr>
        <w:t>Взаиморасчёты с поставщиками и клиентами.</w:t>
      </w:r>
    </w:p>
    <w:p w14:paraId="68A697AC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t>Акторы:</w:t>
      </w:r>
    </w:p>
    <w:p w14:paraId="5A157E3F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Отдел закупок;</w:t>
      </w:r>
    </w:p>
    <w:p w14:paraId="05990BC9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Отдел приёмки;</w:t>
      </w:r>
    </w:p>
    <w:p w14:paraId="5B65C9C7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Отдел продаж;</w:t>
      </w:r>
    </w:p>
    <w:p w14:paraId="6AFAB420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Отдел маркетинга;</w:t>
      </w:r>
    </w:p>
    <w:p w14:paraId="2EDD31DA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Группа планирования и маркетинга;</w:t>
      </w:r>
    </w:p>
    <w:p w14:paraId="76CE4658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Группа логистики;</w:t>
      </w:r>
    </w:p>
    <w:p w14:paraId="626D891D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Учетно-операционный отдел;</w:t>
      </w:r>
    </w:p>
    <w:p w14:paraId="1F321426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Учетный отдел;</w:t>
      </w:r>
    </w:p>
    <w:p w14:paraId="5F3BBDE2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Отдел сертификации;</w:t>
      </w:r>
    </w:p>
    <w:p w14:paraId="11F07D44" w14:textId="77777777" w:rsidR="00DD1DFB" w:rsidRPr="00DD1DFB" w:rsidRDefault="00DD1DFB" w:rsidP="00DD1DFB">
      <w:pPr>
        <w:numPr>
          <w:ilvl w:val="0"/>
          <w:numId w:val="64"/>
        </w:numPr>
        <w:rPr>
          <w:lang w:val="ru-KZ"/>
        </w:rPr>
      </w:pPr>
      <w:r w:rsidRPr="00DD1DFB">
        <w:rPr>
          <w:lang w:val="ru-KZ"/>
        </w:rPr>
        <w:t>Бухгалтерия.</w:t>
      </w:r>
    </w:p>
    <w:p w14:paraId="3FE9F1C4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lastRenderedPageBreak/>
        <w:pict w14:anchorId="264E9A95">
          <v:rect id="_x0000_i1068" style="width:0;height:1.5pt" o:hralign="center" o:hrstd="t" o:hr="t" fillcolor="#a0a0a0" stroked="f"/>
        </w:pict>
      </w:r>
    </w:p>
    <w:p w14:paraId="0CECD4F5" w14:textId="77777777" w:rsidR="00DD1DFB" w:rsidRPr="00DD1DFB" w:rsidRDefault="00DD1DFB" w:rsidP="00DD1DFB">
      <w:pPr>
        <w:rPr>
          <w:b/>
          <w:bCs/>
          <w:lang w:val="ru-KZ"/>
        </w:rPr>
      </w:pPr>
      <w:r w:rsidRPr="00DD1DFB">
        <w:rPr>
          <w:b/>
          <w:bCs/>
          <w:lang w:val="ru-KZ"/>
        </w:rPr>
        <w:t>Вывод</w:t>
      </w:r>
    </w:p>
    <w:p w14:paraId="74B26BEE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t>В ходе работы были определены внешние контрагенты компании ЗАО "МЕД" и построены диаграммы:</w:t>
      </w:r>
    </w:p>
    <w:p w14:paraId="7BE37AC0" w14:textId="77777777" w:rsidR="00DD1DFB" w:rsidRPr="00DD1DFB" w:rsidRDefault="00DD1DFB" w:rsidP="00DD1DFB">
      <w:pPr>
        <w:numPr>
          <w:ilvl w:val="0"/>
          <w:numId w:val="65"/>
        </w:numPr>
        <w:rPr>
          <w:lang w:val="ru-KZ"/>
        </w:rPr>
      </w:pPr>
      <w:r w:rsidRPr="00DD1DFB">
        <w:rPr>
          <w:lang w:val="ru-KZ"/>
        </w:rPr>
        <w:t>Физическая диаграмма взаимодействия с контрагентами;</w:t>
      </w:r>
    </w:p>
    <w:p w14:paraId="60E90A2A" w14:textId="77777777" w:rsidR="00DD1DFB" w:rsidRPr="00DD1DFB" w:rsidRDefault="00DD1DFB" w:rsidP="00DD1DFB">
      <w:pPr>
        <w:numPr>
          <w:ilvl w:val="0"/>
          <w:numId w:val="65"/>
        </w:numPr>
        <w:rPr>
          <w:lang w:val="ru-KZ"/>
        </w:rPr>
      </w:pPr>
      <w:r w:rsidRPr="00DD1DFB">
        <w:rPr>
          <w:lang w:val="ru-KZ"/>
        </w:rPr>
        <w:t>Диаграмма прецедентов, показывающая основные бизнес-процессы и внутренние подразделения компании.</w:t>
      </w:r>
    </w:p>
    <w:p w14:paraId="6737D52E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t>Эти диаграммы позволяют визуально отразить структуру взаимодействия компании и являются основой для дальнейшего проектирования информационной системы.</w:t>
      </w:r>
    </w:p>
    <w:p w14:paraId="63FA4370" w14:textId="77777777" w:rsidR="00DD1DFB" w:rsidRPr="00DD1DFB" w:rsidRDefault="00DD1DFB" w:rsidP="00DD1DFB">
      <w:pPr>
        <w:rPr>
          <w:lang w:val="ru-KZ"/>
        </w:rPr>
      </w:pPr>
      <w:r w:rsidRPr="00DD1DFB">
        <w:rPr>
          <w:lang w:val="ru-KZ"/>
        </w:rPr>
        <w:pict w14:anchorId="308CFC61">
          <v:rect id="_x0000_i1069" style="width:0;height:1.5pt" o:hralign="center" o:hrstd="t" o:hr="t" fillcolor="#a0a0a0" stroked="f"/>
        </w:pict>
      </w:r>
    </w:p>
    <w:p w14:paraId="12FA17F3" w14:textId="77777777" w:rsidR="00DD1DFB" w:rsidRPr="00DD1DFB" w:rsidRDefault="00DD1DFB" w:rsidP="00DD1DFB">
      <w:pPr>
        <w:rPr>
          <w:b/>
          <w:bCs/>
          <w:lang w:val="ru-KZ"/>
        </w:rPr>
      </w:pPr>
      <w:r w:rsidRPr="00DD1DFB">
        <w:rPr>
          <w:b/>
          <w:bCs/>
          <w:lang w:val="ru-KZ"/>
        </w:rPr>
        <w:t>Контрольные вопросы</w:t>
      </w:r>
    </w:p>
    <w:p w14:paraId="1F758D36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Сходства и различия диаграмм прецедентов и контекстных диаграмм</w:t>
      </w:r>
    </w:p>
    <w:p w14:paraId="7BB7127A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Оба вида показывают границы системы и взаимодействие с внешними объектами.</w:t>
      </w:r>
    </w:p>
    <w:p w14:paraId="394CC590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Контекстная диаграмма отображает только потоки данных, а диаграмма прецедентов – действия и сценарии использования.</w:t>
      </w:r>
    </w:p>
    <w:p w14:paraId="5143E6E0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О каких вариантах использования дают представление Use Case Diagrams?</w:t>
      </w:r>
    </w:p>
    <w:p w14:paraId="34FCF6BE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О функциональных возможностях системы, доступных пользователям.</w:t>
      </w:r>
    </w:p>
    <w:p w14:paraId="6792A8EB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Сходства и различия акторов и внешних сущностей</w:t>
      </w:r>
    </w:p>
    <w:p w14:paraId="00672DAB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Оба представляют внешние объекты.</w:t>
      </w:r>
    </w:p>
    <w:p w14:paraId="114FBAFC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Акторы – пользователи или системы, взаимодействующие с системой; внешние сущности – только источники или получатели данных.</w:t>
      </w:r>
    </w:p>
    <w:p w14:paraId="3AC5226D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Сходства и различия прецедентов и процессов на ДПД</w:t>
      </w:r>
    </w:p>
    <w:p w14:paraId="37C67F61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Прецеденты показывают функции системы с точки зрения пользователя, процессы – внутреннюю обработку данных.</w:t>
      </w:r>
    </w:p>
    <w:p w14:paraId="551178BD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lastRenderedPageBreak/>
        <w:t>Для чего используются диаграммы прецедентов?</w:t>
      </w:r>
    </w:p>
    <w:p w14:paraId="1A51D5F6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Для описания функционала системы и взаимодействия пользователей с ней.</w:t>
      </w:r>
    </w:p>
    <w:p w14:paraId="5089F60A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Что отображает прецедент?</w:t>
      </w:r>
    </w:p>
    <w:p w14:paraId="57B0B5E6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Конкретное действие (функцию), выполняемое системой для акторов.</w:t>
      </w:r>
    </w:p>
    <w:p w14:paraId="313F1159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Что такое актор?</w:t>
      </w:r>
    </w:p>
    <w:p w14:paraId="5B89402C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Пользователь или система, взаимодействующая с ИС.</w:t>
      </w:r>
    </w:p>
    <w:p w14:paraId="3B6FC4B5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Основные типы акторов:</w:t>
      </w:r>
    </w:p>
    <w:p w14:paraId="49DA1CBC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Первичные (используют систему);</w:t>
      </w:r>
    </w:p>
    <w:p w14:paraId="4F8D2EFD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Вторичные (обслуживают работу системы);</w:t>
      </w:r>
    </w:p>
    <w:p w14:paraId="76507FD1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Внешние системы.</w:t>
      </w:r>
    </w:p>
    <w:p w14:paraId="094461F3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Типы связей между акторами и прецедентами:</w:t>
      </w:r>
    </w:p>
    <w:p w14:paraId="1F6E65D8" w14:textId="77777777" w:rsidR="00DD1DFB" w:rsidRPr="00DD1DFB" w:rsidRDefault="00DD1DFB" w:rsidP="00DD1DFB">
      <w:pPr>
        <w:numPr>
          <w:ilvl w:val="1"/>
          <w:numId w:val="66"/>
        </w:numPr>
        <w:rPr>
          <w:lang w:val="ru-KZ"/>
        </w:rPr>
      </w:pPr>
      <w:r w:rsidRPr="00DD1DFB">
        <w:rPr>
          <w:lang w:val="ru-KZ"/>
        </w:rPr>
        <w:t>Association (связь), Include (включение), Extend (расширение), Generalization (обобщение).</w:t>
      </w:r>
    </w:p>
    <w:p w14:paraId="6945DCA5" w14:textId="77777777" w:rsidR="00DD1DFB" w:rsidRPr="00DD1DFB" w:rsidRDefault="00DD1DFB" w:rsidP="00DD1DFB">
      <w:pPr>
        <w:numPr>
          <w:ilvl w:val="0"/>
          <w:numId w:val="66"/>
        </w:numPr>
        <w:rPr>
          <w:lang w:val="ru-KZ"/>
        </w:rPr>
      </w:pPr>
      <w:r w:rsidRPr="00DD1DFB">
        <w:rPr>
          <w:b/>
          <w:bCs/>
          <w:lang w:val="ru-KZ"/>
        </w:rPr>
        <w:t>Почему актор переводится как «актёр»?</w:t>
      </w:r>
    </w:p>
    <w:p w14:paraId="382E833A" w14:textId="77777777" w:rsidR="00DD1DFB" w:rsidRPr="00DD1DFB" w:rsidRDefault="00DD1DFB" w:rsidP="00DD1DFB">
      <w:pPr>
        <w:numPr>
          <w:ilvl w:val="0"/>
          <w:numId w:val="67"/>
        </w:numPr>
        <w:rPr>
          <w:lang w:val="ru-KZ"/>
        </w:rPr>
      </w:pPr>
      <w:r w:rsidRPr="00DD1DFB">
        <w:rPr>
          <w:lang w:val="ru-KZ"/>
        </w:rPr>
        <w:t>Потому что он «играет роль» в сценарии работы системы. Возможные переводы: "участник", "действующее лицо".</w:t>
      </w:r>
    </w:p>
    <w:p w14:paraId="6B6D2760" w14:textId="77777777" w:rsidR="00DD1DFB" w:rsidRPr="00DD1DFB" w:rsidRDefault="00DD1DFB" w:rsidP="00DD1DFB">
      <w:pPr>
        <w:numPr>
          <w:ilvl w:val="0"/>
          <w:numId w:val="68"/>
        </w:numPr>
        <w:rPr>
          <w:lang w:val="ru-KZ"/>
        </w:rPr>
      </w:pPr>
      <w:r w:rsidRPr="00DD1DFB">
        <w:rPr>
          <w:b/>
          <w:bCs/>
          <w:lang w:val="ru-KZ"/>
        </w:rPr>
        <w:t>Совпадает ли понятие актор с физическим пользователем?</w:t>
      </w:r>
    </w:p>
    <w:p w14:paraId="558C8FE0" w14:textId="77777777" w:rsidR="00DD1DFB" w:rsidRPr="00DD1DFB" w:rsidRDefault="00DD1DFB" w:rsidP="00DD1DFB">
      <w:pPr>
        <w:numPr>
          <w:ilvl w:val="0"/>
          <w:numId w:val="69"/>
        </w:numPr>
        <w:rPr>
          <w:lang w:val="ru-KZ"/>
        </w:rPr>
      </w:pPr>
      <w:r w:rsidRPr="00DD1DFB">
        <w:rPr>
          <w:lang w:val="ru-KZ"/>
        </w:rPr>
        <w:t>Не всегда: актор – это роль, которую выполняет пользователь.</w:t>
      </w:r>
    </w:p>
    <w:p w14:paraId="0C7863E9" w14:textId="77777777" w:rsidR="00DD1DFB" w:rsidRPr="00DD1DFB" w:rsidRDefault="00DD1DFB" w:rsidP="00DD1DFB">
      <w:pPr>
        <w:numPr>
          <w:ilvl w:val="0"/>
          <w:numId w:val="70"/>
        </w:numPr>
        <w:rPr>
          <w:lang w:val="ru-KZ"/>
        </w:rPr>
      </w:pPr>
      <w:r w:rsidRPr="00DD1DFB">
        <w:rPr>
          <w:b/>
          <w:bCs/>
          <w:lang w:val="ru-KZ"/>
        </w:rPr>
        <w:t>На какие типы можно подразделять акторов?</w:t>
      </w:r>
    </w:p>
    <w:p w14:paraId="019DABD4" w14:textId="77777777" w:rsidR="00DD1DFB" w:rsidRPr="00DD1DFB" w:rsidRDefault="00DD1DFB" w:rsidP="00DD1DFB">
      <w:pPr>
        <w:numPr>
          <w:ilvl w:val="0"/>
          <w:numId w:val="71"/>
        </w:numPr>
        <w:rPr>
          <w:lang w:val="ru-KZ"/>
        </w:rPr>
      </w:pPr>
      <w:r w:rsidRPr="00DD1DFB">
        <w:rPr>
          <w:lang w:val="ru-KZ"/>
        </w:rPr>
        <w:t>Человеческие пользователи;</w:t>
      </w:r>
    </w:p>
    <w:p w14:paraId="18D590C0" w14:textId="77777777" w:rsidR="00DD1DFB" w:rsidRPr="00DD1DFB" w:rsidRDefault="00DD1DFB" w:rsidP="00DD1DFB">
      <w:pPr>
        <w:numPr>
          <w:ilvl w:val="0"/>
          <w:numId w:val="71"/>
        </w:numPr>
        <w:rPr>
          <w:lang w:val="ru-KZ"/>
        </w:rPr>
      </w:pPr>
      <w:r w:rsidRPr="00DD1DFB">
        <w:rPr>
          <w:lang w:val="ru-KZ"/>
        </w:rPr>
        <w:t>Другие системы;</w:t>
      </w:r>
    </w:p>
    <w:p w14:paraId="541EDA16" w14:textId="77777777" w:rsidR="00DD1DFB" w:rsidRPr="00DD1DFB" w:rsidRDefault="00DD1DFB" w:rsidP="00DD1DFB">
      <w:pPr>
        <w:numPr>
          <w:ilvl w:val="0"/>
          <w:numId w:val="71"/>
        </w:numPr>
        <w:rPr>
          <w:lang w:val="ru-KZ"/>
        </w:rPr>
      </w:pPr>
      <w:r w:rsidRPr="00DD1DFB">
        <w:rPr>
          <w:lang w:val="ru-KZ"/>
        </w:rPr>
        <w:t>Организации.</w:t>
      </w:r>
    </w:p>
    <w:p w14:paraId="3EA15625" w14:textId="77777777" w:rsidR="00DD1DFB" w:rsidRPr="00DD1DFB" w:rsidRDefault="00DD1DFB" w:rsidP="00DD1DFB">
      <w:pPr>
        <w:numPr>
          <w:ilvl w:val="0"/>
          <w:numId w:val="72"/>
        </w:numPr>
        <w:rPr>
          <w:lang w:val="ru-KZ"/>
        </w:rPr>
      </w:pPr>
      <w:r w:rsidRPr="00DD1DFB">
        <w:rPr>
          <w:b/>
          <w:bCs/>
          <w:lang w:val="ru-KZ"/>
        </w:rPr>
        <w:t>Что представляет прецедент?</w:t>
      </w:r>
    </w:p>
    <w:p w14:paraId="4E72AAFF" w14:textId="77777777" w:rsidR="00DD1DFB" w:rsidRPr="00DD1DFB" w:rsidRDefault="00DD1DFB" w:rsidP="00DD1DFB">
      <w:pPr>
        <w:numPr>
          <w:ilvl w:val="0"/>
          <w:numId w:val="73"/>
        </w:numPr>
        <w:rPr>
          <w:lang w:val="ru-KZ"/>
        </w:rPr>
      </w:pPr>
      <w:r w:rsidRPr="00DD1DFB">
        <w:rPr>
          <w:lang w:val="ru-KZ"/>
        </w:rPr>
        <w:t>Сценарий использования системы для достижения конкретной цели.</w:t>
      </w:r>
    </w:p>
    <w:p w14:paraId="2016E583" w14:textId="77777777" w:rsidR="00DD1DFB" w:rsidRPr="00DD1DFB" w:rsidRDefault="00DD1DFB" w:rsidP="00DD1DFB">
      <w:pPr>
        <w:numPr>
          <w:ilvl w:val="0"/>
          <w:numId w:val="74"/>
        </w:numPr>
        <w:rPr>
          <w:lang w:val="ru-KZ"/>
        </w:rPr>
      </w:pPr>
      <w:r w:rsidRPr="00DD1DFB">
        <w:rPr>
          <w:b/>
          <w:bCs/>
          <w:lang w:val="ru-KZ"/>
        </w:rPr>
        <w:t>Типы связей между акторами:</w:t>
      </w:r>
    </w:p>
    <w:p w14:paraId="296F8325" w14:textId="77777777" w:rsidR="00DD1DFB" w:rsidRPr="00DD1DFB" w:rsidRDefault="00DD1DFB" w:rsidP="00DD1DFB">
      <w:pPr>
        <w:numPr>
          <w:ilvl w:val="0"/>
          <w:numId w:val="75"/>
        </w:numPr>
        <w:rPr>
          <w:lang w:val="ru-KZ"/>
        </w:rPr>
      </w:pPr>
      <w:r w:rsidRPr="00DD1DFB">
        <w:rPr>
          <w:lang w:val="ru-KZ"/>
        </w:rPr>
        <w:lastRenderedPageBreak/>
        <w:t>Ассоциация, обобщение, наследование ролей.</w:t>
      </w:r>
    </w:p>
    <w:p w14:paraId="3606F0E4" w14:textId="77777777" w:rsidR="00DD1DFB" w:rsidRPr="00DD1DFB" w:rsidRDefault="00DD1DFB" w:rsidP="00DD1DFB">
      <w:pPr>
        <w:numPr>
          <w:ilvl w:val="0"/>
          <w:numId w:val="76"/>
        </w:numPr>
        <w:rPr>
          <w:lang w:val="ru-KZ"/>
        </w:rPr>
      </w:pPr>
      <w:r w:rsidRPr="00DD1DFB">
        <w:rPr>
          <w:b/>
          <w:bCs/>
          <w:lang w:val="ru-KZ"/>
        </w:rPr>
        <w:t>Почему не рекомендуется подробная детализация диаграмм прецедентов?</w:t>
      </w:r>
    </w:p>
    <w:p w14:paraId="43543B7C" w14:textId="77777777" w:rsidR="00DD1DFB" w:rsidRPr="00DD1DFB" w:rsidRDefault="00DD1DFB" w:rsidP="00DD1DFB">
      <w:pPr>
        <w:numPr>
          <w:ilvl w:val="0"/>
          <w:numId w:val="77"/>
        </w:numPr>
        <w:rPr>
          <w:lang w:val="ru-KZ"/>
        </w:rPr>
      </w:pPr>
      <w:r w:rsidRPr="00DD1DFB">
        <w:rPr>
          <w:lang w:val="ru-KZ"/>
        </w:rPr>
        <w:t>Потому что они теряют наглядность и становятся слишком сложными для анализа.</w:t>
      </w:r>
    </w:p>
    <w:p w14:paraId="719B9917" w14:textId="77777777" w:rsidR="007E77E9" w:rsidRPr="00DD1DFB" w:rsidRDefault="007E77E9" w:rsidP="00DE3F08">
      <w:pPr>
        <w:rPr>
          <w:lang w:val="ru-KZ"/>
        </w:rPr>
      </w:pPr>
    </w:p>
    <w:sectPr w:rsidR="007E77E9" w:rsidRPr="00DD1DFB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38"/>
  </w:num>
  <w:num w:numId="2" w16cid:durableId="899555819">
    <w:abstractNumId w:val="50"/>
  </w:num>
  <w:num w:numId="3" w16cid:durableId="72090710">
    <w:abstractNumId w:val="64"/>
  </w:num>
  <w:num w:numId="4" w16cid:durableId="812335577">
    <w:abstractNumId w:val="7"/>
  </w:num>
  <w:num w:numId="5" w16cid:durableId="942299355">
    <w:abstractNumId w:val="56"/>
  </w:num>
  <w:num w:numId="6" w16cid:durableId="670185290">
    <w:abstractNumId w:val="1"/>
  </w:num>
  <w:num w:numId="7" w16cid:durableId="877208378">
    <w:abstractNumId w:val="41"/>
  </w:num>
  <w:num w:numId="8" w16cid:durableId="1506239792">
    <w:abstractNumId w:val="29"/>
  </w:num>
  <w:num w:numId="9" w16cid:durableId="1532113392">
    <w:abstractNumId w:val="24"/>
  </w:num>
  <w:num w:numId="10" w16cid:durableId="1261838955">
    <w:abstractNumId w:val="54"/>
  </w:num>
  <w:num w:numId="11" w16cid:durableId="1420759087">
    <w:abstractNumId w:val="14"/>
  </w:num>
  <w:num w:numId="12" w16cid:durableId="81265037">
    <w:abstractNumId w:val="12"/>
  </w:num>
  <w:num w:numId="13" w16cid:durableId="1988893769">
    <w:abstractNumId w:val="33"/>
  </w:num>
  <w:num w:numId="14" w16cid:durableId="560410940">
    <w:abstractNumId w:val="40"/>
  </w:num>
  <w:num w:numId="15" w16cid:durableId="1504972440">
    <w:abstractNumId w:val="76"/>
  </w:num>
  <w:num w:numId="16" w16cid:durableId="1136609376">
    <w:abstractNumId w:val="75"/>
  </w:num>
  <w:num w:numId="17" w16cid:durableId="45492626">
    <w:abstractNumId w:val="39"/>
  </w:num>
  <w:num w:numId="18" w16cid:durableId="817308054">
    <w:abstractNumId w:val="72"/>
  </w:num>
  <w:num w:numId="19" w16cid:durableId="177620419">
    <w:abstractNumId w:val="51"/>
  </w:num>
  <w:num w:numId="20" w16cid:durableId="667292007">
    <w:abstractNumId w:val="74"/>
  </w:num>
  <w:num w:numId="21" w16cid:durableId="703217386">
    <w:abstractNumId w:val="55"/>
  </w:num>
  <w:num w:numId="22" w16cid:durableId="555941973">
    <w:abstractNumId w:val="62"/>
  </w:num>
  <w:num w:numId="23" w16cid:durableId="629285424">
    <w:abstractNumId w:val="71"/>
  </w:num>
  <w:num w:numId="24" w16cid:durableId="703670992">
    <w:abstractNumId w:val="46"/>
  </w:num>
  <w:num w:numId="25" w16cid:durableId="827483348">
    <w:abstractNumId w:val="21"/>
  </w:num>
  <w:num w:numId="26" w16cid:durableId="1312558144">
    <w:abstractNumId w:val="53"/>
  </w:num>
  <w:num w:numId="27" w16cid:durableId="1656762417">
    <w:abstractNumId w:val="59"/>
  </w:num>
  <w:num w:numId="28" w16cid:durableId="947541873">
    <w:abstractNumId w:val="6"/>
  </w:num>
  <w:num w:numId="29" w16cid:durableId="431124905">
    <w:abstractNumId w:val="58"/>
  </w:num>
  <w:num w:numId="30" w16cid:durableId="1573927457">
    <w:abstractNumId w:val="26"/>
  </w:num>
  <w:num w:numId="31" w16cid:durableId="185481142">
    <w:abstractNumId w:val="43"/>
  </w:num>
  <w:num w:numId="32" w16cid:durableId="2102218847">
    <w:abstractNumId w:val="73"/>
  </w:num>
  <w:num w:numId="33" w16cid:durableId="738094798">
    <w:abstractNumId w:val="5"/>
  </w:num>
  <w:num w:numId="34" w16cid:durableId="1886480813">
    <w:abstractNumId w:val="28"/>
  </w:num>
  <w:num w:numId="35" w16cid:durableId="2020812078">
    <w:abstractNumId w:val="44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48"/>
  </w:num>
  <w:num w:numId="39" w16cid:durableId="553389747">
    <w:abstractNumId w:val="23"/>
  </w:num>
  <w:num w:numId="40" w16cid:durableId="1555772776">
    <w:abstractNumId w:val="11"/>
  </w:num>
  <w:num w:numId="41" w16cid:durableId="143082842">
    <w:abstractNumId w:val="27"/>
  </w:num>
  <w:num w:numId="42" w16cid:durableId="903294488">
    <w:abstractNumId w:val="61"/>
  </w:num>
  <w:num w:numId="43" w16cid:durableId="1996913956">
    <w:abstractNumId w:val="63"/>
  </w:num>
  <w:num w:numId="44" w16cid:durableId="1875921243">
    <w:abstractNumId w:val="30"/>
  </w:num>
  <w:num w:numId="45" w16cid:durableId="1506870061">
    <w:abstractNumId w:val="60"/>
  </w:num>
  <w:num w:numId="46" w16cid:durableId="953634806">
    <w:abstractNumId w:val="3"/>
  </w:num>
  <w:num w:numId="47" w16cid:durableId="1803964732">
    <w:abstractNumId w:val="35"/>
  </w:num>
  <w:num w:numId="48" w16cid:durableId="1573664382">
    <w:abstractNumId w:val="32"/>
  </w:num>
  <w:num w:numId="49" w16cid:durableId="223490042">
    <w:abstractNumId w:val="37"/>
  </w:num>
  <w:num w:numId="50" w16cid:durableId="789209267">
    <w:abstractNumId w:val="36"/>
  </w:num>
  <w:num w:numId="51" w16cid:durableId="820463527">
    <w:abstractNumId w:val="13"/>
  </w:num>
  <w:num w:numId="52" w16cid:durableId="1069957291">
    <w:abstractNumId w:val="8"/>
  </w:num>
  <w:num w:numId="53" w16cid:durableId="1695423909">
    <w:abstractNumId w:val="17"/>
  </w:num>
  <w:num w:numId="54" w16cid:durableId="525565366">
    <w:abstractNumId w:val="67"/>
  </w:num>
  <w:num w:numId="55" w16cid:durableId="902987166">
    <w:abstractNumId w:val="70"/>
  </w:num>
  <w:num w:numId="56" w16cid:durableId="456337834">
    <w:abstractNumId w:val="49"/>
  </w:num>
  <w:num w:numId="57" w16cid:durableId="1461462432">
    <w:abstractNumId w:val="16"/>
  </w:num>
  <w:num w:numId="58" w16cid:durableId="669872929">
    <w:abstractNumId w:val="19"/>
  </w:num>
  <w:num w:numId="59" w16cid:durableId="1633093944">
    <w:abstractNumId w:val="15"/>
  </w:num>
  <w:num w:numId="60" w16cid:durableId="1459102602">
    <w:abstractNumId w:val="45"/>
  </w:num>
  <w:num w:numId="61" w16cid:durableId="48963411">
    <w:abstractNumId w:val="18"/>
  </w:num>
  <w:num w:numId="62" w16cid:durableId="839273515">
    <w:abstractNumId w:val="65"/>
  </w:num>
  <w:num w:numId="63" w16cid:durableId="1926569708">
    <w:abstractNumId w:val="34"/>
  </w:num>
  <w:num w:numId="64" w16cid:durableId="1916668221">
    <w:abstractNumId w:val="66"/>
  </w:num>
  <w:num w:numId="65" w16cid:durableId="2080783132">
    <w:abstractNumId w:val="20"/>
  </w:num>
  <w:num w:numId="66" w16cid:durableId="625236591">
    <w:abstractNumId w:val="57"/>
  </w:num>
  <w:num w:numId="67" w16cid:durableId="1771967882">
    <w:abstractNumId w:val="25"/>
  </w:num>
  <w:num w:numId="68" w16cid:durableId="811630566">
    <w:abstractNumId w:val="4"/>
  </w:num>
  <w:num w:numId="69" w16cid:durableId="687415019">
    <w:abstractNumId w:val="69"/>
  </w:num>
  <w:num w:numId="70" w16cid:durableId="182911361">
    <w:abstractNumId w:val="47"/>
  </w:num>
  <w:num w:numId="71" w16cid:durableId="582835628">
    <w:abstractNumId w:val="42"/>
  </w:num>
  <w:num w:numId="72" w16cid:durableId="2105808490">
    <w:abstractNumId w:val="52"/>
  </w:num>
  <w:num w:numId="73" w16cid:durableId="958101192">
    <w:abstractNumId w:val="9"/>
  </w:num>
  <w:num w:numId="74" w16cid:durableId="522981698">
    <w:abstractNumId w:val="22"/>
  </w:num>
  <w:num w:numId="75" w16cid:durableId="259876816">
    <w:abstractNumId w:val="31"/>
  </w:num>
  <w:num w:numId="76" w16cid:durableId="1318267503">
    <w:abstractNumId w:val="68"/>
  </w:num>
  <w:num w:numId="77" w16cid:durableId="1171405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D0009"/>
    <w:rsid w:val="00122B7F"/>
    <w:rsid w:val="001401E5"/>
    <w:rsid w:val="0023413C"/>
    <w:rsid w:val="00497BAC"/>
    <w:rsid w:val="004C19DA"/>
    <w:rsid w:val="00673768"/>
    <w:rsid w:val="00695E30"/>
    <w:rsid w:val="007020CF"/>
    <w:rsid w:val="007E77E9"/>
    <w:rsid w:val="00823A86"/>
    <w:rsid w:val="009A5A46"/>
    <w:rsid w:val="00A73F66"/>
    <w:rsid w:val="00AA0C4B"/>
    <w:rsid w:val="00AF0366"/>
    <w:rsid w:val="00AF278F"/>
    <w:rsid w:val="00AF4127"/>
    <w:rsid w:val="00B75847"/>
    <w:rsid w:val="00BC147D"/>
    <w:rsid w:val="00DD1DFB"/>
    <w:rsid w:val="00DD2B6C"/>
    <w:rsid w:val="00DE3F08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16</cp:revision>
  <dcterms:created xsi:type="dcterms:W3CDTF">2025-10-01T04:48:00Z</dcterms:created>
  <dcterms:modified xsi:type="dcterms:W3CDTF">2025-10-01T05:18:00Z</dcterms:modified>
</cp:coreProperties>
</file>