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65" w:rsidRPr="008B5465" w:rsidRDefault="008B5465" w:rsidP="008B54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8B5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9: </w:t>
      </w:r>
    </w:p>
    <w:p w:rsidR="008B5465" w:rsidRPr="008B5465" w:rsidRDefault="008B5465" w:rsidP="008B54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B546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Пример технического задания для рецензирования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Содержание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8"/>
        <w:gridCol w:w="372"/>
        <w:gridCol w:w="672"/>
        <w:gridCol w:w="7879"/>
        <w:gridCol w:w="258"/>
      </w:tblGrid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."/>
            <w:bookmarkEnd w:id="0"/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сведения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Наименование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Наименования Разработчика и Заказчика работ и их реквизиты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Основание для проведения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Сроки начала и окончания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Источники и порядок финансирования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Порядок оформления и предъявления Заказчику результатов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 и цели создания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Назначение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Цели создания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объекта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Работа с отчетами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системе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системе в целом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структуре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режимам функционирования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способам и средствам связи для информационного обмена между компонентами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совместимости со смежными 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Перспективы развития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численности и квалификации персонала и режиму его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Показатели назначения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надежности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по эргономике и технической эстетике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по безопасности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эксплуатации, техническому обслуживанию, ремонту и хранению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4.1.12.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по сохранности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видам обеспечения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Общие сведения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 </w:t>
            </w:r>
            <w:bookmarkStart w:id="1" w:name="keyword5"/>
            <w:bookmarkEnd w:id="1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лингвистическому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 </w:t>
            </w:r>
            <w:bookmarkStart w:id="2" w:name="keyword6"/>
            <w:bookmarkEnd w:id="2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программному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 </w:t>
            </w:r>
            <w:bookmarkStart w:id="3" w:name="keyword7"/>
            <w:bookmarkEnd w:id="3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4.2.6.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Требования к организационному обеспечению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контроля и приемки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документированию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Общие требования к документированию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Перечень подлежащих разработке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внесения изменений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sect4"/>
      <w:bookmarkEnd w:id="4"/>
      <w:r w:rsidRPr="008B5465">
        <w:rPr>
          <w:rFonts w:ascii="Times New Roman" w:hAnsi="Times New Roman" w:cs="Times New Roman"/>
          <w:color w:val="000000"/>
          <w:sz w:val="24"/>
          <w:szCs w:val="24"/>
        </w:rPr>
        <w:t>1. Общие сведения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sect5"/>
      <w:bookmarkEnd w:id="5"/>
      <w:r w:rsidRPr="008B5465">
        <w:rPr>
          <w:rFonts w:ascii="Times New Roman" w:hAnsi="Times New Roman" w:cs="Times New Roman"/>
          <w:color w:val="000000"/>
          <w:sz w:val="24"/>
          <w:szCs w:val="24"/>
        </w:rPr>
        <w:t>1.1. Наименование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Полное наименование системы: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6" w:name="keyword8"/>
      <w:bookmarkEnd w:id="6"/>
      <w:r w:rsidRPr="008B5465">
        <w:rPr>
          <w:rStyle w:val="keyword"/>
          <w:i/>
          <w:iCs/>
          <w:color w:val="000000"/>
        </w:rPr>
        <w:lastRenderedPageBreak/>
        <w:t>Автоматизированная информационная система</w:t>
      </w:r>
      <w:r w:rsidRPr="008B5465">
        <w:rPr>
          <w:color w:val="000000"/>
        </w:rPr>
        <w:t> "Платежи и взаиморасчеты с </w:t>
      </w:r>
      <w:bookmarkStart w:id="7" w:name="keyword9"/>
      <w:bookmarkEnd w:id="7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Условное обозначение системы: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АИС "Платежи и взаиморасчеты с </w:t>
      </w:r>
      <w:bookmarkStart w:id="8" w:name="keyword10"/>
      <w:bookmarkEnd w:id="8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"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sect6"/>
      <w:bookmarkEnd w:id="9"/>
      <w:r w:rsidRPr="008B5465">
        <w:rPr>
          <w:rFonts w:ascii="Times New Roman" w:hAnsi="Times New Roman" w:cs="Times New Roman"/>
          <w:color w:val="000000"/>
          <w:sz w:val="24"/>
          <w:szCs w:val="24"/>
        </w:rPr>
        <w:t>1.2. Номер договора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Договор №135426 от 14 мая 2005 года на поставку, внедрение и сопровождение прикладного программного обеспечения для автоматизации обработки безналичных, наличных, рублевых и валютных платежей через несколько банков, осуществляющиеся бухгалтерией и финансовой службой.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sect7"/>
      <w:bookmarkEnd w:id="10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1.3. Наименования Разработчика и Заказчика работ и их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реквизи-ты</w:t>
      </w:r>
      <w:proofErr w:type="spellEnd"/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Разработчик: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Закрытое акционерное общество "</w:t>
      </w:r>
      <w:bookmarkStart w:id="11" w:name="keyword11"/>
      <w:bookmarkEnd w:id="11"/>
      <w:r w:rsidRPr="008B5465">
        <w:rPr>
          <w:rStyle w:val="keyword"/>
          <w:i/>
          <w:iCs/>
          <w:color w:val="000000"/>
        </w:rPr>
        <w:t>Автоматизированные информационные системы</w:t>
      </w:r>
      <w:r w:rsidRPr="008B5465">
        <w:rPr>
          <w:color w:val="000000"/>
        </w:rPr>
        <w:t>"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Адрес: 103237, Москва, ул. Проспект Вернадского, д.3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Тел.: (095)922-33-55, факс: (095)922-33-44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Банковские реквизиты: ЗАО "</w:t>
      </w:r>
      <w:bookmarkStart w:id="12" w:name="keyword12"/>
      <w:bookmarkEnd w:id="12"/>
      <w:r w:rsidRPr="008B5465">
        <w:rPr>
          <w:rStyle w:val="keyword"/>
          <w:i/>
          <w:iCs/>
          <w:color w:val="000000"/>
        </w:rPr>
        <w:t>Автоматизированные информационные системы</w:t>
      </w:r>
      <w:r w:rsidRPr="008B5465">
        <w:rPr>
          <w:color w:val="000000"/>
        </w:rPr>
        <w:t xml:space="preserve">", ИНН 7501004321, </w:t>
      </w:r>
      <w:proofErr w:type="spellStart"/>
      <w:r w:rsidRPr="008B5465">
        <w:rPr>
          <w:color w:val="000000"/>
        </w:rPr>
        <w:t>р</w:t>
      </w:r>
      <w:proofErr w:type="spellEnd"/>
      <w:r w:rsidRPr="008B5465">
        <w:rPr>
          <w:color w:val="000000"/>
        </w:rPr>
        <w:t>/</w:t>
      </w:r>
      <w:proofErr w:type="spellStart"/>
      <w:r w:rsidRPr="008B5465">
        <w:rPr>
          <w:color w:val="000000"/>
        </w:rPr>
        <w:t>сч</w:t>
      </w:r>
      <w:proofErr w:type="spellEnd"/>
      <w:r w:rsidRPr="008B5465">
        <w:rPr>
          <w:color w:val="000000"/>
        </w:rPr>
        <w:t xml:space="preserve"> № 40603410800020007021 в АКБ Сбербанк России, БИК 044579857, корр. счет № 30101820400000000335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Заказчик: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Закрытое акционерное общество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Адрес: 603000, Нижний Новгород, ул. Московское шоссе, д.12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Тел.:(8312) 44-10-18, факс: (8312)44-10-10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Банковские реквизиты: 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 xml:space="preserve">", ИНН 7501004321, </w:t>
      </w:r>
      <w:proofErr w:type="spellStart"/>
      <w:r w:rsidRPr="008B5465">
        <w:rPr>
          <w:color w:val="000000"/>
        </w:rPr>
        <w:t>р</w:t>
      </w:r>
      <w:proofErr w:type="spellEnd"/>
      <w:r w:rsidRPr="008B5465">
        <w:rPr>
          <w:color w:val="000000"/>
        </w:rPr>
        <w:t>/</w:t>
      </w:r>
      <w:proofErr w:type="spellStart"/>
      <w:r w:rsidRPr="008B5465">
        <w:rPr>
          <w:color w:val="000000"/>
        </w:rPr>
        <w:t>сч</w:t>
      </w:r>
      <w:proofErr w:type="spellEnd"/>
      <w:r w:rsidRPr="008B5465">
        <w:rPr>
          <w:color w:val="000000"/>
        </w:rPr>
        <w:t xml:space="preserve"> № 40603410800020004521 в СКБ Банк "Гарантия", БИК 044573421, корр. счет № 30101820400000001234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sect8"/>
      <w:bookmarkEnd w:id="13"/>
      <w:r w:rsidRPr="008B5465">
        <w:rPr>
          <w:rFonts w:ascii="Times New Roman" w:hAnsi="Times New Roman" w:cs="Times New Roman"/>
          <w:color w:val="000000"/>
          <w:sz w:val="24"/>
          <w:szCs w:val="24"/>
        </w:rPr>
        <w:t>1.4. Основание для проведения работ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Основанием для проведения работ по созданию системы АИС "Платежи и взаиморасчеты с </w:t>
      </w:r>
      <w:bookmarkStart w:id="14" w:name="keyword13"/>
      <w:bookmarkEnd w:id="14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" являются следующие документы: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Договор № 135426 от 14.05.2005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Приказ №56 от 10.05.2005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Распоряжение №35 от 11.05.2005.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sect9"/>
      <w:bookmarkEnd w:id="15"/>
      <w:r w:rsidRPr="008B5465">
        <w:rPr>
          <w:rFonts w:ascii="Times New Roman" w:hAnsi="Times New Roman" w:cs="Times New Roman"/>
          <w:color w:val="000000"/>
          <w:sz w:val="24"/>
          <w:szCs w:val="24"/>
        </w:rPr>
        <w:t>1.5. Сроки начала и окончания работ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Дата начала работ: 01.12.2005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Дата окончания работ: 01.05.2006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sect10"/>
      <w:bookmarkEnd w:id="16"/>
      <w:r w:rsidRPr="008B5465">
        <w:rPr>
          <w:rFonts w:ascii="Times New Roman" w:hAnsi="Times New Roman" w:cs="Times New Roman"/>
          <w:color w:val="000000"/>
          <w:sz w:val="24"/>
          <w:szCs w:val="24"/>
        </w:rPr>
        <w:t>1.6. Источники и порядок финансирования работ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Финансирование работ осуществляется из средств 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". Порядок финансирования работ определяется условиями Договора № 135426 от 14.05.2005 г.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sect11"/>
      <w:bookmarkEnd w:id="17"/>
      <w:r w:rsidRPr="008B5465">
        <w:rPr>
          <w:rFonts w:ascii="Times New Roman" w:hAnsi="Times New Roman" w:cs="Times New Roman"/>
          <w:color w:val="000000"/>
          <w:sz w:val="24"/>
          <w:szCs w:val="24"/>
        </w:rPr>
        <w:t>1.7. Порядок оформления и предъявления Заказчику результатов работ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Работы по созданию Системы производятся и принимаются поэтапно.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</w:t>
      </w:r>
      <w:bookmarkStart w:id="18" w:name="keyword14"/>
      <w:bookmarkEnd w:id="18"/>
      <w:r w:rsidRPr="008B5465">
        <w:rPr>
          <w:rStyle w:val="keyword"/>
          <w:i/>
          <w:iCs/>
          <w:color w:val="000000"/>
        </w:rPr>
        <w:t>Опытная эксплуатация</w:t>
      </w:r>
      <w:r w:rsidRPr="008B5465">
        <w:rPr>
          <w:color w:val="000000"/>
        </w:rPr>
        <w:t>" дополнительно уведомляет Заказчика о готовности Системы и ее частей к испытаниям.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9" w:name="sect12"/>
      <w:bookmarkEnd w:id="19"/>
      <w:r w:rsidRPr="008B5465">
        <w:rPr>
          <w:rFonts w:ascii="Times New Roman" w:hAnsi="Times New Roman" w:cs="Times New Roman"/>
          <w:color w:val="000000"/>
          <w:sz w:val="24"/>
          <w:szCs w:val="24"/>
        </w:rPr>
        <w:t>2. Назначение и цели создания системы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0" w:name="sect13"/>
      <w:bookmarkEnd w:id="20"/>
      <w:r w:rsidRPr="008B5465">
        <w:rPr>
          <w:rFonts w:ascii="Times New Roman" w:hAnsi="Times New Roman" w:cs="Times New Roman"/>
          <w:color w:val="000000"/>
          <w:sz w:val="24"/>
          <w:szCs w:val="24"/>
        </w:rPr>
        <w:t>2.1. Назначение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АИС "Платежи и взаиморасчеты с кредиторами"</w:t>
      </w:r>
      <w:r w:rsidRPr="008B5465">
        <w:rPr>
          <w:color w:val="000000"/>
        </w:rPr>
        <w:t> - прикладное программное обеспечение, предназначенное для: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автоматизации работ при подготовке/согласовании/утверждении документов;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планирования работ;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ведения учета и контроля выполнения работ;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назначение исполнителей по каждому заданию, отслеживания процесса выполнения заданий и решения проблем;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оперативное планирование работ отдела;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учет рабочего времени на выполнение заданий;</w:t>
      </w:r>
    </w:p>
    <w:p w:rsidR="008B5465" w:rsidRPr="008B5465" w:rsidRDefault="008B5465" w:rsidP="008B5465">
      <w:pPr>
        <w:numPr>
          <w:ilvl w:val="0"/>
          <w:numId w:val="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сбор </w:t>
      </w:r>
      <w:bookmarkStart w:id="21" w:name="keyword15"/>
      <w:bookmarkEnd w:id="21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статистической информации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 по работам и исполнителям.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2" w:name="sect14"/>
      <w:bookmarkEnd w:id="22"/>
      <w:r w:rsidRPr="008B5465">
        <w:rPr>
          <w:rFonts w:ascii="Times New Roman" w:hAnsi="Times New Roman" w:cs="Times New Roman"/>
          <w:color w:val="000000"/>
          <w:sz w:val="24"/>
          <w:szCs w:val="24"/>
        </w:rPr>
        <w:t>2.2. Цели создания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Основными целями внедрения системы являются:</w:t>
      </w:r>
    </w:p>
    <w:p w:rsidR="008B5465" w:rsidRPr="008B5465" w:rsidRDefault="008B5465" w:rsidP="008B5465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создание единого механизма планирования и осуществления работ по взаиморасчетам с </w:t>
      </w:r>
      <w:bookmarkStart w:id="23" w:name="keyword16"/>
      <w:bookmarkEnd w:id="23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кредиторами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функционально полного механизма подготовки, согласования и хранения различных документов (при интеграции с хранилищем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Documentum</w:t>
      </w:r>
      <w:proofErr w:type="spellEnd"/>
      <w:r w:rsidRPr="008B546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5465" w:rsidRPr="008B5465" w:rsidRDefault="008B5465" w:rsidP="008B5465">
      <w:pPr>
        <w:numPr>
          <w:ilvl w:val="0"/>
          <w:numId w:val="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обеспечение полноты, достоверности и оперативности информационной поддержки принятия решений для осуществления наличных, безналичных и валютных взаиморасчетов с поставщиками.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sect15"/>
      <w:bookmarkEnd w:id="24"/>
      <w:r w:rsidRPr="008B5465">
        <w:rPr>
          <w:rFonts w:ascii="Times New Roman" w:hAnsi="Times New Roman" w:cs="Times New Roman"/>
          <w:color w:val="000000"/>
          <w:sz w:val="24"/>
          <w:szCs w:val="24"/>
        </w:rPr>
        <w:t>3. Характеристика объекта автоматизации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Объектом автоматизации является набор процессов, указанных в </w:t>
      </w:r>
      <w:hyperlink r:id="rId5" w:history="1">
        <w:r w:rsidRPr="008B5465">
          <w:rPr>
            <w:rStyle w:val="a4"/>
            <w:rFonts w:eastAsiaTheme="majorEastAsia"/>
            <w:color w:val="0071A6"/>
          </w:rPr>
          <w:t>"Методологии моделирования предметной области" </w:t>
        </w:r>
      </w:hyperlink>
      <w:r w:rsidRPr="008B5465">
        <w:rPr>
          <w:color w:val="000000"/>
        </w:rPr>
        <w:t>, которые имеют </w:t>
      </w:r>
      <w:bookmarkStart w:id="25" w:name="keyword17"/>
      <w:bookmarkEnd w:id="25"/>
      <w:r w:rsidRPr="008B5465">
        <w:rPr>
          <w:rStyle w:val="keyword"/>
          <w:i/>
          <w:iCs/>
          <w:color w:val="000000"/>
        </w:rPr>
        <w:t>место</w:t>
      </w:r>
      <w:r w:rsidRPr="008B5465">
        <w:rPr>
          <w:color w:val="000000"/>
        </w:rPr>
        <w:t> в рамках осуществления взаиморасчетов с </w:t>
      </w:r>
      <w:bookmarkStart w:id="26" w:name="keyword18"/>
      <w:bookmarkEnd w:id="26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sect16"/>
      <w:bookmarkEnd w:id="27"/>
      <w:r w:rsidRPr="008B5465">
        <w:rPr>
          <w:rFonts w:ascii="Times New Roman" w:hAnsi="Times New Roman" w:cs="Times New Roman"/>
          <w:color w:val="000000"/>
          <w:sz w:val="24"/>
          <w:szCs w:val="24"/>
        </w:rPr>
        <w:t>3.1. Работа с отчетами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 приложении АИС "Платежи и взаиморасчеты с </w:t>
      </w:r>
      <w:bookmarkStart w:id="28" w:name="keyword19"/>
      <w:bookmarkEnd w:id="28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" предусмотрена возможность построения различных отчетов. Сформированные отчеты выводятся в приложение </w:t>
      </w:r>
      <w:bookmarkStart w:id="29" w:name="keyword20"/>
      <w:bookmarkEnd w:id="29"/>
      <w:r w:rsidRPr="008B5465">
        <w:rPr>
          <w:rStyle w:val="keyword"/>
          <w:i/>
          <w:iCs/>
          <w:color w:val="000000"/>
        </w:rPr>
        <w:t xml:space="preserve">MS </w:t>
      </w:r>
      <w:proofErr w:type="spellStart"/>
      <w:r w:rsidRPr="008B5465">
        <w:rPr>
          <w:rStyle w:val="keyword"/>
          <w:i/>
          <w:iCs/>
          <w:color w:val="000000"/>
        </w:rPr>
        <w:t>Excel</w:t>
      </w:r>
      <w:proofErr w:type="spellEnd"/>
      <w:r w:rsidRPr="008B5465">
        <w:rPr>
          <w:color w:val="000000"/>
        </w:rPr>
        <w:t>. Пользователь имеет возможность вывести отчет на печать или сохранить отчет на диске.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Основные типы отчетов: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План поставок;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План платежей;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Сводная таблица платежей;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Отчет об остатках денежных средств на счетах в банках;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Отчет с утвержденными заявками о перечислении денежных средств;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Сводная таблица платежей с учетом остатков денежных средств на расчетных счетах на 1 день (на неделю, на месяц);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Сводная таблица платежей с учетом осуществленных платежей;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Сводная таблица платежей с учетом осуществленных платежей и выписок с </w:t>
      </w:r>
      <w:bookmarkStart w:id="30" w:name="keyword21"/>
      <w:bookmarkEnd w:id="30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расчетного счета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Отчет с выводом сальдо по взаиморасчетам с поставщиками.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1" w:name="sect17"/>
      <w:bookmarkEnd w:id="31"/>
      <w:r w:rsidRPr="008B5465">
        <w:rPr>
          <w:rFonts w:ascii="Times New Roman" w:hAnsi="Times New Roman" w:cs="Times New Roman"/>
          <w:color w:val="000000"/>
          <w:sz w:val="24"/>
          <w:szCs w:val="24"/>
        </w:rPr>
        <w:t>4. Требования к системе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sect18"/>
      <w:bookmarkEnd w:id="32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 Требования к системе в целом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sect19"/>
      <w:bookmarkEnd w:id="33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4.1.1. Требования к структуре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АИС "Платежи и взаиморасчеты с </w:t>
      </w:r>
      <w:bookmarkStart w:id="34" w:name="keyword22"/>
      <w:bookmarkEnd w:id="34"/>
      <w:r w:rsidRPr="008B5465">
        <w:rPr>
          <w:rStyle w:val="keyword"/>
          <w:i/>
          <w:iCs/>
          <w:color w:val="000000"/>
        </w:rPr>
        <w:t>кредиторами</w:t>
      </w:r>
      <w:r w:rsidRPr="008B5465">
        <w:rPr>
          <w:color w:val="000000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35" w:name="keyword23"/>
      <w:bookmarkEnd w:id="35"/>
      <w:r w:rsidRPr="008B5465">
        <w:rPr>
          <w:rStyle w:val="keyword"/>
          <w:i/>
          <w:iCs/>
          <w:color w:val="000000"/>
        </w:rPr>
        <w:t>Функциональная структура</w:t>
      </w:r>
      <w:r w:rsidRPr="008B5465">
        <w:rPr>
          <w:color w:val="000000"/>
        </w:rPr>
        <w:t> 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6" w:name="sect20"/>
      <w:bookmarkEnd w:id="36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4.1.2. Требования к режимам функционирования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Должна обеспечиваться работа в двух режимах:</w:t>
      </w:r>
    </w:p>
    <w:p w:rsidR="008B5465" w:rsidRPr="008B5465" w:rsidRDefault="008B5465" w:rsidP="008B5465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сетевой режим взаимодействия;</w:t>
      </w:r>
    </w:p>
    <w:p w:rsidR="008B5465" w:rsidRPr="008B5465" w:rsidRDefault="008B5465" w:rsidP="008B5465">
      <w:pPr>
        <w:numPr>
          <w:ilvl w:val="0"/>
          <w:numId w:val="4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автономный.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7" w:name="sect21"/>
      <w:bookmarkEnd w:id="37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4.1.3. Требования к способам и средствам связи для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информа-ционного</w:t>
      </w:r>
      <w:proofErr w:type="spellEnd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 обмена между компонентами системы</w:t>
      </w:r>
    </w:p>
    <w:p w:rsidR="008B5465" w:rsidRPr="008B5465" w:rsidRDefault="008B5465" w:rsidP="008B5465">
      <w:pPr>
        <w:numPr>
          <w:ilvl w:val="0"/>
          <w:numId w:val="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:rsidR="008B5465" w:rsidRPr="008B5465" w:rsidRDefault="008B5465" w:rsidP="008B5465">
      <w:pPr>
        <w:numPr>
          <w:ilvl w:val="0"/>
          <w:numId w:val="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Все компоненты подсистем </w:t>
      </w:r>
      <w:bookmarkStart w:id="38" w:name="keyword24"/>
      <w:bookmarkEnd w:id="38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 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9" w:name="sect22"/>
      <w:bookmarkEnd w:id="39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4.1.4. Требования к совместимости со смежными системами</w:t>
      </w:r>
    </w:p>
    <w:p w:rsidR="008B5465" w:rsidRPr="008B5465" w:rsidRDefault="008B5465" w:rsidP="008B5465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:rsidR="008B5465" w:rsidRPr="008B5465" w:rsidRDefault="008B5465" w:rsidP="008B5465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Требования к составу данных и режимам информационного обмена между подсистемами </w:t>
      </w:r>
      <w:bookmarkStart w:id="40" w:name="keyword25"/>
      <w:bookmarkEnd w:id="40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 и системами, эксплуатирующимися на объекте автоматизации, определяются в общем регламенте взаимодействия.</w:t>
      </w:r>
    </w:p>
    <w:p w:rsidR="008B5465" w:rsidRPr="008B5465" w:rsidRDefault="008B5465" w:rsidP="008B5465">
      <w:pPr>
        <w:numPr>
          <w:ilvl w:val="0"/>
          <w:numId w:val="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Необходимыми условиями, налагаемыми на архитектуру взаимодействия, являются:</w:t>
      </w:r>
    </w:p>
    <w:p w:rsidR="008B5465" w:rsidRPr="008B5465" w:rsidRDefault="008B5465" w:rsidP="008B5465">
      <w:pPr>
        <w:numPr>
          <w:ilvl w:val="1"/>
          <w:numId w:val="6"/>
        </w:numPr>
        <w:spacing w:after="0" w:line="240" w:lineRule="auto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согласованность с разработанными регламентами использования системы;</w:t>
      </w:r>
    </w:p>
    <w:p w:rsidR="008B5465" w:rsidRPr="008B5465" w:rsidRDefault="008B5465" w:rsidP="008B5465">
      <w:pPr>
        <w:numPr>
          <w:ilvl w:val="1"/>
          <w:numId w:val="6"/>
        </w:numPr>
        <w:spacing w:after="0" w:line="240" w:lineRule="auto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использование открытых форматов обмена при организации взаимодействия между подсистемами </w:t>
      </w:r>
      <w:bookmarkStart w:id="41" w:name="keyword26"/>
      <w:bookmarkEnd w:id="41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 и системами, эксплуатирующимися на объекте автоматизации.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2" w:name="sect23"/>
      <w:bookmarkEnd w:id="42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4.1.5. Перспективы развития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АСУ должна иметь длительный жизненный цикл.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АСУ должна быть построена с использованием стандартизованных и эффективно сопровождаемых решений.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АСУ должна быть реализована как открытая система, и должна допускать наращивание функциональных возможностей.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3" w:name="sect24"/>
      <w:bookmarkEnd w:id="43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4.1.6. Требования к численности и квалификации персонала и режиму его работы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Требования к численности и квалификации персонала и режиму его работы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Количество пользователей </w:t>
      </w:r>
      <w:bookmarkStart w:id="44" w:name="keyword27"/>
      <w:bookmarkEnd w:id="44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определяется текущими потребностями ОАО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Количество администраторов </w:t>
      </w:r>
      <w:bookmarkStart w:id="45" w:name="keyword28"/>
      <w:bookmarkEnd w:id="45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46" w:name="keyword29"/>
      <w:bookmarkEnd w:id="46"/>
      <w:r w:rsidRPr="008B5465">
        <w:rPr>
          <w:rStyle w:val="keyword"/>
          <w:i/>
          <w:iCs/>
          <w:color w:val="000000"/>
        </w:rPr>
        <w:t>Текущий контроль</w:t>
      </w:r>
      <w:r w:rsidRPr="008B5465">
        <w:rPr>
          <w:color w:val="000000"/>
        </w:rPr>
        <w:t> технического состояния оборудования </w:t>
      </w:r>
      <w:bookmarkStart w:id="47" w:name="keyword30"/>
      <w:bookmarkEnd w:id="47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следует возложить на отдел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Перечень мероприятий текущего контроля технического состояния оборудования </w:t>
      </w:r>
      <w:bookmarkStart w:id="48" w:name="keyword31"/>
      <w:bookmarkEnd w:id="48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 xml:space="preserve"> должен быть согласован на стадии </w:t>
      </w:r>
      <w:proofErr w:type="spellStart"/>
      <w:r w:rsidRPr="008B5465">
        <w:rPr>
          <w:color w:val="000000"/>
        </w:rPr>
        <w:t>предпроектного</w:t>
      </w:r>
      <w:proofErr w:type="spellEnd"/>
      <w:r w:rsidRPr="008B5465">
        <w:rPr>
          <w:color w:val="000000"/>
        </w:rPr>
        <w:t xml:space="preserve"> обследования.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Требования к квалификации персонала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Пользователи </w:t>
      </w:r>
      <w:bookmarkStart w:id="49" w:name="keyword32"/>
      <w:bookmarkEnd w:id="49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 xml:space="preserve"> должны иметь базовые навыки работы с операционными системами </w:t>
      </w:r>
      <w:proofErr w:type="spellStart"/>
      <w:r w:rsidRPr="008B5465">
        <w:rPr>
          <w:color w:val="000000"/>
        </w:rPr>
        <w:t>Microsoft</w:t>
      </w:r>
      <w:proofErr w:type="spellEnd"/>
      <w:r w:rsidRPr="008B5465">
        <w:rPr>
          <w:color w:val="000000"/>
        </w:rPr>
        <w:t xml:space="preserve"> (любая из версий: </w:t>
      </w:r>
      <w:proofErr w:type="spellStart"/>
      <w:r w:rsidRPr="008B5465">
        <w:rPr>
          <w:color w:val="000000"/>
        </w:rPr>
        <w:t>Microsoft</w:t>
      </w:r>
      <w:proofErr w:type="spellEnd"/>
      <w:r w:rsidRPr="008B5465">
        <w:rPr>
          <w:color w:val="000000"/>
        </w:rPr>
        <w:t xml:space="preserve"> </w:t>
      </w:r>
      <w:proofErr w:type="spellStart"/>
      <w:r w:rsidRPr="008B5465">
        <w:rPr>
          <w:color w:val="000000"/>
        </w:rPr>
        <w:t>Windows</w:t>
      </w:r>
      <w:proofErr w:type="spellEnd"/>
      <w:r w:rsidRPr="008B5465">
        <w:rPr>
          <w:color w:val="000000"/>
        </w:rPr>
        <w:t xml:space="preserve"> 95, 98, ME, NT 4.0, 2000, XP), офисным программным обеспечением </w:t>
      </w:r>
      <w:proofErr w:type="spellStart"/>
      <w:r w:rsidRPr="008B5465">
        <w:rPr>
          <w:color w:val="000000"/>
        </w:rPr>
        <w:t>Microsoft</w:t>
      </w:r>
      <w:proofErr w:type="spellEnd"/>
      <w:r w:rsidRPr="008B5465">
        <w:rPr>
          <w:color w:val="000000"/>
        </w:rPr>
        <w:t xml:space="preserve"> </w:t>
      </w:r>
      <w:proofErr w:type="spellStart"/>
      <w:r w:rsidRPr="008B5465">
        <w:rPr>
          <w:color w:val="000000"/>
        </w:rPr>
        <w:t>Office</w:t>
      </w:r>
      <w:proofErr w:type="spellEnd"/>
      <w:r w:rsidRPr="008B5465">
        <w:rPr>
          <w:color w:val="000000"/>
        </w:rPr>
        <w:t>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Техническое обслуживание и администрирование оборудования </w:t>
      </w:r>
      <w:bookmarkStart w:id="50" w:name="keyword33"/>
      <w:bookmarkEnd w:id="50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должно выполняться специалистами, имеющими соответствующую квалификацию и навыки выполнения работ.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Все администраторы </w:t>
      </w:r>
      <w:bookmarkStart w:id="51" w:name="keyword34"/>
      <w:bookmarkEnd w:id="51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должны иметь квалификацию "инженер" и обязательные навыки </w:t>
      </w:r>
      <w:bookmarkStart w:id="52" w:name="keyword35"/>
      <w:bookmarkEnd w:id="52"/>
      <w:r w:rsidRPr="008B5465">
        <w:rPr>
          <w:rStyle w:val="keyword"/>
          <w:i/>
          <w:iCs/>
          <w:color w:val="000000"/>
        </w:rPr>
        <w:t>администрирования сети</w:t>
      </w:r>
      <w:r w:rsidRPr="008B5465">
        <w:rPr>
          <w:color w:val="000000"/>
        </w:rPr>
        <w:t xml:space="preserve"> на основе операционной системы </w:t>
      </w:r>
      <w:proofErr w:type="spellStart"/>
      <w:r w:rsidRPr="008B5465">
        <w:rPr>
          <w:color w:val="000000"/>
        </w:rPr>
        <w:t>Microsoft</w:t>
      </w:r>
      <w:proofErr w:type="spellEnd"/>
      <w:r w:rsidRPr="008B5465">
        <w:rPr>
          <w:color w:val="000000"/>
        </w:rPr>
        <w:t xml:space="preserve"> </w:t>
      </w:r>
      <w:proofErr w:type="spellStart"/>
      <w:r w:rsidRPr="008B5465">
        <w:rPr>
          <w:color w:val="000000"/>
        </w:rPr>
        <w:t>Windows</w:t>
      </w:r>
      <w:proofErr w:type="spellEnd"/>
      <w:r w:rsidRPr="008B5465">
        <w:rPr>
          <w:color w:val="000000"/>
        </w:rPr>
        <w:t xml:space="preserve"> 2000.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3" w:name="sect25"/>
      <w:bookmarkEnd w:id="53"/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4.1.7. Показатели назначения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Целевое назначение системы должно сохраняться на протяжении всего срока эксплуатации </w:t>
      </w:r>
      <w:bookmarkStart w:id="54" w:name="keyword36"/>
      <w:bookmarkEnd w:id="54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". Срок эксплуатации </w:t>
      </w:r>
      <w:bookmarkStart w:id="55" w:name="keyword37"/>
      <w:bookmarkEnd w:id="55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Время выполнения запросов информации в </w:t>
      </w:r>
      <w:bookmarkStart w:id="56" w:name="keyword38"/>
      <w:bookmarkEnd w:id="56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определяется на стадии проектирования 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Специальные требования к вероятностно-временным характеристикам, при которых сохраняется целевое назначение </w:t>
      </w:r>
      <w:bookmarkStart w:id="57" w:name="keyword39"/>
      <w:bookmarkEnd w:id="57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", определяются соответствующими требованиями к прикладным системам.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Прочие показатели назначения </w:t>
      </w:r>
      <w:bookmarkStart w:id="58" w:name="keyword40"/>
      <w:bookmarkEnd w:id="58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 xml:space="preserve"> разрабатываются после проведения </w:t>
      </w:r>
      <w:proofErr w:type="spellStart"/>
      <w:r w:rsidRPr="008B5465">
        <w:rPr>
          <w:color w:val="000000"/>
        </w:rPr>
        <w:t>предпроектного</w:t>
      </w:r>
      <w:proofErr w:type="spellEnd"/>
      <w:r w:rsidRPr="008B5465">
        <w:rPr>
          <w:color w:val="000000"/>
        </w:rPr>
        <w:t xml:space="preserve"> обследования.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59" w:name="sect26"/>
      <w:bookmarkEnd w:id="59"/>
      <w:r w:rsidRPr="008B5465">
        <w:rPr>
          <w:rFonts w:ascii="Times New Roman" w:hAnsi="Times New Roman" w:cs="Times New Roman"/>
          <w:color w:val="000000"/>
          <w:sz w:val="24"/>
          <w:szCs w:val="24"/>
        </w:rPr>
        <w:t>4.1.8. Требования к надежности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Показатели надёжности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Время восстановления работоспособности прикладного ПО </w:t>
      </w:r>
      <w:bookmarkStart w:id="60" w:name="keyword41"/>
      <w:bookmarkEnd w:id="60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при любых сбоях и отказах не должно превышать одного рабочего дня, исключая случаи неисправности серверного оборудования.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Другие значения </w:t>
      </w:r>
      <w:bookmarkStart w:id="61" w:name="keyword42"/>
      <w:bookmarkEnd w:id="61"/>
      <w:r w:rsidRPr="008B5465">
        <w:rPr>
          <w:rStyle w:val="keyword"/>
          <w:i/>
          <w:iCs/>
          <w:color w:val="000000"/>
        </w:rPr>
        <w:t>показателей надежности</w:t>
      </w:r>
      <w:r w:rsidRPr="008B5465">
        <w:rPr>
          <w:color w:val="000000"/>
        </w:rPr>
        <w:t xml:space="preserve"> должны быть определены после проведения </w:t>
      </w:r>
      <w:proofErr w:type="spellStart"/>
      <w:r w:rsidRPr="008B5465">
        <w:rPr>
          <w:color w:val="000000"/>
        </w:rPr>
        <w:t>предпроектного</w:t>
      </w:r>
      <w:proofErr w:type="spellEnd"/>
      <w:r w:rsidRPr="008B5465">
        <w:rPr>
          <w:color w:val="000000"/>
        </w:rPr>
        <w:t xml:space="preserve"> обследования.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Требования к надежности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 </w:t>
      </w:r>
      <w:bookmarkStart w:id="62" w:name="keyword43"/>
      <w:bookmarkEnd w:id="62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 </w:t>
      </w:r>
      <w:bookmarkStart w:id="63" w:name="keyword44"/>
      <w:bookmarkEnd w:id="63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 </w:t>
      </w:r>
      <w:bookmarkStart w:id="64" w:name="keyword45"/>
      <w:bookmarkEnd w:id="64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) без остановки функционирования и потерь информации.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 </w:t>
      </w:r>
      <w:bookmarkStart w:id="65" w:name="keyword46"/>
      <w:bookmarkEnd w:id="65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Должно осуществляться разграничение прав доступа к системе.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Должен вестись журнал событий 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Импульсные помехи, сбои или прекращение электропитания не должны приводить к выходу из строя технических средств </w:t>
      </w:r>
      <w:bookmarkStart w:id="66" w:name="keyword47"/>
      <w:bookmarkEnd w:id="66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 </w:t>
      </w:r>
      <w:bookmarkStart w:id="67" w:name="keyword48"/>
      <w:bookmarkEnd w:id="67"/>
      <w:r w:rsidRPr="008B5465">
        <w:rPr>
          <w:rStyle w:val="keyword"/>
          <w:i/>
          <w:iCs/>
          <w:color w:val="000000"/>
        </w:rPr>
        <w:t>АСУ</w:t>
      </w:r>
      <w:r w:rsidRPr="008B5465">
        <w:rPr>
          <w:color w:val="000000"/>
        </w:rPr>
        <w:t> 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4.1.9. Требования по эргономике и технической эстетике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Требования к внешнему оформлению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Реализация графического многооконного режима.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8B5465">
        <w:rPr>
          <w:color w:val="000000"/>
        </w:rPr>
        <w:t>Настраиваемость</w:t>
      </w:r>
      <w:proofErr w:type="spellEnd"/>
      <w:r w:rsidRPr="008B5465">
        <w:rPr>
          <w:color w:val="000000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Требования к диалогу с пользователем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Наличие контекстно-зависимой помощи.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8" w:name="sect28"/>
      <w:bookmarkEnd w:id="68"/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4.1.10. Требования по безопасности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 xml:space="preserve">При монтаже, наладке, эксплуатации, обслуживании и ремонте технических средств Системы должны выполняться меры </w:t>
      </w:r>
      <w:proofErr w:type="spellStart"/>
      <w:r w:rsidRPr="008B5465">
        <w:rPr>
          <w:color w:val="000000"/>
        </w:rPr>
        <w:t>электробезопасности</w:t>
      </w:r>
      <w:proofErr w:type="spellEnd"/>
      <w:r w:rsidRPr="008B5465">
        <w:rPr>
          <w:color w:val="000000"/>
        </w:rPr>
        <w:t xml:space="preserve">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Должно быть обеспечено соблюдение общих </w:t>
      </w:r>
      <w:bookmarkStart w:id="69" w:name="keyword49"/>
      <w:bookmarkEnd w:id="69"/>
      <w:r w:rsidRPr="008B5465">
        <w:rPr>
          <w:rStyle w:val="keyword"/>
          <w:rFonts w:eastAsiaTheme="majorEastAsia"/>
          <w:i/>
          <w:iCs/>
          <w:color w:val="000000"/>
        </w:rPr>
        <w:t>требований безопасности</w:t>
      </w:r>
      <w:r w:rsidRPr="008B5465">
        <w:rPr>
          <w:color w:val="000000"/>
        </w:rPr>
        <w:t> в соответствии с ГОСТ 12.2.003-91. "ССБТ. Оборудование производственное. Общие </w:t>
      </w:r>
      <w:bookmarkStart w:id="70" w:name="keyword50"/>
      <w:bookmarkEnd w:id="70"/>
      <w:r w:rsidRPr="008B5465">
        <w:rPr>
          <w:rStyle w:val="keyword"/>
          <w:rFonts w:eastAsiaTheme="majorEastAsia"/>
          <w:i/>
          <w:iCs/>
          <w:color w:val="000000"/>
        </w:rPr>
        <w:t>требования безопасности</w:t>
      </w:r>
      <w:r w:rsidRPr="008B5465">
        <w:rPr>
          <w:color w:val="000000"/>
        </w:rPr>
        <w:t>" при обслуживания Системы в процессе эксплуатации.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:rsidR="008B5465" w:rsidRPr="008B5465" w:rsidRDefault="008B5465" w:rsidP="008B5465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50 дБ - при работе технологического оборудования и средств вычислительной техники без </w:t>
      </w:r>
      <w:bookmarkStart w:id="71" w:name="keyword51"/>
      <w:bookmarkEnd w:id="71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печатающего устройства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60 дБ - при их же работе с </w:t>
      </w:r>
      <w:bookmarkStart w:id="72" w:name="keyword52"/>
      <w:bookmarkEnd w:id="72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печатающим устройством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3" w:name="sect29"/>
      <w:bookmarkEnd w:id="73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4.1.11. Требования к эксплуатации, техническому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обслужива-нию</w:t>
      </w:r>
      <w:proofErr w:type="spellEnd"/>
      <w:r w:rsidRPr="008B5465">
        <w:rPr>
          <w:rFonts w:ascii="Times New Roman" w:hAnsi="Times New Roman" w:cs="Times New Roman"/>
          <w:color w:val="000000"/>
          <w:sz w:val="24"/>
          <w:szCs w:val="24"/>
        </w:rPr>
        <w:t>, ремонту и хранению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Напряжение питания сети должно быть </w:t>
      </w:r>
      <w:r w:rsidRPr="008B5465">
        <w:rPr>
          <w:noProof/>
          <w:color w:val="000000"/>
        </w:rPr>
        <w:drawing>
          <wp:inline distT="0" distB="0" distL="0" distR="0">
            <wp:extent cx="929640" cy="182880"/>
            <wp:effectExtent l="19050" t="0" r="3810" b="0"/>
            <wp:docPr id="1" name="Рисунок 1" descr="220В\pm 10%. 50 Г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В\pm 10%. 50 Гц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color w:val="000000"/>
        </w:rPr>
        <w:t>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 xml:space="preserve">Требования по обеспечению пожарной безопасности и </w:t>
      </w:r>
      <w:proofErr w:type="spellStart"/>
      <w:r w:rsidRPr="008B5465">
        <w:rPr>
          <w:color w:val="000000"/>
        </w:rPr>
        <w:t>электробезопасности</w:t>
      </w:r>
      <w:proofErr w:type="spellEnd"/>
      <w:r w:rsidRPr="008B5465">
        <w:rPr>
          <w:color w:val="000000"/>
        </w:rPr>
        <w:t xml:space="preserve">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 xml:space="preserve">Климатические факторы помещения для эксплуатации изделий должны быть по ГОСТ 15150-69 (с </w:t>
      </w:r>
      <w:proofErr w:type="spellStart"/>
      <w:r w:rsidRPr="008B5465">
        <w:rPr>
          <w:color w:val="000000"/>
        </w:rPr>
        <w:t>изм</w:t>
      </w:r>
      <w:proofErr w:type="spellEnd"/>
      <w:r w:rsidRPr="008B5465">
        <w:rPr>
          <w:color w:val="000000"/>
        </w:rPr>
        <w:t>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Нормальными климатическими условиями эксплуатации системы являются:</w:t>
      </w:r>
    </w:p>
    <w:p w:rsidR="008B5465" w:rsidRPr="008B5465" w:rsidRDefault="008B5465" w:rsidP="008B5465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температура окружающего воздуха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67740" cy="243840"/>
            <wp:effectExtent l="0" t="0" r="3810" b="0"/>
            <wp:docPr id="2" name="Рисунок 2" descr="(20\pm 5)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20\pm 5)^\circ 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относительная влажность окружающего воздуха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45820" cy="243840"/>
            <wp:effectExtent l="0" t="0" r="0" b="0"/>
            <wp:docPr id="3" name="Рисунок 3" descr="(60\pm 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60\pm 15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 при атмосфере воздуха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67740" cy="243840"/>
            <wp:effectExtent l="0" t="0" r="3810" b="0"/>
            <wp:docPr id="4" name="Рисунок 4" descr="(20\pm 5)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20\pm 5)^\circ 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8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атмосферное давление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61360" cy="243840"/>
            <wp:effectExtent l="0" t="0" r="0" b="0"/>
            <wp:docPr id="5" name="Рисунок 5" descr="(101,3\pm 4)Кпа\;(760\pm 30)мм.рт.с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101,3\pm 4)Кпа\;(760\pm 30)мм.рт.ст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Система должна сохранять работоспособность при воздействии следующих климатических факторов:</w:t>
      </w:r>
    </w:p>
    <w:p w:rsidR="008B5465" w:rsidRPr="008B5465" w:rsidRDefault="008B5465" w:rsidP="008B5465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температура окружающего воздуха от 10 до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7200" cy="175260"/>
            <wp:effectExtent l="19050" t="0" r="0" b="0"/>
            <wp:docPr id="6" name="Рисунок 6" descr="35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5^\circ 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9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относительная влажность воздуха от 40 до 80% при температуре </w:t>
      </w:r>
      <w:r w:rsidRPr="008B54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7200" cy="175260"/>
            <wp:effectExtent l="19050" t="0" r="0" b="0"/>
            <wp:docPr id="7" name="Рисунок 7" descr="25^\circ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^\circ 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4" w:name="sect30"/>
      <w:bookmarkEnd w:id="74"/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4.1.12. Требования по сохранности информации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Защита данных от разрушений при авариях и сбоях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Должна обеспечиваться сохранность информации при наступлении следующих событий:</w:t>
      </w:r>
    </w:p>
    <w:p w:rsidR="008B5465" w:rsidRPr="008B5465" w:rsidRDefault="008B5465" w:rsidP="008B5465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отказ оборудования рабочей станции, в случае хранение данных на серверах </w:t>
      </w:r>
      <w:bookmarkStart w:id="75" w:name="keyword53"/>
      <w:bookmarkEnd w:id="75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5465" w:rsidRPr="008B5465" w:rsidRDefault="008B5465" w:rsidP="008B5465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отключение питания на сервере баз данных;</w:t>
      </w:r>
    </w:p>
    <w:p w:rsidR="008B5465" w:rsidRPr="008B5465" w:rsidRDefault="008B5465" w:rsidP="008B5465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отказ линий связи;</w:t>
      </w:r>
    </w:p>
    <w:p w:rsidR="008B5465" w:rsidRPr="008B5465" w:rsidRDefault="008B5465" w:rsidP="008B5465">
      <w:pPr>
        <w:numPr>
          <w:ilvl w:val="0"/>
          <w:numId w:val="10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отказ аппаратуры сервера (процессор, накопители на жестких дисках).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b/>
          <w:bCs/>
          <w:color w:val="000000"/>
        </w:rPr>
        <w:t>Средствами обеспечения сохранности информации при авариях и сбоях в процессе эксплуатации являются:</w:t>
      </w:r>
    </w:p>
    <w:p w:rsidR="008B5465" w:rsidRPr="008B5465" w:rsidRDefault="008B5465" w:rsidP="008B5465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:rsidR="008B5465" w:rsidRPr="008B5465" w:rsidRDefault="008B5465" w:rsidP="008B5465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создание резервной копии базы данных;</w:t>
      </w:r>
    </w:p>
    <w:p w:rsidR="008B5465" w:rsidRPr="008B5465" w:rsidRDefault="008B5465" w:rsidP="008B5465">
      <w:pPr>
        <w:numPr>
          <w:ilvl w:val="0"/>
          <w:numId w:val="11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создание резервной копии программного обеспечения.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76" w:name="keyword54"/>
      <w:bookmarkEnd w:id="76"/>
      <w:r w:rsidRPr="008B5465">
        <w:rPr>
          <w:rStyle w:val="keyword"/>
          <w:rFonts w:eastAsiaTheme="majorEastAsia"/>
          <w:i/>
          <w:iCs/>
          <w:color w:val="000000"/>
        </w:rPr>
        <w:t>АСУ</w:t>
      </w:r>
      <w:r w:rsidRPr="008B5465">
        <w:rPr>
          <w:color w:val="000000"/>
        </w:rPr>
        <w:t> должна обеспечивать возможность резервирования всех данных, хранящихся на серверах </w:t>
      </w:r>
      <w:bookmarkStart w:id="77" w:name="keyword55"/>
      <w:bookmarkEnd w:id="77"/>
      <w:r w:rsidRPr="008B5465">
        <w:rPr>
          <w:rStyle w:val="keyword"/>
          <w:rFonts w:eastAsiaTheme="majorEastAsia"/>
          <w:i/>
          <w:iCs/>
          <w:color w:val="000000"/>
        </w:rPr>
        <w:t>АСУ</w:t>
      </w:r>
      <w:r w:rsidRPr="008B5465">
        <w:rPr>
          <w:color w:val="000000"/>
        </w:rPr>
        <w:t>, а также возможность их восстановления.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Резервное копирование данных должно осуществляться эксплуатационным персоналом 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8" w:name="sect31"/>
      <w:bookmarkEnd w:id="78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 Требования к видам обеспечения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9" w:name="sect32"/>
      <w:bookmarkEnd w:id="79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4.2.1. Общие сведения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Серверное и клиентское программное обеспечение </w:t>
      </w:r>
      <w:bookmarkStart w:id="80" w:name="keyword56"/>
      <w:bookmarkEnd w:id="80"/>
      <w:r w:rsidRPr="008B5465">
        <w:rPr>
          <w:rStyle w:val="keyword"/>
          <w:rFonts w:eastAsiaTheme="majorEastAsia"/>
          <w:i/>
          <w:iCs/>
          <w:color w:val="000000"/>
        </w:rPr>
        <w:t>АСУ</w:t>
      </w:r>
      <w:r w:rsidRPr="008B5465">
        <w:rPr>
          <w:color w:val="000000"/>
        </w:rPr>
        <w:t> должно базироваться на согласованной с Заказчиком и Исполнителем распространенной промышленной </w:t>
      </w:r>
      <w:bookmarkStart w:id="81" w:name="keyword57"/>
      <w:bookmarkEnd w:id="81"/>
      <w:r w:rsidRPr="008B5465">
        <w:rPr>
          <w:rStyle w:val="keyword"/>
          <w:rFonts w:eastAsiaTheme="majorEastAsia"/>
          <w:i/>
          <w:iCs/>
          <w:color w:val="000000"/>
        </w:rPr>
        <w:t>сетевой операционной системе</w:t>
      </w:r>
      <w:r w:rsidRPr="008B5465">
        <w:rPr>
          <w:color w:val="000000"/>
        </w:rPr>
        <w:t>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 комплекс </w:t>
      </w:r>
      <w:r w:rsidRPr="008B5465">
        <w:rPr>
          <w:b/>
          <w:bCs/>
          <w:color w:val="000000"/>
        </w:rPr>
        <w:t>АИС "Платежи и взаиморасчеты с кредиторами"</w:t>
      </w:r>
      <w:r w:rsidRPr="008B5465">
        <w:rPr>
          <w:color w:val="000000"/>
        </w:rPr>
        <w:t>" на объектах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 настоящем ТЗ приведены специфические требования к лингвистическому и </w:t>
      </w:r>
      <w:bookmarkStart w:id="82" w:name="keyword58"/>
      <w:bookmarkEnd w:id="82"/>
      <w:r w:rsidRPr="008B5465">
        <w:rPr>
          <w:rStyle w:val="keyword"/>
          <w:rFonts w:eastAsiaTheme="majorEastAsia"/>
          <w:i/>
          <w:iCs/>
          <w:color w:val="000000"/>
        </w:rPr>
        <w:t>техническому обеспечению</w:t>
      </w:r>
      <w:r w:rsidRPr="008B5465">
        <w:rPr>
          <w:color w:val="000000"/>
        </w:rPr>
        <w:t>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3" w:name="sect33"/>
      <w:bookmarkEnd w:id="83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4.2.2. Требования к лингвистическому обеспечению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Общие требования к </w:t>
      </w:r>
      <w:bookmarkStart w:id="84" w:name="keyword59"/>
      <w:bookmarkEnd w:id="84"/>
      <w:r w:rsidRPr="008B5465">
        <w:rPr>
          <w:rStyle w:val="keyword"/>
          <w:rFonts w:eastAsiaTheme="majorEastAsia"/>
          <w:i/>
          <w:iCs/>
          <w:color w:val="000000"/>
        </w:rPr>
        <w:t>лингвистическому обеспечению</w:t>
      </w:r>
      <w:r w:rsidRPr="008B5465">
        <w:rPr>
          <w:color w:val="000000"/>
        </w:rPr>
        <w:t> приведены в Частных технических заданиях на создание подсистем "Программно-аппаратный комплекс </w:t>
      </w:r>
      <w:r w:rsidRPr="008B5465">
        <w:rPr>
          <w:b/>
          <w:bCs/>
          <w:color w:val="000000"/>
        </w:rPr>
        <w:t>АИС "Платежи и взаиморасчеты с кредиторами"</w:t>
      </w:r>
      <w:r w:rsidRPr="008B5465">
        <w:rPr>
          <w:color w:val="000000"/>
        </w:rPr>
        <w:t>" на объектах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Языки программирования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Разработка прикладного программного обеспечения должна вестись с использованием языков высокого уровня.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Языки взаимодействия пользователей и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Основным языком взаимодействия пользователей и системы является русский язык:</w:t>
      </w:r>
    </w:p>
    <w:p w:rsidR="008B5465" w:rsidRPr="008B5465" w:rsidRDefault="008B5465" w:rsidP="008B5465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8B5465" w:rsidRPr="008B5465" w:rsidRDefault="008B5465" w:rsidP="008B5465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все документы и отчеты Подсистемы готовятся и выводятся пользователю на русском языке;</w:t>
      </w:r>
    </w:p>
    <w:p w:rsidR="008B5465" w:rsidRPr="008B5465" w:rsidRDefault="008B5465" w:rsidP="008B5465">
      <w:pPr>
        <w:numPr>
          <w:ilvl w:val="0"/>
          <w:numId w:val="12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графический интерфейс пользователя Подсистемы должен быть создан на русском языке.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Языки взаимодействия администраторов и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85" w:name="sect34"/>
      <w:bookmarkEnd w:id="85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4.2.3. Требования к техническому обеспечению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Техническое обеспечение с указанными характеристиками должно быть достаточно для ввода Подсистемы в </w:t>
      </w:r>
      <w:bookmarkStart w:id="86" w:name="keyword60"/>
      <w:bookmarkEnd w:id="86"/>
      <w:r w:rsidRPr="008B5465">
        <w:rPr>
          <w:rStyle w:val="keyword"/>
          <w:rFonts w:eastAsiaTheme="majorEastAsia"/>
          <w:i/>
          <w:iCs/>
          <w:color w:val="000000"/>
        </w:rPr>
        <w:t>опытную эксплуатацию</w:t>
      </w:r>
      <w:r w:rsidRPr="008B5465">
        <w:rPr>
          <w:color w:val="000000"/>
        </w:rPr>
        <w:t> на объекте автоматизации. В ходе </w:t>
      </w:r>
      <w:bookmarkStart w:id="87" w:name="keyword61"/>
      <w:bookmarkEnd w:id="87"/>
      <w:r w:rsidRPr="008B5465">
        <w:rPr>
          <w:rStyle w:val="keyword"/>
          <w:rFonts w:eastAsiaTheme="majorEastAsia"/>
          <w:i/>
          <w:iCs/>
          <w:color w:val="000000"/>
        </w:rPr>
        <w:t>опытной эксплуатации</w:t>
      </w:r>
      <w:r w:rsidRPr="008B5465">
        <w:rPr>
          <w:color w:val="000000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i/>
          <w:iCs/>
          <w:color w:val="000000"/>
        </w:rPr>
        <w:t>Общие требования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 </w:t>
      </w:r>
      <w:bookmarkStart w:id="88" w:name="keyword62"/>
      <w:bookmarkEnd w:id="88"/>
      <w:r w:rsidRPr="008B5465">
        <w:rPr>
          <w:rStyle w:val="keyword"/>
          <w:rFonts w:eastAsiaTheme="majorEastAsia"/>
          <w:i/>
          <w:iCs/>
          <w:color w:val="000000"/>
        </w:rPr>
        <w:t>KVM</w:t>
      </w:r>
      <w:r w:rsidRPr="008B5465">
        <w:rPr>
          <w:color w:val="000000"/>
        </w:rPr>
        <w:t> (с консольным ЖК монитором и совмещенной с клавиатурой мышью).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 </w:t>
      </w:r>
      <w:bookmarkStart w:id="89" w:name="keyword63"/>
      <w:bookmarkEnd w:id="89"/>
      <w:r w:rsidRPr="008B5465">
        <w:rPr>
          <w:rStyle w:val="keyword"/>
          <w:rFonts w:eastAsiaTheme="majorEastAsia"/>
          <w:i/>
          <w:iCs/>
          <w:color w:val="000000"/>
        </w:rPr>
        <w:t>DLT</w:t>
      </w:r>
      <w:r w:rsidRPr="008B5465">
        <w:rPr>
          <w:color w:val="000000"/>
        </w:rPr>
        <w:t> 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sect35"/>
      <w:bookmarkEnd w:id="90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4.2.4. Требования к программному обеспечению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:rsidR="008B5465" w:rsidRPr="008B5465" w:rsidRDefault="008B5465" w:rsidP="008B5465">
      <w:pPr>
        <w:numPr>
          <w:ilvl w:val="0"/>
          <w:numId w:val="1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комплект файлов, необходимых для установки системы и работы пользователя;</w:t>
      </w:r>
    </w:p>
    <w:p w:rsidR="008B5465" w:rsidRPr="008B5465" w:rsidRDefault="008B5465" w:rsidP="008B5465">
      <w:pPr>
        <w:numPr>
          <w:ilvl w:val="0"/>
          <w:numId w:val="13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комплект файлов, необходимых для сопровождения и модернизации прикладной системы.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1" w:name="sect36"/>
      <w:bookmarkEnd w:id="91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4.2.5. Требования к техническому обеспечению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Детальные требования к </w:t>
      </w:r>
      <w:bookmarkStart w:id="92" w:name="keyword64"/>
      <w:bookmarkEnd w:id="92"/>
      <w:r w:rsidRPr="008B5465">
        <w:rPr>
          <w:rStyle w:val="keyword"/>
          <w:rFonts w:eastAsiaTheme="majorEastAsia"/>
          <w:i/>
          <w:iCs/>
          <w:color w:val="000000"/>
        </w:rPr>
        <w:t>техническому обеспечению</w:t>
      </w:r>
      <w:r w:rsidRPr="008B5465">
        <w:rPr>
          <w:color w:val="000000"/>
        </w:rPr>
        <w:t xml:space="preserve"> должны быть сформулированы после проведения </w:t>
      </w:r>
      <w:proofErr w:type="spellStart"/>
      <w:r w:rsidRPr="008B5465">
        <w:rPr>
          <w:color w:val="000000"/>
        </w:rPr>
        <w:t>предпроектного</w:t>
      </w:r>
      <w:proofErr w:type="spellEnd"/>
      <w:r w:rsidRPr="008B5465">
        <w:rPr>
          <w:color w:val="000000"/>
        </w:rPr>
        <w:t xml:space="preserve"> обследования.</w:t>
      </w:r>
    </w:p>
    <w:p w:rsidR="008B5465" w:rsidRPr="008B5465" w:rsidRDefault="008B5465" w:rsidP="008B5465">
      <w:pPr>
        <w:pStyle w:val="5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3" w:name="sect37"/>
      <w:bookmarkEnd w:id="93"/>
      <w:r w:rsidRPr="008B5465">
        <w:rPr>
          <w:rFonts w:ascii="Times New Roman" w:hAnsi="Times New Roman" w:cs="Times New Roman"/>
          <w:color w:val="000000"/>
          <w:sz w:val="24"/>
          <w:szCs w:val="24"/>
        </w:rPr>
        <w:t>4.2.6. Требования к организационному обеспечению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Для обеспечения внедрения и эффективной работы 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 с использованием прикладной системы рекомендуется на договорном уровне произвести регламентацию взаимоотношений между ЗАО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 и ЗАО "</w:t>
      </w:r>
      <w:bookmarkStart w:id="94" w:name="keyword65"/>
      <w:bookmarkEnd w:id="94"/>
      <w:r w:rsidRPr="008B5465">
        <w:rPr>
          <w:rStyle w:val="keyword"/>
          <w:rFonts w:eastAsiaTheme="majorEastAsia"/>
          <w:i/>
          <w:iCs/>
          <w:color w:val="000000"/>
        </w:rPr>
        <w:t>Автоматизированные информационные системы</w:t>
      </w:r>
      <w:r w:rsidRPr="008B5465">
        <w:rPr>
          <w:color w:val="000000"/>
        </w:rPr>
        <w:t>" по следующим позициям:</w:t>
      </w:r>
    </w:p>
    <w:p w:rsidR="008B5465" w:rsidRPr="008B5465" w:rsidRDefault="008B5465" w:rsidP="008B5465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Права Исполнителя: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Получать доступ к информации, предоставляемой прикладными системами </w:t>
      </w:r>
      <w:bookmarkStart w:id="95" w:name="keyword66"/>
      <w:bookmarkEnd w:id="95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:rsidR="008B5465" w:rsidRPr="008B5465" w:rsidRDefault="008B5465" w:rsidP="008B5465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Обязанности Исполнителя: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средствами связи, обеспечивающими своевременное и достоверное предоставление информации в соответствии с </w:t>
      </w:r>
      <w:bookmarkStart w:id="96" w:name="keyword67"/>
      <w:bookmarkEnd w:id="96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требованиями Заказчика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Предоставлять планы мероприятий и работ по запросу Заказчика.</w:t>
      </w:r>
    </w:p>
    <w:p w:rsidR="008B5465" w:rsidRPr="008B5465" w:rsidRDefault="008B5465" w:rsidP="008B5465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Права Заказчика: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Контролировать несение дежурств и ведение журнала учета.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:rsidR="008B5465" w:rsidRPr="008B5465" w:rsidRDefault="008B5465" w:rsidP="008B5465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Обязанности Заказчика: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Предоставлять данные об осуществлении взаиморасчетов с </w:t>
      </w:r>
      <w:bookmarkStart w:id="97" w:name="keyword68"/>
      <w:bookmarkEnd w:id="97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кредиторами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Предоставить доступ к необходимой информации.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Обеспечить регулярное обновление информации, размещаемой на сайте.</w:t>
      </w:r>
    </w:p>
    <w:p w:rsidR="008B5465" w:rsidRPr="008B5465" w:rsidRDefault="008B5465" w:rsidP="008B5465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Ответственность сторон: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:rsidR="008B5465" w:rsidRPr="008B5465" w:rsidRDefault="008B5465" w:rsidP="008B5465">
      <w:pPr>
        <w:numPr>
          <w:ilvl w:val="1"/>
          <w:numId w:val="14"/>
        </w:numPr>
        <w:spacing w:after="0" w:line="240" w:lineRule="auto"/>
        <w:ind w:left="96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 </w:t>
      </w:r>
      <w:bookmarkStart w:id="98" w:name="keyword69"/>
      <w:bookmarkEnd w:id="98"/>
      <w:r w:rsidRPr="008B546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АСУ</w:t>
      </w:r>
      <w:r w:rsidRPr="008B54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9" w:name="sect38"/>
      <w:bookmarkEnd w:id="99"/>
      <w:r w:rsidRPr="008B5465">
        <w:rPr>
          <w:rFonts w:ascii="Times New Roman" w:hAnsi="Times New Roman" w:cs="Times New Roman"/>
          <w:color w:val="000000"/>
          <w:sz w:val="24"/>
          <w:szCs w:val="24"/>
        </w:rPr>
        <w:t>5. Состав и содержание работ по созданию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Осуществление всего комплекса </w:t>
      </w:r>
      <w:bookmarkStart w:id="100" w:name="keyword70"/>
      <w:bookmarkEnd w:id="100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по созданию должно осуществляться в несколько очередей. Спецификация </w:t>
      </w:r>
      <w:bookmarkStart w:id="101" w:name="keyword71"/>
      <w:bookmarkEnd w:id="101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по созданию первой очереди </w:t>
      </w:r>
      <w:bookmarkStart w:id="102" w:name="keyword72"/>
      <w:bookmarkEnd w:id="102"/>
      <w:r w:rsidRPr="008B5465">
        <w:rPr>
          <w:rStyle w:val="keyword"/>
          <w:rFonts w:eastAsiaTheme="majorEastAsia"/>
          <w:i/>
          <w:iCs/>
          <w:color w:val="000000"/>
        </w:rPr>
        <w:t>АСУ</w:t>
      </w:r>
      <w:r w:rsidRPr="008B5465">
        <w:rPr>
          <w:color w:val="000000"/>
        </w:rPr>
        <w:t> "Платежи и взаиморасчеты с </w:t>
      </w:r>
      <w:bookmarkStart w:id="103" w:name="keyword73"/>
      <w:bookmarkEnd w:id="103"/>
      <w:r w:rsidRPr="008B5465">
        <w:rPr>
          <w:rStyle w:val="keyword"/>
          <w:rFonts w:eastAsiaTheme="majorEastAsia"/>
          <w:i/>
          <w:iCs/>
          <w:color w:val="000000"/>
        </w:rPr>
        <w:t>кредиторами</w:t>
      </w:r>
      <w:r w:rsidRPr="008B5465">
        <w:rPr>
          <w:color w:val="000000"/>
        </w:rPr>
        <w:t>" в объеме требований настоящего ТЗ приведена в </w:t>
      </w:r>
      <w:hyperlink r:id="rId12" w:anchor="table.1" w:history="1">
        <w:r w:rsidRPr="008B5465">
          <w:rPr>
            <w:rStyle w:val="a4"/>
            <w:color w:val="0071A6"/>
          </w:rPr>
          <w:t>таблице 1</w:t>
        </w:r>
      </w:hyperlink>
      <w:r w:rsidRPr="008B5465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55"/>
        <w:gridCol w:w="3652"/>
        <w:gridCol w:w="1364"/>
        <w:gridCol w:w="2408"/>
      </w:tblGrid>
      <w:tr w:rsidR="008B5465" w:rsidRPr="008B5465" w:rsidTr="008B5465">
        <w:trPr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4" w:name="table.1"/>
            <w:bookmarkEnd w:id="104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Таблица 1.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Стадия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Итоги выполнения работы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Отчет о результатах обследования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Утверждение заказчиком ЧТЗ на создание Подсистемы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Разработка </w:t>
            </w:r>
            <w:bookmarkStart w:id="105" w:name="keyword74"/>
            <w:bookmarkEnd w:id="105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технического проекта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 на Подсистему</w:t>
            </w:r>
          </w:p>
          <w:p w:rsidR="008B5465" w:rsidRPr="008B5465" w:rsidRDefault="008B5465" w:rsidP="008B5465">
            <w:pPr>
              <w:pStyle w:val="a3"/>
              <w:spacing w:before="0" w:beforeAutospacing="0" w:after="0" w:afterAutospacing="0"/>
            </w:pPr>
            <w:r w:rsidRPr="008B5465">
              <w:lastRenderedPageBreak/>
              <w:t>Разработка прототипа Подсистемы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месяца с начала 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выполнения работ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6" w:name="keyword75"/>
            <w:bookmarkEnd w:id="106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Технический проект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 на Подсистему</w:t>
            </w:r>
          </w:p>
          <w:p w:rsidR="008B5465" w:rsidRPr="008B5465" w:rsidRDefault="008B5465" w:rsidP="008B5465">
            <w:pPr>
              <w:pStyle w:val="a3"/>
              <w:spacing w:before="0" w:beforeAutospacing="0" w:after="0" w:afterAutospacing="0"/>
            </w:pPr>
            <w:r w:rsidRPr="008B5465">
              <w:lastRenderedPageBreak/>
              <w:t>Спецификации программно-аппаратных средств Подсистемы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Поставка программно-технических средств для </w:t>
            </w:r>
            <w:bookmarkStart w:id="107" w:name="keyword76"/>
            <w:bookmarkEnd w:id="107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опытной эксплуатации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Поставка программно-технических средств (</w:t>
            </w:r>
            <w:proofErr w:type="spellStart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лицензинное</w:t>
            </w:r>
            <w:proofErr w:type="spellEnd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 xml:space="preserve"> ПО) для </w:t>
            </w:r>
            <w:bookmarkStart w:id="108" w:name="keyword77"/>
            <w:bookmarkEnd w:id="108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опытной эксплуатации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 на объектах автоматизации, входящих в состав опытной зоны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3 месяца с начала выполнения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Акты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средств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 месяца с начала выполнения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на машиночитаемых носителях</w:t>
            </w:r>
          </w:p>
          <w:p w:rsidR="008B5465" w:rsidRPr="008B5465" w:rsidRDefault="008B5465" w:rsidP="008B5465">
            <w:pPr>
              <w:pStyle w:val="a3"/>
              <w:spacing w:before="0" w:beforeAutospacing="0" w:after="0" w:afterAutospacing="0"/>
            </w:pPr>
            <w:r w:rsidRPr="008B5465"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Проведение </w:t>
            </w:r>
            <w:bookmarkStart w:id="109" w:name="keyword78"/>
            <w:bookmarkEnd w:id="109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предварительных испытаний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 на стенде Исполнителя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4 месяца с начала выполнения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Протоколы испытаний</w:t>
            </w:r>
          </w:p>
          <w:p w:rsidR="008B5465" w:rsidRPr="008B5465" w:rsidRDefault="008B5465" w:rsidP="008B5465">
            <w:pPr>
              <w:pStyle w:val="a3"/>
              <w:spacing w:before="0" w:beforeAutospacing="0" w:after="0" w:afterAutospacing="0"/>
            </w:pPr>
            <w:r w:rsidRPr="008B5465">
              <w:t>Акт готовности подсистемы к развертыванию в опытной зоне</w:t>
            </w:r>
          </w:p>
        </w:tc>
      </w:tr>
    </w:tbl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Проведение развертывания в опытной зоне, внедрение и </w:t>
      </w:r>
      <w:bookmarkStart w:id="110" w:name="keyword79"/>
      <w:bookmarkEnd w:id="110"/>
      <w:r w:rsidRPr="008B5465">
        <w:rPr>
          <w:rStyle w:val="keyword"/>
          <w:rFonts w:eastAsiaTheme="majorEastAsia"/>
          <w:i/>
          <w:iCs/>
          <w:color w:val="000000"/>
        </w:rPr>
        <w:t>опытная эксплуатация</w:t>
      </w:r>
      <w:r w:rsidRPr="008B5465">
        <w:rPr>
          <w:color w:val="000000"/>
        </w:rPr>
        <w:t> выполняются по отдельным ЧТЗ на </w:t>
      </w:r>
      <w:bookmarkStart w:id="111" w:name="keyword80"/>
      <w:bookmarkEnd w:id="111"/>
      <w:r w:rsidRPr="008B5465">
        <w:rPr>
          <w:rStyle w:val="keyword"/>
          <w:rFonts w:eastAsiaTheme="majorEastAsia"/>
          <w:i/>
          <w:iCs/>
          <w:color w:val="000000"/>
        </w:rPr>
        <w:t>развертывание</w:t>
      </w:r>
      <w:r w:rsidRPr="008B5465">
        <w:rPr>
          <w:color w:val="000000"/>
        </w:rPr>
        <w:t> </w:t>
      </w:r>
      <w:bookmarkStart w:id="112" w:name="keyword81"/>
      <w:bookmarkEnd w:id="112"/>
      <w:r w:rsidRPr="008B5465">
        <w:rPr>
          <w:rStyle w:val="keyword"/>
          <w:rFonts w:eastAsiaTheme="majorEastAsia"/>
          <w:i/>
          <w:iCs/>
          <w:color w:val="000000"/>
        </w:rPr>
        <w:t>АСУ</w:t>
      </w:r>
      <w:r w:rsidRPr="008B5465">
        <w:rPr>
          <w:color w:val="000000"/>
        </w:rPr>
        <w:t> "Платежи и взаиморасчеты с </w:t>
      </w:r>
      <w:bookmarkStart w:id="113" w:name="keyword82"/>
      <w:bookmarkEnd w:id="113"/>
      <w:r w:rsidRPr="008B5465">
        <w:rPr>
          <w:rStyle w:val="keyword"/>
          <w:rFonts w:eastAsiaTheme="majorEastAsia"/>
          <w:i/>
          <w:iCs/>
          <w:color w:val="000000"/>
        </w:rPr>
        <w:t>кредиторами</w:t>
      </w:r>
      <w:r w:rsidRPr="008B5465">
        <w:rPr>
          <w:color w:val="000000"/>
        </w:rPr>
        <w:t>" на объектах опытной зоны по отдельным договорам.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Типовой состав </w:t>
      </w:r>
      <w:bookmarkStart w:id="114" w:name="keyword83"/>
      <w:bookmarkEnd w:id="114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по развертыванию, внедрению и </w:t>
      </w:r>
      <w:bookmarkStart w:id="115" w:name="keyword84"/>
      <w:bookmarkEnd w:id="115"/>
      <w:r w:rsidRPr="008B5465">
        <w:rPr>
          <w:rStyle w:val="keyword"/>
          <w:rFonts w:eastAsiaTheme="majorEastAsia"/>
          <w:i/>
          <w:iCs/>
          <w:color w:val="000000"/>
        </w:rPr>
        <w:t>опытной эксплуатации</w:t>
      </w:r>
      <w:r w:rsidRPr="008B5465">
        <w:rPr>
          <w:color w:val="000000"/>
        </w:rPr>
        <w:t>, который должен быть предусмотрен в ЧТЗ на </w:t>
      </w:r>
      <w:bookmarkStart w:id="116" w:name="keyword85"/>
      <w:bookmarkEnd w:id="116"/>
      <w:r w:rsidRPr="008B5465">
        <w:rPr>
          <w:rStyle w:val="keyword"/>
          <w:rFonts w:eastAsiaTheme="majorEastAsia"/>
          <w:i/>
          <w:iCs/>
          <w:color w:val="000000"/>
        </w:rPr>
        <w:t>развертывание</w:t>
      </w:r>
      <w:r w:rsidRPr="008B5465">
        <w:rPr>
          <w:color w:val="000000"/>
        </w:rPr>
        <w:t>, приведен в </w:t>
      </w:r>
      <w:hyperlink r:id="rId13" w:anchor="table.2" w:history="1">
        <w:r w:rsidRPr="008B5465">
          <w:rPr>
            <w:rStyle w:val="a4"/>
            <w:color w:val="0071A6"/>
          </w:rPr>
          <w:t>таблице 2</w:t>
        </w:r>
      </w:hyperlink>
      <w:r w:rsidRPr="008B5465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63"/>
        <w:gridCol w:w="4416"/>
      </w:tblGrid>
      <w:tr w:rsidR="008B5465" w:rsidRPr="008B5465" w:rsidTr="008B5465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7" w:name="table.2"/>
            <w:bookmarkEnd w:id="117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Таблица 2.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Состав работ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пользователей подсистемы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системного администратора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Обучение пользователей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Обучение администраторов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Развертывание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 xml:space="preserve">Монтаж и </w:t>
            </w:r>
            <w:proofErr w:type="spellStart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пусконаладка</w:t>
            </w:r>
            <w:proofErr w:type="spellEnd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 xml:space="preserve"> серверов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Установка серверного ПО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пользователей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администраторов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Настройка процедур резервного копирования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Внедрение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Ввод структуры справочников и </w:t>
            </w:r>
            <w:bookmarkStart w:id="118" w:name="keyword86"/>
            <w:bookmarkEnd w:id="118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классификаторов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 xml:space="preserve">Импорт и ввод справочников </w:t>
            </w:r>
            <w:r w:rsidRPr="008B54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 </w:t>
            </w:r>
            <w:bookmarkStart w:id="119" w:name="keyword87"/>
            <w:bookmarkEnd w:id="119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классификаторов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Создание БД заявок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Настройка процессов документооборота по обработке заявок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Настройка и тестирование взаимодействия между объектами опытной зоны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Настройка процедур аналитической обработки статистики работы системы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Проведение испытаний на объекте, передача в </w:t>
            </w:r>
            <w:bookmarkStart w:id="120" w:name="keyword88"/>
            <w:bookmarkEnd w:id="120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опытную эксплуатацию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1" w:name="keyword89"/>
            <w:bookmarkEnd w:id="121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 в течении </w:t>
            </w:r>
            <w:bookmarkStart w:id="122" w:name="keyword90"/>
            <w:bookmarkEnd w:id="122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опытной эксплуатации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Устранение ошибок в разработанном ПО</w:t>
            </w:r>
          </w:p>
        </w:tc>
      </w:tr>
    </w:tbl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3" w:name="sect39"/>
      <w:bookmarkEnd w:id="123"/>
      <w:r w:rsidRPr="008B5465">
        <w:rPr>
          <w:rFonts w:ascii="Times New Roman" w:hAnsi="Times New Roman" w:cs="Times New Roman"/>
          <w:color w:val="000000"/>
          <w:sz w:val="24"/>
          <w:szCs w:val="24"/>
        </w:rPr>
        <w:t>6. Порядок контроля и приемки системы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 </w:t>
      </w:r>
      <w:bookmarkStart w:id="124" w:name="keyword91"/>
      <w:bookmarkEnd w:id="124"/>
      <w:r w:rsidRPr="008B5465">
        <w:rPr>
          <w:rStyle w:val="keyword"/>
          <w:rFonts w:eastAsiaTheme="majorEastAsia"/>
          <w:i/>
          <w:iCs/>
          <w:color w:val="000000"/>
        </w:rPr>
        <w:t>предварительные испытания</w:t>
      </w:r>
      <w:r w:rsidRPr="008B5465">
        <w:rPr>
          <w:color w:val="000000"/>
        </w:rPr>
        <w:t> на стенде Исполнителя по созданию Подсистемы.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Испытания Подсистемы должны осуществляться в соответствии с документом "</w:t>
      </w:r>
      <w:bookmarkStart w:id="125" w:name="keyword92"/>
      <w:bookmarkEnd w:id="125"/>
      <w:r w:rsidRPr="008B5465">
        <w:rPr>
          <w:rStyle w:val="keyword"/>
          <w:rFonts w:eastAsiaTheme="majorEastAsia"/>
          <w:i/>
          <w:iCs/>
          <w:color w:val="000000"/>
        </w:rPr>
        <w:t>Программа</w:t>
      </w:r>
      <w:r w:rsidRPr="008B5465">
        <w:rPr>
          <w:color w:val="000000"/>
        </w:rPr>
        <w:t> 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126" w:name="keyword93"/>
      <w:bookmarkEnd w:id="126"/>
      <w:r w:rsidRPr="008B5465">
        <w:rPr>
          <w:rStyle w:val="keyword"/>
          <w:rFonts w:eastAsiaTheme="majorEastAsia"/>
          <w:i/>
          <w:iCs/>
          <w:color w:val="000000"/>
        </w:rPr>
        <w:t>Программа</w:t>
      </w:r>
      <w:r w:rsidRPr="008B5465">
        <w:rPr>
          <w:color w:val="000000"/>
        </w:rPr>
        <w:t> и методика испытаний утверждается Заказчиком.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Приемку </w:t>
      </w:r>
      <w:bookmarkStart w:id="127" w:name="keyword94"/>
      <w:bookmarkEnd w:id="127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должна осуществлять приемочная комиссия, в состав которой включаются:</w:t>
      </w:r>
    </w:p>
    <w:p w:rsidR="008B5465" w:rsidRPr="008B5465" w:rsidRDefault="008B5465" w:rsidP="008B5465">
      <w:pPr>
        <w:numPr>
          <w:ilvl w:val="0"/>
          <w:numId w:val="1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представители Заказчика;</w:t>
      </w:r>
    </w:p>
    <w:p w:rsidR="008B5465" w:rsidRPr="008B5465" w:rsidRDefault="008B5465" w:rsidP="008B5465">
      <w:pPr>
        <w:numPr>
          <w:ilvl w:val="0"/>
          <w:numId w:val="15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представители Исполнителя.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128" w:name="keyword95"/>
      <w:bookmarkEnd w:id="128"/>
      <w:r w:rsidRPr="008B5465">
        <w:rPr>
          <w:rStyle w:val="keyword"/>
          <w:rFonts w:eastAsiaTheme="majorEastAsia"/>
          <w:i/>
          <w:iCs/>
          <w:color w:val="000000"/>
        </w:rPr>
        <w:t>программное обеспечение</w:t>
      </w:r>
      <w:r w:rsidRPr="008B5465">
        <w:rPr>
          <w:color w:val="000000"/>
        </w:rPr>
        <w:t> в исходных и исполняемых кодах). Комплектность предоставляемой документации определяется требования настоящего ТЗ.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bookmarkStart w:id="129" w:name="keyword96"/>
      <w:bookmarkEnd w:id="129"/>
      <w:r w:rsidRPr="008B5465">
        <w:rPr>
          <w:rStyle w:val="keyword"/>
          <w:rFonts w:eastAsiaTheme="majorEastAsia"/>
          <w:i/>
          <w:iCs/>
          <w:color w:val="000000"/>
        </w:rPr>
        <w:t>Предварительные испытания</w:t>
      </w:r>
      <w:r w:rsidRPr="008B5465">
        <w:rPr>
          <w:color w:val="000000"/>
        </w:rPr>
        <w:t> 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После устранения замечаний, осуществляются повторные </w:t>
      </w:r>
      <w:bookmarkStart w:id="130" w:name="keyword97"/>
      <w:bookmarkEnd w:id="130"/>
      <w:r w:rsidRPr="008B5465">
        <w:rPr>
          <w:rStyle w:val="keyword"/>
          <w:rFonts w:eastAsiaTheme="majorEastAsia"/>
          <w:i/>
          <w:iCs/>
          <w:color w:val="000000"/>
        </w:rPr>
        <w:t>предварительные испытания</w:t>
      </w:r>
      <w:r w:rsidRPr="008B5465">
        <w:rPr>
          <w:color w:val="000000"/>
        </w:rPr>
        <w:t> Подсистемы. На повторные </w:t>
      </w:r>
      <w:bookmarkStart w:id="131" w:name="keyword98"/>
      <w:bookmarkEnd w:id="131"/>
      <w:r w:rsidRPr="008B5465">
        <w:rPr>
          <w:rStyle w:val="keyword"/>
          <w:rFonts w:eastAsiaTheme="majorEastAsia"/>
          <w:i/>
          <w:iCs/>
          <w:color w:val="000000"/>
        </w:rPr>
        <w:t>предварительные испытания</w:t>
      </w:r>
      <w:r w:rsidRPr="008B5465">
        <w:rPr>
          <w:color w:val="000000"/>
        </w:rPr>
        <w:t> 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Отдельные пункты ТЗ могут изменяться и уточняться по согласованию сторон.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 недельный срок после начала </w:t>
      </w:r>
      <w:bookmarkStart w:id="132" w:name="keyword99"/>
      <w:bookmarkEnd w:id="132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</w:t>
      </w:r>
      <w:bookmarkStart w:id="133" w:name="keyword100"/>
      <w:bookmarkEnd w:id="133"/>
      <w:r w:rsidRPr="008B5465">
        <w:rPr>
          <w:rStyle w:val="keyword"/>
          <w:rFonts w:eastAsiaTheme="majorEastAsia"/>
          <w:i/>
          <w:iCs/>
          <w:color w:val="000000"/>
        </w:rPr>
        <w:t>исполнитель</w:t>
      </w:r>
      <w:r w:rsidRPr="008B5465">
        <w:rPr>
          <w:color w:val="000000"/>
        </w:rPr>
        <w:t> предоставляет на согласование ОАО "</w:t>
      </w:r>
      <w:proofErr w:type="spellStart"/>
      <w:r w:rsidRPr="008B5465">
        <w:rPr>
          <w:color w:val="000000"/>
        </w:rPr>
        <w:t>Оргсинтез</w:t>
      </w:r>
      <w:proofErr w:type="spellEnd"/>
      <w:r w:rsidRPr="008B5465">
        <w:rPr>
          <w:color w:val="000000"/>
        </w:rPr>
        <w:t>" план-график </w:t>
      </w:r>
      <w:bookmarkStart w:id="134" w:name="keyword101"/>
      <w:bookmarkEnd w:id="134"/>
      <w:r w:rsidRPr="008B5465">
        <w:rPr>
          <w:rStyle w:val="keyword"/>
          <w:rFonts w:eastAsiaTheme="majorEastAsia"/>
          <w:i/>
          <w:iCs/>
          <w:color w:val="000000"/>
        </w:rPr>
        <w:t>работ</w:t>
      </w:r>
      <w:r w:rsidRPr="008B5465">
        <w:rPr>
          <w:color w:val="000000"/>
        </w:rPr>
        <w:t> по данному этапу.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5" w:name="sect40"/>
      <w:bookmarkEnd w:id="135"/>
      <w:r w:rsidRPr="008B5465">
        <w:rPr>
          <w:rFonts w:ascii="Times New Roman" w:hAnsi="Times New Roman" w:cs="Times New Roman"/>
          <w:color w:val="000000"/>
          <w:sz w:val="24"/>
          <w:szCs w:val="24"/>
        </w:rPr>
        <w:t>7. Требования к документированию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6" w:name="sect41"/>
      <w:bookmarkEnd w:id="136"/>
      <w:r w:rsidRPr="008B5465">
        <w:rPr>
          <w:rFonts w:ascii="Times New Roman" w:hAnsi="Times New Roman" w:cs="Times New Roman"/>
          <w:color w:val="000000"/>
          <w:sz w:val="24"/>
          <w:szCs w:val="24"/>
        </w:rPr>
        <w:t>7.1. Общие требования к документированию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lastRenderedPageBreak/>
        <w:t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 </w:t>
      </w:r>
      <w:bookmarkStart w:id="137" w:name="keyword102"/>
      <w:bookmarkEnd w:id="137"/>
      <w:r w:rsidRPr="008B5465">
        <w:rPr>
          <w:rStyle w:val="keyword"/>
          <w:rFonts w:eastAsiaTheme="majorEastAsia"/>
          <w:i/>
          <w:iCs/>
          <w:color w:val="000000"/>
        </w:rPr>
        <w:t>кредиторами</w:t>
      </w:r>
      <w:r w:rsidRPr="008B5465">
        <w:rPr>
          <w:color w:val="000000"/>
        </w:rPr>
        <w:t>", должен соответствовать комплекту поставки компании - изготовителя.</w:t>
      </w:r>
    </w:p>
    <w:p w:rsidR="008B5465" w:rsidRPr="008B5465" w:rsidRDefault="008B5465" w:rsidP="008B5465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8" w:name="sect42"/>
      <w:bookmarkEnd w:id="138"/>
      <w:r w:rsidRPr="008B5465">
        <w:rPr>
          <w:rFonts w:ascii="Times New Roman" w:hAnsi="Times New Roman" w:cs="Times New Roman"/>
          <w:color w:val="000000"/>
          <w:sz w:val="24"/>
          <w:szCs w:val="24"/>
        </w:rPr>
        <w:t>7.2. Перечень подлежащих разработке документов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В ходе создания Подсистемы должен быть подготовлен и передан Заказчику комплект документации в составе:</w:t>
      </w:r>
    </w:p>
    <w:p w:rsidR="008B5465" w:rsidRPr="008B5465" w:rsidRDefault="008B5465" w:rsidP="008B5465">
      <w:pPr>
        <w:numPr>
          <w:ilvl w:val="0"/>
          <w:numId w:val="1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проектная документация и материалы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техно-рабочего</w:t>
      </w:r>
      <w:proofErr w:type="spellEnd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 проекта на разработку Подсистемы;</w:t>
      </w:r>
    </w:p>
    <w:p w:rsidR="008B5465" w:rsidRPr="008B5465" w:rsidRDefault="008B5465" w:rsidP="008B5465">
      <w:pPr>
        <w:numPr>
          <w:ilvl w:val="0"/>
          <w:numId w:val="1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8B5465" w:rsidRPr="008B5465" w:rsidRDefault="008B5465" w:rsidP="008B5465">
      <w:pPr>
        <w:numPr>
          <w:ilvl w:val="0"/>
          <w:numId w:val="1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8B5465" w:rsidRPr="008B5465" w:rsidRDefault="008B5465" w:rsidP="008B5465">
      <w:pPr>
        <w:numPr>
          <w:ilvl w:val="0"/>
          <w:numId w:val="16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Состав и содержание комплекта документации на Подсистему может быть уточнен на стадии проектирования.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9" w:name="sect43"/>
      <w:bookmarkEnd w:id="139"/>
      <w:r w:rsidRPr="008B5465">
        <w:rPr>
          <w:rFonts w:ascii="Times New Roman" w:hAnsi="Times New Roman" w:cs="Times New Roman"/>
          <w:color w:val="000000"/>
          <w:sz w:val="24"/>
          <w:szCs w:val="24"/>
        </w:rPr>
        <w:t>8. Требования к составу и содержанию работ по подготовке объекта автоматизации к вводу системы в действие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 xml:space="preserve">В процессе </w:t>
      </w:r>
      <w:proofErr w:type="spellStart"/>
      <w:r w:rsidRPr="008B5465">
        <w:rPr>
          <w:color w:val="000000"/>
        </w:rPr>
        <w:t>cоздания</w:t>
      </w:r>
      <w:proofErr w:type="spellEnd"/>
      <w:r w:rsidRPr="008B5465">
        <w:rPr>
          <w:color w:val="000000"/>
        </w:rPr>
        <w:t xml:space="preserve"> Подсистемы должен быть подготовлен и передан Заказчику комплект документации в составе:</w:t>
      </w:r>
    </w:p>
    <w:p w:rsidR="008B5465" w:rsidRPr="008B5465" w:rsidRDefault="008B5465" w:rsidP="008B5465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проектная документация и материалы </w:t>
      </w:r>
      <w:proofErr w:type="spellStart"/>
      <w:r w:rsidRPr="008B5465">
        <w:rPr>
          <w:rFonts w:ascii="Times New Roman" w:hAnsi="Times New Roman" w:cs="Times New Roman"/>
          <w:color w:val="000000"/>
          <w:sz w:val="24"/>
          <w:szCs w:val="24"/>
        </w:rPr>
        <w:t>техно-рабочего</w:t>
      </w:r>
      <w:proofErr w:type="spellEnd"/>
      <w:r w:rsidRPr="008B5465">
        <w:rPr>
          <w:rFonts w:ascii="Times New Roman" w:hAnsi="Times New Roman" w:cs="Times New Roman"/>
          <w:color w:val="000000"/>
          <w:sz w:val="24"/>
          <w:szCs w:val="24"/>
        </w:rPr>
        <w:t xml:space="preserve"> проекта на разработку Подсистемы;</w:t>
      </w:r>
    </w:p>
    <w:p w:rsidR="008B5465" w:rsidRPr="008B5465" w:rsidRDefault="008B5465" w:rsidP="008B5465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8B5465" w:rsidRPr="008B5465" w:rsidRDefault="008B5465" w:rsidP="008B5465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8B5465" w:rsidRPr="008B5465" w:rsidRDefault="008B5465" w:rsidP="008B5465">
      <w:pPr>
        <w:numPr>
          <w:ilvl w:val="0"/>
          <w:numId w:val="17"/>
        </w:numPr>
        <w:spacing w:after="0" w:line="240" w:lineRule="auto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8B5465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Состав и содержание комплекта документации на Подсистему может быть уточнен на стадии проектирования.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8B5465" w:rsidRPr="008B5465" w:rsidRDefault="008B5465" w:rsidP="008B5465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0" w:name="sect44"/>
      <w:bookmarkEnd w:id="140"/>
      <w:r w:rsidRPr="008B5465">
        <w:rPr>
          <w:rFonts w:ascii="Times New Roman" w:hAnsi="Times New Roman" w:cs="Times New Roman"/>
          <w:color w:val="000000"/>
          <w:sz w:val="24"/>
          <w:szCs w:val="24"/>
        </w:rPr>
        <w:t>9. Порядок внесения изменений</w:t>
      </w:r>
    </w:p>
    <w:p w:rsidR="008B5465" w:rsidRPr="008B5465" w:rsidRDefault="008B5465" w:rsidP="008B5465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8B5465">
        <w:rPr>
          <w:color w:val="000000"/>
        </w:rPr>
        <w:t>Настоящее ТЗ может дополняться и изменяться в процессе разработки и </w:t>
      </w:r>
      <w:bookmarkStart w:id="141" w:name="keyword103"/>
      <w:bookmarkEnd w:id="141"/>
      <w:r w:rsidRPr="008B5465">
        <w:rPr>
          <w:rStyle w:val="keyword"/>
          <w:rFonts w:eastAsiaTheme="majorEastAsia"/>
          <w:i/>
          <w:iCs/>
          <w:color w:val="000000"/>
        </w:rPr>
        <w:t>приемочных испытаний</w:t>
      </w:r>
      <w:r w:rsidRPr="008B5465">
        <w:rPr>
          <w:color w:val="000000"/>
        </w:rPr>
        <w:t> в установленном порядке по взаимному соглашению Заказчика и Разработчика.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04"/>
        <w:gridCol w:w="12"/>
        <w:gridCol w:w="3344"/>
        <w:gridCol w:w="863"/>
        <w:gridCol w:w="863"/>
        <w:gridCol w:w="951"/>
        <w:gridCol w:w="542"/>
      </w:tblGrid>
      <w:tr w:rsidR="008B5465" w:rsidRPr="008B5465" w:rsidTr="008B5465">
        <w:trPr>
          <w:gridAfter w:val="3"/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2" w:name="table.3"/>
            <w:bookmarkEnd w:id="142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Таблица 3. Перечень условных обозначений, сокращений и терминов</w:t>
            </w:r>
          </w:p>
        </w:tc>
      </w:tr>
      <w:tr w:rsidR="008B5465" w:rsidRPr="008B5465" w:rsidTr="008B5465">
        <w:trPr>
          <w:gridAfter w:val="3"/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5465" w:rsidRPr="008B5465" w:rsidTr="008B5465">
        <w:trPr>
          <w:gridAfter w:val="3"/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3" w:name="keyword104"/>
            <w:bookmarkEnd w:id="143"/>
            <w:r w:rsidRPr="008B5465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Автоматизированная информационная система</w:t>
            </w:r>
          </w:p>
        </w:tc>
      </w:tr>
      <w:tr w:rsidR="008B5465" w:rsidRPr="008B5465" w:rsidTr="008B5465">
        <w:trPr>
          <w:gridAfter w:val="3"/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4" w:name="table.4"/>
            <w:bookmarkEnd w:id="144"/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Таблица 4. СОСТАВИЛИ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465" w:rsidRPr="008B5465" w:rsidRDefault="008B5465" w:rsidP="008B5465">
      <w:pPr>
        <w:shd w:val="clear" w:color="auto" w:fill="FFFFFF"/>
        <w:spacing w:after="0" w:line="240" w:lineRule="auto"/>
        <w:rPr>
          <w:rFonts w:ascii="Times New Roman" w:hAnsi="Times New Roman" w:cs="Times New Roman"/>
          <w:vanish/>
          <w:color w:val="000000"/>
          <w:sz w:val="24"/>
          <w:szCs w:val="24"/>
        </w:rPr>
      </w:pPr>
      <w:bookmarkStart w:id="145" w:name="table.5"/>
      <w:bookmarkEnd w:id="145"/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49"/>
        <w:gridCol w:w="2228"/>
        <w:gridCol w:w="2109"/>
        <w:gridCol w:w="951"/>
        <w:gridCol w:w="542"/>
      </w:tblGrid>
      <w:tr w:rsidR="008B5465" w:rsidRPr="008B5465" w:rsidTr="008B5465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sz w:val="24"/>
                <w:szCs w:val="24"/>
              </w:rPr>
              <w:t>Таблица 5. СОГЛАСОВАНО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5465" w:rsidRPr="008B5465" w:rsidRDefault="008B5465" w:rsidP="008B54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8B5465" w:rsidRPr="008B5465" w:rsidTr="008B5465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5465" w:rsidRPr="008B5465" w:rsidRDefault="008B5465" w:rsidP="008B54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2BB2" w:rsidRPr="008B5465" w:rsidRDefault="00522BB2" w:rsidP="008B5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2BB2" w:rsidRPr="008B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AEE"/>
    <w:multiLevelType w:val="multilevel"/>
    <w:tmpl w:val="F0C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47341"/>
    <w:multiLevelType w:val="multilevel"/>
    <w:tmpl w:val="D3D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E6CB3"/>
    <w:multiLevelType w:val="multilevel"/>
    <w:tmpl w:val="CE6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A72EE"/>
    <w:multiLevelType w:val="multilevel"/>
    <w:tmpl w:val="ABB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C7E90"/>
    <w:multiLevelType w:val="multilevel"/>
    <w:tmpl w:val="3D2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7199B"/>
    <w:multiLevelType w:val="multilevel"/>
    <w:tmpl w:val="F7B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725AE"/>
    <w:multiLevelType w:val="multilevel"/>
    <w:tmpl w:val="6E14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B7B24"/>
    <w:multiLevelType w:val="multilevel"/>
    <w:tmpl w:val="C1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8C65B5"/>
    <w:multiLevelType w:val="multilevel"/>
    <w:tmpl w:val="369A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B6BE2"/>
    <w:multiLevelType w:val="multilevel"/>
    <w:tmpl w:val="261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570579"/>
    <w:multiLevelType w:val="multilevel"/>
    <w:tmpl w:val="59F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64434"/>
    <w:multiLevelType w:val="multilevel"/>
    <w:tmpl w:val="5D0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F134B"/>
    <w:multiLevelType w:val="multilevel"/>
    <w:tmpl w:val="A2A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249BD"/>
    <w:multiLevelType w:val="multilevel"/>
    <w:tmpl w:val="50C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5B7468"/>
    <w:multiLevelType w:val="multilevel"/>
    <w:tmpl w:val="026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841ED"/>
    <w:multiLevelType w:val="multilevel"/>
    <w:tmpl w:val="BDA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912576"/>
    <w:multiLevelType w:val="multilevel"/>
    <w:tmpl w:val="D39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0"/>
  </w:num>
  <w:num w:numId="11">
    <w:abstractNumId w:val="15"/>
  </w:num>
  <w:num w:numId="12">
    <w:abstractNumId w:val="3"/>
  </w:num>
  <w:num w:numId="13">
    <w:abstractNumId w:val="11"/>
  </w:num>
  <w:num w:numId="14">
    <w:abstractNumId w:val="16"/>
  </w:num>
  <w:num w:numId="15">
    <w:abstractNumId w:val="5"/>
  </w:num>
  <w:num w:numId="16">
    <w:abstractNumId w:val="7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B5465"/>
    <w:rsid w:val="00522BB2"/>
    <w:rsid w:val="008B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5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4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4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8B5465"/>
  </w:style>
  <w:style w:type="character" w:customStyle="1" w:styleId="30">
    <w:name w:val="Заголовок 3 Знак"/>
    <w:basedOn w:val="a0"/>
    <w:link w:val="3"/>
    <w:uiPriority w:val="9"/>
    <w:semiHidden/>
    <w:rsid w:val="008B54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5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B54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eyword">
    <w:name w:val="keyword"/>
    <w:basedOn w:val="a0"/>
    <w:rsid w:val="008B5465"/>
  </w:style>
  <w:style w:type="paragraph" w:styleId="a3">
    <w:name w:val="Normal (Web)"/>
    <w:basedOn w:val="a"/>
    <w:uiPriority w:val="99"/>
    <w:unhideWhenUsed/>
    <w:rsid w:val="008B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5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uit.ru/studies/courses/2195/55/lecture/15050?page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ntuit.ru/studies/courses/2195/55/lecture/15050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uit.ru/studies/courses/2195/55/lecture/162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4925</Words>
  <Characters>28075</Characters>
  <Application>Microsoft Office Word</Application>
  <DocSecurity>0</DocSecurity>
  <Lines>233</Lines>
  <Paragraphs>65</Paragraphs>
  <ScaleCrop>false</ScaleCrop>
  <Company>Reanimator Extreme Edition</Company>
  <LinksUpToDate>false</LinksUpToDate>
  <CharactersWithSpaces>32935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2024-10-23T12:19:00Z</dcterms:created>
  <dcterms:modified xsi:type="dcterms:W3CDTF">2024-10-23T12:20:00Z</dcterms:modified>
</cp:coreProperties>
</file>