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A3A" w:rsidRPr="00516A3A" w:rsidRDefault="00516A3A" w:rsidP="00516A3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516A3A">
        <w:rPr>
          <w:rFonts w:ascii="Times New Roman" w:eastAsia="Times New Roman" w:hAnsi="Times New Roman" w:cs="Times New Roman"/>
          <w:b/>
          <w:bCs/>
          <w:kern w:val="36"/>
          <w:lang w:val="kk-KZ"/>
        </w:rPr>
        <w:t>6</w:t>
      </w:r>
      <w:r w:rsidRPr="00516A3A">
        <w:rPr>
          <w:rFonts w:ascii="Times New Roman" w:eastAsia="Times New Roman" w:hAnsi="Times New Roman" w:cs="Times New Roman"/>
          <w:b/>
          <w:bCs/>
          <w:kern w:val="36"/>
        </w:rPr>
        <w:t>Лекция. Основы криптографии. СКЗИ с симметричными ключами.</w:t>
      </w:r>
    </w:p>
    <w:p w:rsidR="00516A3A" w:rsidRPr="00516A3A" w:rsidRDefault="00516A3A" w:rsidP="00516A3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</w:rPr>
      </w:pPr>
      <w:r w:rsidRPr="00516A3A">
        <w:rPr>
          <w:rFonts w:ascii="Times New Roman" w:eastAsia="Times New Roman" w:hAnsi="Times New Roman" w:cs="Times New Roman"/>
          <w:b/>
          <w:bCs/>
          <w:color w:val="1D2125"/>
          <w:kern w:val="36"/>
          <w:u w:val="single"/>
        </w:rPr>
        <w:t>Симметричное распределение  ключей</w:t>
      </w:r>
    </w:p>
    <w:p w:rsidR="00516A3A" w:rsidRPr="00516A3A" w:rsidRDefault="00516A3A" w:rsidP="00516A3A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</w:rPr>
      </w:pPr>
      <w:hyperlink r:id="rId5" w:history="1">
        <w:r w:rsidRPr="00516A3A">
          <w:rPr>
            <w:rFonts w:ascii="Times New Roman" w:eastAsia="Times New Roman" w:hAnsi="Times New Roman" w:cs="Times New Roman"/>
            <w:color w:val="931C1F"/>
            <w:u w:val="single"/>
          </w:rPr>
          <w:t>http://ru.wikipedia.org/wiki/Симметричные_криптосистемы</w:t>
        </w:r>
      </w:hyperlink>
    </w:p>
    <w:p w:rsidR="00516A3A" w:rsidRPr="00516A3A" w:rsidRDefault="00516A3A" w:rsidP="00516A3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D2125"/>
        </w:rPr>
      </w:pPr>
      <w:r w:rsidRPr="00516A3A">
        <w:rPr>
          <w:rFonts w:ascii="Times New Roman" w:eastAsia="Times New Roman" w:hAnsi="Times New Roman" w:cs="Times New Roman"/>
          <w:b/>
          <w:bCs/>
          <w:color w:val="1D2125"/>
        </w:rPr>
        <w:t>Достоинства</w:t>
      </w:r>
    </w:p>
    <w:p w:rsidR="00516A3A" w:rsidRPr="00516A3A" w:rsidRDefault="00516A3A" w:rsidP="0051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высокая скорость шифрования</w:t>
      </w:r>
    </w:p>
    <w:p w:rsidR="00516A3A" w:rsidRPr="00516A3A" w:rsidRDefault="00516A3A" w:rsidP="0051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простота реализации</w:t>
      </w:r>
    </w:p>
    <w:p w:rsidR="00516A3A" w:rsidRPr="00516A3A" w:rsidRDefault="00516A3A" w:rsidP="0051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меньшая требуемая длина ключа для сопоставимой стойкости</w:t>
      </w:r>
    </w:p>
    <w:p w:rsidR="00516A3A" w:rsidRPr="00516A3A" w:rsidRDefault="00516A3A" w:rsidP="0051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изученность (давно используется)</w:t>
      </w:r>
    </w:p>
    <w:p w:rsidR="00516A3A" w:rsidRPr="00516A3A" w:rsidRDefault="00516A3A" w:rsidP="00516A3A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516A3A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Недостатки</w:t>
      </w:r>
    </w:p>
    <w:p w:rsidR="00516A3A" w:rsidRPr="00516A3A" w:rsidRDefault="00516A3A" w:rsidP="00516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сложность управления ключами в большой сети. Для сети в 100  абонентов требуется 4950 ключей, для 1000 — 499500 и т. д.</w:t>
      </w:r>
    </w:p>
    <w:p w:rsidR="00516A3A" w:rsidRPr="00516A3A" w:rsidRDefault="00516A3A" w:rsidP="00516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сложность обмена ключами (защита каналов передачи).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При симметричном шифровании используются одинаковые ключи (симметричные).  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8221980" cy="1272540"/>
            <wp:effectExtent l="19050" t="0" r="7620" b="0"/>
            <wp:docPr id="1" name="Рисунок 1" descr="https://moodle.kstu.ru/pluginfile.php/241625/mod_page/content/6/%D1%81%D0%B8%D0%BC%D0%BC%D0%B5%D1%82%D1%80%D0%B8%D1%87%D0%BD%D0%BE%D0%B5%20%D1%88%D0%B8%D1%84%D1%80%D0%BE%D0%B2%D0%B0%D0%BD%D0%B8%D0%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25/mod_page/content/6/%D1%81%D0%B8%D0%BC%D0%BC%D0%B5%D1%82%D1%80%D0%B8%D1%87%D0%BD%D0%BE%D0%B5%20%D1%88%D0%B8%D1%84%D1%80%D0%BE%D0%B2%D0%B0%D0%BD%D0%B8%D0%B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Рис. Симметричное шифрование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b/>
          <w:bCs/>
          <w:color w:val="1D2125"/>
          <w:sz w:val="18"/>
        </w:rPr>
        <w:t>K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 -  ключ шифрования. Секретный элемент схемы. Должен быть известен паре непосредственно взаимодействующих шифраторов.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В случае ГОСТ 28147-89 для разных </w:t>
      </w:r>
      <w:proofErr w:type="spell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криптосетей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 используются разные узлы замены УЗ (разные S-блоки).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7" w:history="1">
        <w:r w:rsidRPr="00516A3A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http://ru.wikipedia.org/wiki/ГОСТ_28147-89</w:t>
        </w:r>
      </w:hyperlink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8511540" cy="2286000"/>
            <wp:effectExtent l="19050" t="0" r="3810" b="0"/>
            <wp:docPr id="2" name="Рисунок 2" descr="https://moodle.kstu.ru/pluginfile.php/241625/mod_page/content/6/g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241625/mod_page/content/6/go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5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Рис. Симметричное шифрование по ГОСТ 28147-89 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b/>
          <w:bCs/>
          <w:color w:val="1D2125"/>
          <w:sz w:val="18"/>
        </w:rPr>
        <w:t>УЗ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- узел замены длиной 512 бит (64 байта). Сменный несекретный элемент, определяющий настройку алгоритма шифрования (S-блоки). Должен быть известен всем участвующим в информационном обмене шифраторам.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516A3A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Криптографическая сеть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Рассмотрим пример криптографической сети из 6-ти </w:t>
      </w:r>
      <w:r w:rsidRPr="00516A3A">
        <w:rPr>
          <w:rFonts w:ascii="Helvetica" w:eastAsia="Times New Roman" w:hAnsi="Helvetica" w:cs="Helvetica"/>
          <w:color w:val="000000"/>
          <w:sz w:val="20"/>
          <w:szCs w:val="20"/>
        </w:rPr>
        <w:t>участников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Рис. </w:t>
      </w:r>
      <w:proofErr w:type="gram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Криптографическая</w:t>
      </w:r>
      <w:proofErr w:type="gram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 сети из 6-ти </w:t>
      </w:r>
      <w:r w:rsidRPr="00516A3A">
        <w:rPr>
          <w:rFonts w:ascii="Helvetica" w:eastAsia="Times New Roman" w:hAnsi="Helvetica" w:cs="Helvetica"/>
          <w:color w:val="000000"/>
          <w:sz w:val="20"/>
          <w:szCs w:val="20"/>
        </w:rPr>
        <w:t>участников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Для 6 участников </w:t>
      </w:r>
      <w:proofErr w:type="spell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криптосети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 необходимо сгенерировать симметричные ключи.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Рис. Матрица ключей криптографической сети из 6-ти </w:t>
      </w:r>
      <w:r w:rsidRPr="00516A3A">
        <w:rPr>
          <w:rFonts w:ascii="Helvetica" w:eastAsia="Times New Roman" w:hAnsi="Helvetica" w:cs="Helvetica"/>
          <w:color w:val="000000"/>
          <w:sz w:val="20"/>
          <w:szCs w:val="20"/>
        </w:rPr>
        <w:t>участников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Ключи парно-выборочной связи K</w:t>
      </w:r>
      <w:r w:rsidRPr="00516A3A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21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и K</w:t>
      </w:r>
      <w:r w:rsidRPr="00516A3A">
        <w:rPr>
          <w:rFonts w:ascii="Segoe UI" w:eastAsia="Times New Roman" w:hAnsi="Segoe UI" w:cs="Segoe UI"/>
          <w:color w:val="1D2125"/>
          <w:sz w:val="14"/>
          <w:szCs w:val="14"/>
          <w:vertAlign w:val="subscript"/>
        </w:rPr>
        <w:t>12 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одинаковые.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Поэтому для </w:t>
      </w:r>
      <w:proofErr w:type="spell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криптосети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 из 6 участников необходимо 15 ключей.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Каждому участнику необходимо выделить сетевой набор ключей парно-выборочной связи.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Рис. Выбор сетевого набора для участника 4. 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Каждому участнику необходимо доставить его сетевой набор (защищенным способом).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Рис. Сетевой набор для участника 4.  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Helvetica" w:eastAsia="Times New Roman" w:hAnsi="Helvetica" w:cs="Helvetica"/>
          <w:color w:val="000000"/>
          <w:sz w:val="20"/>
          <w:szCs w:val="20"/>
        </w:rPr>
        <w:t>Представьте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сеть на 1000 участников в одной </w:t>
      </w:r>
      <w:proofErr w:type="spell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криптосети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, и п</w:t>
      </w:r>
      <w:r w:rsidRPr="00516A3A">
        <w:rPr>
          <w:rFonts w:ascii="Helvetica" w:eastAsia="Times New Roman" w:hAnsi="Helvetica" w:cs="Helvetica"/>
          <w:color w:val="000000"/>
          <w:sz w:val="20"/>
          <w:szCs w:val="20"/>
        </w:rPr>
        <w:t>редставьте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 когда необходимо работать в нескольких </w:t>
      </w:r>
      <w:proofErr w:type="spell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криптосетях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 (у каждого участника должно быть несколько сетевых наборов). </w:t>
      </w:r>
    </w:p>
    <w:p w:rsidR="00516A3A" w:rsidRPr="00516A3A" w:rsidRDefault="00516A3A" w:rsidP="00516A3A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516A3A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 </w:t>
      </w:r>
    </w:p>
    <w:p w:rsidR="00516A3A" w:rsidRPr="00516A3A" w:rsidRDefault="00516A3A" w:rsidP="00516A3A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516A3A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Сеансовые (</w:t>
      </w:r>
      <w:r w:rsidRPr="00516A3A">
        <w:rPr>
          <w:rFonts w:ascii="Helvetica" w:eastAsia="Times New Roman" w:hAnsi="Helvetica" w:cs="Helvetica"/>
          <w:b/>
          <w:bCs/>
          <w:color w:val="000000"/>
        </w:rPr>
        <w:t>рабочие</w:t>
      </w:r>
      <w:r w:rsidRPr="00516A3A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) ключи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Поскольку на одном ключе безопасно можно зашифровать только ограниченное количество данных, то при шифровании больших объемов данных необходимо часто менять ключи шифрования, из-за этого непосредственное использование ключей парно-выборочной связи для шифрования сетевых данных невозможно.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Поэтому для шифрования данных необходимо использовать рабочий ключ, который </w:t>
      </w:r>
      <w:proofErr w:type="spellStart"/>
      <w:r w:rsidRPr="00516A3A">
        <w:rPr>
          <w:rFonts w:ascii="Helvetica" w:eastAsia="Times New Roman" w:hAnsi="Helvetica" w:cs="Helvetica"/>
          <w:color w:val="000000"/>
          <w:sz w:val="20"/>
          <w:szCs w:val="20"/>
        </w:rPr>
        <w:t>генериться</w:t>
      </w:r>
      <w:proofErr w:type="spellEnd"/>
      <w:r w:rsidRPr="00516A3A">
        <w:rPr>
          <w:rFonts w:ascii="Helvetica" w:eastAsia="Times New Roman" w:hAnsi="Helvetica" w:cs="Helvetica"/>
          <w:color w:val="000000"/>
          <w:sz w:val="20"/>
          <w:szCs w:val="20"/>
        </w:rPr>
        <w:t xml:space="preserve"> периодически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Рабочие ключи шифруются ключом связи из сетевого набора, и передаются по сети до передачи шифрованных данных.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Рис. Шифрование с использованием рабочего ключа.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516A3A">
        <w:rPr>
          <w:rFonts w:ascii="Segoe UI" w:eastAsia="Times New Roman" w:hAnsi="Segoe UI" w:cs="Segoe UI"/>
          <w:b/>
          <w:bCs/>
          <w:color w:val="1D2125"/>
          <w:sz w:val="18"/>
        </w:rPr>
        <w:t>k</w:t>
      </w:r>
      <w:r w:rsidRPr="00516A3A">
        <w:rPr>
          <w:rFonts w:ascii="Segoe UI" w:eastAsia="Times New Roman" w:hAnsi="Segoe UI" w:cs="Segoe UI"/>
          <w:b/>
          <w:bCs/>
          <w:color w:val="1D2125"/>
          <w:sz w:val="14"/>
          <w:vertAlign w:val="subscript"/>
        </w:rPr>
        <w:t>ij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 - ключ связи узла </w:t>
      </w:r>
      <w:proofErr w:type="spell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i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 с узлом </w:t>
      </w:r>
      <w:proofErr w:type="spell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j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516A3A">
        <w:rPr>
          <w:rFonts w:ascii="Segoe UI" w:eastAsia="Times New Roman" w:hAnsi="Segoe UI" w:cs="Segoe UI"/>
          <w:b/>
          <w:bCs/>
          <w:color w:val="1D2125"/>
          <w:sz w:val="18"/>
        </w:rPr>
        <w:t>k</w:t>
      </w:r>
      <w:proofErr w:type="spellEnd"/>
      <w:r w:rsidRPr="00516A3A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- рабочий ключ.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b/>
          <w:bCs/>
          <w:color w:val="1D2125"/>
          <w:sz w:val="18"/>
        </w:rPr>
        <w:t>Хранение ключевой информации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Если вы участник нескольких </w:t>
      </w:r>
      <w:proofErr w:type="spell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криптосетей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, то после перезагрузки вам необходимо каждый раз вставлять в компьютер все ключевые носители.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Что бы этого не делать их необходимо шифровать главным ключом - </w:t>
      </w:r>
      <w:r w:rsidRPr="00516A3A">
        <w:rPr>
          <w:rFonts w:ascii="Segoe UI" w:eastAsia="Times New Roman" w:hAnsi="Segoe UI" w:cs="Segoe UI"/>
          <w:b/>
          <w:bCs/>
          <w:color w:val="1D2125"/>
          <w:sz w:val="18"/>
        </w:rPr>
        <w:t>ГК</w:t>
      </w: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Рис. Хранение шифрованных ключей на диске. 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Рис. Полная схема шифрования с использованием главного ключа.</w:t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16A3A" w:rsidRPr="00516A3A" w:rsidRDefault="00516A3A" w:rsidP="00516A3A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516A3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Применение симметричного шифрования</w:t>
      </w:r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Примеры шифрование данных:</w:t>
      </w:r>
    </w:p>
    <w:p w:rsidR="00516A3A" w:rsidRPr="00516A3A" w:rsidRDefault="00516A3A" w:rsidP="00516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при</w:t>
      </w:r>
      <w:proofErr w:type="gram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gram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передачи</w:t>
      </w:r>
      <w:proofErr w:type="gram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 xml:space="preserve"> по каналам связи</w:t>
      </w:r>
    </w:p>
    <w:p w:rsidR="00516A3A" w:rsidRPr="00516A3A" w:rsidRDefault="00516A3A" w:rsidP="00516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хранимых на жестком диске или на внешних носителях (</w:t>
      </w:r>
      <w:proofErr w:type="spellStart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Flash</w:t>
      </w:r>
      <w:proofErr w:type="spellEnd"/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, CD, DVD и т.д.)</w:t>
      </w:r>
      <w:proofErr w:type="gramEnd"/>
    </w:p>
    <w:p w:rsidR="00516A3A" w:rsidRPr="00516A3A" w:rsidRDefault="00516A3A" w:rsidP="00516A3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6019990" cy="3710624"/>
            <wp:effectExtent l="19050" t="0" r="0" b="0"/>
            <wp:docPr id="3" name="Рисунок 3" descr="https://moodle.kstu.ru/pluginfile.php/241625/mod_page/content/6/%D1%88%D0%B2%D1%80%D0%BE%D0%B2%D0%B0%D0%BD%D0%B8%D0%B5%20%D0%BA%D0%B0%D0%BD%D0%B0%D0%BB%D0%BE%D0%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odle.kstu.ru/pluginfile.php/241625/mod_page/content/6/%D1%88%D0%B2%D1%80%D0%BE%D0%B2%D0%B0%D0%BD%D0%B8%D0%B5%20%D0%BA%D0%B0%D0%BD%D0%B0%D0%BB%D0%BE%D0%B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48" cy="37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A3A" w:rsidRPr="00516A3A" w:rsidRDefault="00516A3A" w:rsidP="00516A3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516A3A">
        <w:rPr>
          <w:rFonts w:ascii="Segoe UI" w:eastAsia="Times New Roman" w:hAnsi="Segoe UI" w:cs="Segoe UI"/>
          <w:color w:val="1D2125"/>
          <w:sz w:val="18"/>
          <w:szCs w:val="18"/>
        </w:rPr>
        <w:t> Рис. Шифрование канала</w:t>
      </w:r>
    </w:p>
    <w:p w:rsidR="00C76297" w:rsidRDefault="00C76297"/>
    <w:sectPr w:rsidR="00C76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C7F03"/>
    <w:multiLevelType w:val="multilevel"/>
    <w:tmpl w:val="C9A6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023530"/>
    <w:multiLevelType w:val="multilevel"/>
    <w:tmpl w:val="F7F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83315"/>
    <w:multiLevelType w:val="multilevel"/>
    <w:tmpl w:val="B19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16A3A"/>
    <w:rsid w:val="00516A3A"/>
    <w:rsid w:val="00C7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6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16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16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A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516A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516A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r-only">
    <w:name w:val="sr-only"/>
    <w:basedOn w:val="a0"/>
    <w:rsid w:val="00516A3A"/>
  </w:style>
  <w:style w:type="character" w:styleId="a3">
    <w:name w:val="Strong"/>
    <w:basedOn w:val="a0"/>
    <w:uiPriority w:val="22"/>
    <w:qFormat/>
    <w:rsid w:val="00516A3A"/>
    <w:rPr>
      <w:b/>
      <w:bCs/>
    </w:rPr>
  </w:style>
  <w:style w:type="paragraph" w:styleId="a4">
    <w:name w:val="Normal (Web)"/>
    <w:basedOn w:val="a"/>
    <w:uiPriority w:val="99"/>
    <w:semiHidden/>
    <w:unhideWhenUsed/>
    <w:rsid w:val="0051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16A3A"/>
    <w:rPr>
      <w:color w:val="0000FF"/>
      <w:u w:val="single"/>
    </w:rPr>
  </w:style>
  <w:style w:type="character" w:customStyle="1" w:styleId="mw-headline">
    <w:name w:val="mw-headline"/>
    <w:basedOn w:val="a0"/>
    <w:rsid w:val="00516A3A"/>
  </w:style>
  <w:style w:type="paragraph" w:styleId="a6">
    <w:name w:val="Balloon Text"/>
    <w:basedOn w:val="a"/>
    <w:link w:val="a7"/>
    <w:uiPriority w:val="99"/>
    <w:semiHidden/>
    <w:unhideWhenUsed/>
    <w:rsid w:val="0051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6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065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3%D0%9E%D0%A1%D0%A2_28147-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ru.wikipedia.org/wiki/%D0%A1%D0%B8%D0%BC%D0%BC%D0%B5%D1%82%D1%80%D0%B8%D1%87%D0%BD%D1%8B%D0%B5_%D0%BA%D1%80%D0%B8%D0%BF%D1%82%D0%BE%D1%81%D0%B8%D1%81%D1%82%D0%B5%D0%BC%D1%8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2883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2024-12-19T19:00:00Z</dcterms:created>
  <dcterms:modified xsi:type="dcterms:W3CDTF">2024-12-19T19:01:00Z</dcterms:modified>
</cp:coreProperties>
</file>