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C0" w:rsidRPr="00923BC0" w:rsidRDefault="00923BC0" w:rsidP="0072671F">
      <w:pPr>
        <w:rPr>
          <w:b/>
        </w:rPr>
      </w:pPr>
      <w:r>
        <w:rPr>
          <w:b/>
        </w:rPr>
        <w:t>С</w:t>
      </w:r>
      <w:r w:rsidRPr="00923BC0">
        <w:rPr>
          <w:b/>
        </w:rPr>
        <w:t>емиотика</w:t>
      </w:r>
    </w:p>
    <w:p w:rsidR="00923BC0" w:rsidRDefault="00923BC0" w:rsidP="0072671F"/>
    <w:p w:rsidR="0072671F" w:rsidRPr="0072671F" w:rsidRDefault="0072671F" w:rsidP="0072671F">
      <w:r w:rsidRPr="0072671F">
        <w:t>Краткий ответ на экзаменационный вопрос по курсу СИИ — системы искусственного интеллекта (</w:t>
      </w:r>
      <w:hyperlink r:id="rId5" w:history="1">
        <w:r w:rsidRPr="0072671F">
          <w:rPr>
            <w:rStyle w:val="ac"/>
          </w:rPr>
          <w:t>все вопросы</w:t>
        </w:r>
      </w:hyperlink>
      <w:r w:rsidRPr="0072671F">
        <w:t>).</w:t>
      </w:r>
    </w:p>
    <w:p w:rsidR="0072671F" w:rsidRPr="0072671F" w:rsidRDefault="0072671F" w:rsidP="0072671F">
      <w:r w:rsidRPr="0072671F">
        <w:t>Традиционно семиотика включает:</w:t>
      </w:r>
    </w:p>
    <w:p w:rsidR="0072671F" w:rsidRPr="0072671F" w:rsidRDefault="0072671F" w:rsidP="0072671F">
      <w:pPr>
        <w:numPr>
          <w:ilvl w:val="0"/>
          <w:numId w:val="1"/>
        </w:numPr>
      </w:pPr>
      <w:r w:rsidRPr="0072671F">
        <w:t>синтаксис (совокупность правил построения языка или отношения между знаками);</w:t>
      </w:r>
    </w:p>
    <w:p w:rsidR="0072671F" w:rsidRPr="0072671F" w:rsidRDefault="0072671F" w:rsidP="0072671F">
      <w:pPr>
        <w:numPr>
          <w:ilvl w:val="0"/>
          <w:numId w:val="1"/>
        </w:numPr>
      </w:pPr>
      <w:r w:rsidRPr="0072671F">
        <w:t>семантику (связь между элементами языка и их значениями или отношения между знаками и реальностью);</w:t>
      </w:r>
    </w:p>
    <w:p w:rsidR="0072671F" w:rsidRPr="0072671F" w:rsidRDefault="0072671F" w:rsidP="0072671F">
      <w:pPr>
        <w:numPr>
          <w:ilvl w:val="0"/>
          <w:numId w:val="1"/>
        </w:numPr>
      </w:pPr>
      <w:r w:rsidRPr="0072671F">
        <w:t>прагматику (отношения между знаками и их пользователями).</w:t>
      </w:r>
    </w:p>
    <w:p w:rsidR="0072671F" w:rsidRPr="0072671F" w:rsidRDefault="0072671F" w:rsidP="0072671F">
      <w:r w:rsidRPr="0072671F">
        <w:rPr>
          <w:noProof/>
          <w:lang w:eastAsia="ru-RU"/>
        </w:rPr>
        <w:drawing>
          <wp:inline distT="0" distB="0" distL="0" distR="0">
            <wp:extent cx="3048000" cy="2952750"/>
            <wp:effectExtent l="0" t="0" r="0" b="0"/>
            <wp:docPr id="10648139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71F" w:rsidRPr="0072671F" w:rsidRDefault="0072671F" w:rsidP="0072671F">
      <w:r w:rsidRPr="0072671F">
        <w:t>Рассмотрим эти компоненты применительно к полю знаний.</w:t>
      </w:r>
    </w:p>
    <w:p w:rsidR="0072671F" w:rsidRPr="0072671F" w:rsidRDefault="0072671F" w:rsidP="0072671F">
      <w:r w:rsidRPr="0072671F">
        <w:t>Синтаксис</w:t>
      </w:r>
    </w:p>
    <w:p w:rsidR="0072671F" w:rsidRPr="0072671F" w:rsidRDefault="0072671F" w:rsidP="0072671F">
      <w:r w:rsidRPr="0072671F">
        <w:t>Обобщенно синтаксическую структуру поля знаний можно представить как </w:t>
      </w:r>
    </w:p>
    <w:p w:rsidR="0072671F" w:rsidRPr="0072671F" w:rsidRDefault="0072671F" w:rsidP="0072671F">
      <w:proofErr w:type="gramStart"/>
      <w:r w:rsidRPr="0072671F">
        <w:t>П</w:t>
      </w:r>
      <w:proofErr w:type="gramEnd"/>
      <w:r w:rsidRPr="0072671F">
        <w:t xml:space="preserve"> = (I,O,М)</w:t>
      </w:r>
    </w:p>
    <w:p w:rsidR="0072671F" w:rsidRPr="0072671F" w:rsidRDefault="0072671F" w:rsidP="0072671F">
      <w:r w:rsidRPr="0072671F">
        <w:t>где</w:t>
      </w:r>
    </w:p>
    <w:p w:rsidR="0072671F" w:rsidRPr="0072671F" w:rsidRDefault="0072671F" w:rsidP="0072671F">
      <w:pPr>
        <w:numPr>
          <w:ilvl w:val="0"/>
          <w:numId w:val="2"/>
        </w:numPr>
      </w:pPr>
      <w:r w:rsidRPr="0072671F">
        <w:t>I — структура исходных данных, подлежащих обработке и интерпретации в экспертной системе;</w:t>
      </w:r>
    </w:p>
    <w:p w:rsidR="0072671F" w:rsidRPr="0072671F" w:rsidRDefault="0072671F" w:rsidP="0072671F">
      <w:pPr>
        <w:numPr>
          <w:ilvl w:val="0"/>
          <w:numId w:val="2"/>
        </w:numPr>
      </w:pPr>
      <w:r w:rsidRPr="0072671F">
        <w:t>О — структура выходных данных, то есть результата работы системы;</w:t>
      </w:r>
    </w:p>
    <w:p w:rsidR="0072671F" w:rsidRPr="0072671F" w:rsidRDefault="0072671F" w:rsidP="0072671F">
      <w:pPr>
        <w:numPr>
          <w:ilvl w:val="0"/>
          <w:numId w:val="2"/>
        </w:numPr>
      </w:pPr>
      <w:r w:rsidRPr="0072671F">
        <w:t xml:space="preserve">М — </w:t>
      </w:r>
      <w:proofErr w:type="spellStart"/>
      <w:r w:rsidRPr="0072671F">
        <w:t>операциональная</w:t>
      </w:r>
      <w:proofErr w:type="spellEnd"/>
      <w:r w:rsidRPr="0072671F">
        <w:t xml:space="preserve"> модель предметной области, на основании которой происходит модификация I в О.</w:t>
      </w:r>
    </w:p>
    <w:p w:rsidR="0072671F" w:rsidRPr="0072671F" w:rsidRDefault="0072671F" w:rsidP="0072671F">
      <w:r w:rsidRPr="0072671F">
        <w:rPr>
          <w:noProof/>
          <w:lang w:eastAsia="ru-RU"/>
        </w:rPr>
        <w:lastRenderedPageBreak/>
        <w:drawing>
          <wp:inline distT="0" distB="0" distL="0" distR="0">
            <wp:extent cx="2447925" cy="2857500"/>
            <wp:effectExtent l="0" t="0" r="9525" b="0"/>
            <wp:docPr id="1564636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71F" w:rsidRPr="0072671F" w:rsidRDefault="0072671F" w:rsidP="0072671F">
      <w:r w:rsidRPr="0072671F">
        <w:t>Включение компонентов I и О в Р обусловлено тем, что составляющие и структура этих интерфейсных компонентов имплицитно (то есть неявно) присутствуют в модели репрезентации в памяти эксперта.</w:t>
      </w:r>
    </w:p>
    <w:p w:rsidR="0072671F" w:rsidRPr="0072671F" w:rsidRDefault="0072671F" w:rsidP="0072671F">
      <w:proofErr w:type="spellStart"/>
      <w:r w:rsidRPr="0072671F">
        <w:t>Операциональная</w:t>
      </w:r>
      <w:proofErr w:type="spellEnd"/>
      <w:r w:rsidRPr="0072671F">
        <w:t xml:space="preserve"> модель М может быть представлена как совокупность концептуальной структуры </w:t>
      </w:r>
      <w:proofErr w:type="spellStart"/>
      <w:r w:rsidRPr="0072671F">
        <w:t>Sk</w:t>
      </w:r>
      <w:proofErr w:type="spellEnd"/>
      <w:r w:rsidRPr="0072671F">
        <w:t xml:space="preserve">, отражающей понятийную структуру предметной области, и функциональной структуры </w:t>
      </w:r>
      <w:proofErr w:type="spellStart"/>
      <w:r w:rsidRPr="0072671F">
        <w:t>Sf</w:t>
      </w:r>
      <w:proofErr w:type="spellEnd"/>
      <w:r w:rsidRPr="0072671F">
        <w:t>, моделирующей схему рассуждений эксперта:</w:t>
      </w:r>
    </w:p>
    <w:p w:rsidR="0072671F" w:rsidRPr="0072671F" w:rsidRDefault="0072671F" w:rsidP="0072671F">
      <w:r w:rsidRPr="0072671F">
        <w:t>M = (</w:t>
      </w:r>
      <w:proofErr w:type="spellStart"/>
      <w:r w:rsidRPr="0072671F">
        <w:t>Sk,Sf</w:t>
      </w:r>
      <w:proofErr w:type="spellEnd"/>
      <w:r w:rsidRPr="0072671F">
        <w:t>).</w:t>
      </w:r>
    </w:p>
    <w:p w:rsidR="0072671F" w:rsidRPr="0072671F" w:rsidRDefault="0072671F" w:rsidP="0072671F">
      <w:proofErr w:type="spellStart"/>
      <w:r w:rsidRPr="0072671F">
        <w:t>Sk</w:t>
      </w:r>
      <w:proofErr w:type="spellEnd"/>
      <w:r w:rsidRPr="0072671F">
        <w:t xml:space="preserve"> выступает как статическая, неизменная составляющая Р, в то время как </w:t>
      </w:r>
      <w:proofErr w:type="spellStart"/>
      <w:r w:rsidRPr="0072671F">
        <w:t>Sf</w:t>
      </w:r>
      <w:proofErr w:type="spellEnd"/>
      <w:r w:rsidRPr="0072671F">
        <w:t xml:space="preserve"> представляет динамическую, изменяемую составляющую.</w:t>
      </w:r>
    </w:p>
    <w:p w:rsidR="0072671F" w:rsidRPr="0072671F" w:rsidRDefault="0072671F" w:rsidP="0072671F">
      <w:r w:rsidRPr="0072671F">
        <w:t xml:space="preserve">Структура </w:t>
      </w:r>
      <w:proofErr w:type="spellStart"/>
      <w:r w:rsidRPr="0072671F">
        <w:t>Sf</w:t>
      </w:r>
      <w:proofErr w:type="spellEnd"/>
      <w:r w:rsidRPr="0072671F">
        <w:t xml:space="preserve"> включает понятия предметной области А и моделирует основные функциональные связи RA или отношения между понятиями, образующими </w:t>
      </w:r>
      <w:proofErr w:type="spellStart"/>
      <w:r w:rsidRPr="0072671F">
        <w:t>Sk</w:t>
      </w:r>
      <w:proofErr w:type="spellEnd"/>
      <w:r w:rsidRPr="0072671F">
        <w:t xml:space="preserve">. Эти связи отражают модель или стратегию принятия решения в выбранной ПО. Таким образом </w:t>
      </w:r>
      <w:proofErr w:type="spellStart"/>
      <w:r w:rsidRPr="0072671F">
        <w:t>Sf</w:t>
      </w:r>
      <w:proofErr w:type="spellEnd"/>
      <w:r w:rsidRPr="0072671F">
        <w:t xml:space="preserve"> образует стратегическую составляющую М.</w:t>
      </w:r>
    </w:p>
    <w:p w:rsidR="0072671F" w:rsidRPr="0072671F" w:rsidRDefault="0072671F" w:rsidP="0072671F">
      <w:r w:rsidRPr="0072671F">
        <w:t>Семантика</w:t>
      </w:r>
    </w:p>
    <w:p w:rsidR="0072671F" w:rsidRPr="0072671F" w:rsidRDefault="0072671F" w:rsidP="0072671F">
      <w:r w:rsidRPr="0072671F">
        <w:t xml:space="preserve">Семантику поля знаний </w:t>
      </w:r>
      <w:proofErr w:type="spellStart"/>
      <w:r w:rsidRPr="0072671F">
        <w:t>Pz</w:t>
      </w:r>
      <w:proofErr w:type="spellEnd"/>
      <w:r w:rsidRPr="0072671F">
        <w:t xml:space="preserve"> можно рассматривать на двух уровнях. На первом уровне </w:t>
      </w:r>
      <w:proofErr w:type="spellStart"/>
      <w:r w:rsidRPr="0072671F">
        <w:t>PiZg</w:t>
      </w:r>
      <w:proofErr w:type="spellEnd"/>
      <w:r w:rsidRPr="0072671F">
        <w:t xml:space="preserve"> есть семантическая модель знаний эксперта i о некоторой предметной области </w:t>
      </w:r>
      <w:proofErr w:type="spellStart"/>
      <w:r w:rsidRPr="0072671F">
        <w:t>Og</w:t>
      </w:r>
      <w:proofErr w:type="spellEnd"/>
      <w:r w:rsidRPr="0072671F">
        <w:t xml:space="preserve">. На втором уровне любое поле знаний </w:t>
      </w:r>
      <w:proofErr w:type="spellStart"/>
      <w:r w:rsidRPr="0072671F">
        <w:t>Pz</w:t>
      </w:r>
      <w:proofErr w:type="spellEnd"/>
      <w:r w:rsidRPr="0072671F">
        <w:t xml:space="preserve"> является моделью некоторых знаний, и, следовательно, можно говорить о смысле его как некоторого зеркала действительности. Рассматривать первый уровень в отрыве от конкретной области нецелесообразно, поэтому остановимся подробнее на втором.</w:t>
      </w:r>
    </w:p>
    <w:p w:rsidR="0072671F" w:rsidRPr="0072671F" w:rsidRDefault="0072671F" w:rsidP="0072671F">
      <w:r w:rsidRPr="0072671F">
        <w:t xml:space="preserve">Поле </w:t>
      </w:r>
      <w:proofErr w:type="spellStart"/>
      <w:r w:rsidRPr="0072671F">
        <w:t>РijZg</w:t>
      </w:r>
      <w:proofErr w:type="spellEnd"/>
      <w:r w:rsidRPr="0072671F">
        <w:t>, — это результат, полученный после 4-й трансляции (если говорить на языке информатики).</w:t>
      </w:r>
    </w:p>
    <w:p w:rsidR="0072671F" w:rsidRPr="0072671F" w:rsidRDefault="0072671F" w:rsidP="0072671F">
      <w:pPr>
        <w:numPr>
          <w:ilvl w:val="0"/>
          <w:numId w:val="3"/>
        </w:numPr>
      </w:pPr>
      <w:r w:rsidRPr="0072671F">
        <w:t>1-я трансляция (</w:t>
      </w:r>
      <w:proofErr w:type="spellStart"/>
      <w:r w:rsidRPr="0072671F">
        <w:t>Ii</w:t>
      </w:r>
      <w:proofErr w:type="spellEnd"/>
      <w:r w:rsidRPr="0072671F">
        <w:t>) — это восприятие и интерпретация действительности</w:t>
      </w:r>
      <w:proofErr w:type="gramStart"/>
      <w:r w:rsidRPr="0072671F">
        <w:t xml:space="preserve"> О</w:t>
      </w:r>
      <w:proofErr w:type="gramEnd"/>
      <w:r w:rsidRPr="0072671F">
        <w:t xml:space="preserve"> предметной области g i-м экспертом. В результате в памяти эксперта </w:t>
      </w:r>
      <w:r w:rsidRPr="0072671F">
        <w:lastRenderedPageBreak/>
        <w:t>образуется модель как семантическая репрезентация действительности и его личного опыта по работе с ней.</w:t>
      </w:r>
    </w:p>
    <w:p w:rsidR="0072671F" w:rsidRPr="0072671F" w:rsidRDefault="0072671F" w:rsidP="0072671F">
      <w:pPr>
        <w:numPr>
          <w:ilvl w:val="0"/>
          <w:numId w:val="3"/>
        </w:numPr>
      </w:pPr>
      <w:r w:rsidRPr="0072671F">
        <w:t>2-я трансляция (</w:t>
      </w:r>
      <w:proofErr w:type="spellStart"/>
      <w:r w:rsidRPr="0072671F">
        <w:t>Vi</w:t>
      </w:r>
      <w:proofErr w:type="spellEnd"/>
      <w:r w:rsidRPr="0072671F">
        <w:t xml:space="preserve">) — это вербализация опыта </w:t>
      </w:r>
      <w:proofErr w:type="spellStart"/>
      <w:r w:rsidRPr="0072671F">
        <w:t>i-ro</w:t>
      </w:r>
      <w:proofErr w:type="spellEnd"/>
      <w:r w:rsidRPr="0072671F">
        <w:t xml:space="preserve"> эксперта, когда он пытается объяснить свои рассуждения </w:t>
      </w:r>
      <w:proofErr w:type="spellStart"/>
      <w:r w:rsidRPr="0072671F">
        <w:t>Si</w:t>
      </w:r>
      <w:proofErr w:type="spellEnd"/>
      <w:r w:rsidRPr="0072671F">
        <w:t xml:space="preserve">, и передать свои знания </w:t>
      </w:r>
      <w:proofErr w:type="spellStart"/>
      <w:r w:rsidRPr="0072671F">
        <w:t>Zi</w:t>
      </w:r>
      <w:proofErr w:type="spellEnd"/>
      <w:r w:rsidRPr="0072671F">
        <w:t xml:space="preserve"> инженеру по знаниям. В результате </w:t>
      </w:r>
      <w:proofErr w:type="spellStart"/>
      <w:r w:rsidRPr="0072671F">
        <w:t>Vi</w:t>
      </w:r>
      <w:proofErr w:type="spellEnd"/>
      <w:r w:rsidRPr="0072671F">
        <w:t xml:space="preserve"> образуется либо текст </w:t>
      </w:r>
      <w:proofErr w:type="spellStart"/>
      <w:r w:rsidRPr="0072671F">
        <w:t>Тi</w:t>
      </w:r>
      <w:proofErr w:type="spellEnd"/>
      <w:r w:rsidRPr="0072671F">
        <w:t xml:space="preserve">, либо речевое сообщение </w:t>
      </w:r>
      <w:proofErr w:type="spellStart"/>
      <w:r w:rsidRPr="0072671F">
        <w:t>Сi</w:t>
      </w:r>
      <w:proofErr w:type="spellEnd"/>
      <w:r w:rsidRPr="0072671F">
        <w:t>.</w:t>
      </w:r>
    </w:p>
    <w:p w:rsidR="0072671F" w:rsidRPr="0072671F" w:rsidRDefault="0072671F" w:rsidP="0072671F">
      <w:pPr>
        <w:numPr>
          <w:ilvl w:val="0"/>
          <w:numId w:val="3"/>
        </w:numPr>
      </w:pPr>
      <w:r w:rsidRPr="0072671F">
        <w:t>3-я трансляция (</w:t>
      </w:r>
      <w:proofErr w:type="spellStart"/>
      <w:r w:rsidRPr="0072671F">
        <w:t>Ij</w:t>
      </w:r>
      <w:proofErr w:type="spellEnd"/>
      <w:r w:rsidRPr="0072671F">
        <w:t xml:space="preserve">) — это восприятие и интерпретация сообщений </w:t>
      </w:r>
      <w:proofErr w:type="spellStart"/>
      <w:r w:rsidRPr="0072671F">
        <w:t>Ti</w:t>
      </w:r>
      <w:proofErr w:type="spellEnd"/>
      <w:r w:rsidRPr="0072671F">
        <w:t xml:space="preserve"> или </w:t>
      </w:r>
      <w:proofErr w:type="spellStart"/>
      <w:r w:rsidRPr="0072671F">
        <w:t>Сi</w:t>
      </w:r>
      <w:proofErr w:type="spellEnd"/>
      <w:r w:rsidRPr="0072671F">
        <w:t xml:space="preserve"> </w:t>
      </w:r>
      <w:proofErr w:type="spellStart"/>
      <w:r w:rsidRPr="0072671F">
        <w:t>j-M</w:t>
      </w:r>
      <w:proofErr w:type="spellEnd"/>
      <w:r w:rsidRPr="0072671F">
        <w:t xml:space="preserve"> инженером по знаниям. В результате в памяти инженера по знаниям образуется модель мира </w:t>
      </w:r>
      <w:proofErr w:type="spellStart"/>
      <w:r w:rsidRPr="0072671F">
        <w:t>Мgi</w:t>
      </w:r>
      <w:proofErr w:type="spellEnd"/>
    </w:p>
    <w:p w:rsidR="0072671F" w:rsidRPr="0072671F" w:rsidRDefault="0072671F" w:rsidP="0072671F">
      <w:pPr>
        <w:numPr>
          <w:ilvl w:val="0"/>
          <w:numId w:val="3"/>
        </w:numPr>
      </w:pPr>
      <w:r w:rsidRPr="0072671F">
        <w:t>4-я трансляция (</w:t>
      </w:r>
      <w:proofErr w:type="spellStart"/>
      <w:r w:rsidRPr="0072671F">
        <w:t>Кj</w:t>
      </w:r>
      <w:proofErr w:type="spellEnd"/>
      <w:r w:rsidRPr="0072671F">
        <w:t xml:space="preserve">) — это кодирование и вербализация модели </w:t>
      </w:r>
      <w:proofErr w:type="spellStart"/>
      <w:r w:rsidRPr="0072671F">
        <w:t>Mgi</w:t>
      </w:r>
      <w:proofErr w:type="spellEnd"/>
      <w:r w:rsidRPr="0072671F">
        <w:t xml:space="preserve"> в форме поля знаний </w:t>
      </w:r>
      <w:proofErr w:type="spellStart"/>
      <w:r w:rsidRPr="0072671F">
        <w:t>PijZg</w:t>
      </w:r>
      <w:proofErr w:type="spellEnd"/>
    </w:p>
    <w:p w:rsidR="0072671F" w:rsidRPr="0072671F" w:rsidRDefault="0072671F" w:rsidP="0072671F">
      <w:r w:rsidRPr="0072671F">
        <w:t>Прагматика</w:t>
      </w:r>
    </w:p>
    <w:p w:rsidR="0072671F" w:rsidRPr="0072671F" w:rsidRDefault="0072671F" w:rsidP="0072671F">
      <w:r w:rsidRPr="0072671F">
        <w:t xml:space="preserve">В качестве прагматической составляющей семиотической модели следует рассматривать технологии проведения структурного анализа ПО, пользуясь которым инженер по знаниям может сформировать </w:t>
      </w:r>
      <w:proofErr w:type="spellStart"/>
      <w:r w:rsidRPr="0072671F">
        <w:t>Pz</w:t>
      </w:r>
      <w:proofErr w:type="spellEnd"/>
      <w:r w:rsidRPr="0072671F">
        <w:t xml:space="preserve"> по результатам стадии извлечения знаний.</w:t>
      </w:r>
    </w:p>
    <w:p w:rsidR="0072671F" w:rsidRPr="0072671F" w:rsidRDefault="0072671F" w:rsidP="0072671F">
      <w:r w:rsidRPr="0072671F">
        <w:t>Таким образом, под прагматикой будем понимать практические аспекты разработки и использования поля, то есть как от хаоса черновиков и стенограмм сеансов извлечения знаний перейти к стройной или хотя бы ясной модели.</w:t>
      </w:r>
    </w:p>
    <w:sectPr w:rsidR="0072671F" w:rsidRPr="0072671F" w:rsidSect="00D4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F11"/>
    <w:multiLevelType w:val="multilevel"/>
    <w:tmpl w:val="20805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C2FAE"/>
    <w:multiLevelType w:val="multilevel"/>
    <w:tmpl w:val="CAB075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E468E"/>
    <w:multiLevelType w:val="multilevel"/>
    <w:tmpl w:val="D708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C44CA"/>
    <w:multiLevelType w:val="multilevel"/>
    <w:tmpl w:val="8FAAE0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5C21"/>
    <w:rsid w:val="00135C21"/>
    <w:rsid w:val="0072671F"/>
    <w:rsid w:val="00810F90"/>
    <w:rsid w:val="00923BC0"/>
    <w:rsid w:val="00D43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CCD"/>
  </w:style>
  <w:style w:type="paragraph" w:styleId="1">
    <w:name w:val="heading 1"/>
    <w:basedOn w:val="a"/>
    <w:next w:val="a"/>
    <w:link w:val="10"/>
    <w:uiPriority w:val="9"/>
    <w:qFormat/>
    <w:rsid w:val="0013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5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5C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5C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5C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5C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5C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5C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3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5C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5C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5C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5C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5C2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671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671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2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23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evt.ru/load/bilety_k_ehkzamenu_po_sii/124-1-0-16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User</cp:lastModifiedBy>
  <cp:revision>3</cp:revision>
  <dcterms:created xsi:type="dcterms:W3CDTF">2024-12-05T09:30:00Z</dcterms:created>
  <dcterms:modified xsi:type="dcterms:W3CDTF">2024-12-09T11:02:00Z</dcterms:modified>
</cp:coreProperties>
</file>