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№14.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Проектирование продукционной модели ЭС, и разработка ее компонентов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Разработка основных требований для проектирования ЭС. Проектирование продукционной модели ЭС и структуры  ЭС и ее компонент.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Наиболее распространенный способ представления знаний - в виде конкретных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фактов и правил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по которым из имеющихся фактов могут быть выведены новые.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Правила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в базе знаний имеют вид: ЕСЛИ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 ТО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где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-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условие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действие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 Действие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исполняется, если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истинно. Наиболее часто действие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так же, как и условие, представляет собой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утверждение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, которое может быть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выведено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системой, если истинно условие правила А. Продукционная модель имеет вид: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i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=&gt;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j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номер правила,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приоритет правила,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область применения правила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i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=&gt;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US"/>
        </w:rPr>
        <w:t>j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– ядро продукции,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с какой части берется утверждение, чаще всего </w:t>
      </w:r>
      <w:proofErr w:type="spell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= БД, БЗ, диалог, О (блок объяснения) 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тоже самое и помимо этого добавляется блок БЗ.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=&gt; В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,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комментарии к продукции [14].</w:t>
      </w:r>
    </w:p>
    <w:p w:rsidR="006332CD" w:rsidRPr="006332CD" w:rsidRDefault="006332CD" w:rsidP="006332CD">
      <w:pPr>
        <w:spacing w:after="0" w:line="240" w:lineRule="auto"/>
        <w:ind w:firstLine="720"/>
        <w:jc w:val="both"/>
        <w:outlineLvl w:val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Пример1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При разработке экспертной системы «Консалтинговые услуги» использована продукционная модель представления знаний. В качестве примера рассмотрим правило, словесное описание которого выглядит так: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Если процессор = «</w:t>
      </w:r>
      <w:proofErr w:type="spell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Celeron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» и память = 256, то вывести данные обо всех компьютерах с такими параметрами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.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На языке запросов SQL данное правило запишется следующим образом:  SELECT * FROM basic WHERE proc like 'Celeron%' and memory='256' ORDER BY  art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Ядро продукции для рассмотренного правила имеет вид: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А1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 А2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БД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Þ В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БЗ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то есть левая часть берется из БД, а правая из БЗ.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Диалог строится с помощью интерфейса на естественном языке. Существуют две основные формы диалога: 1)</w:t>
      </w:r>
      <w:proofErr w:type="spell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ЭС-диалог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на ограниченном подмножестве естественного языка (с использованием  словаря-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/>
        </w:rPr>
        <w:t>меню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при котором на каждом шаге диалога система предлагает выбор профессионального лексикона экспертов), он называется иногда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механизмом ключевых слов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 и 2)диалог на основе из нескольких возможных действий. ЭС имеют две категории пользователей  и два отдельных “входа”, соответствующих различным целям взаимодействия пользователей с ЭС: обычный пользователь которому требуется</w:t>
      </w:r>
      <w:r w:rsidRPr="006332C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/>
        </w:rPr>
        <w:t>консультация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 ЭС- диалоговый сеанс работы с ней, в процессе которой она решает некоторую экспертную задачу; экспертная группа инженерии знаний, состоящая из экспертов в предметной области и инженеров знаний.</w:t>
      </w:r>
    </w:p>
    <w:p w:rsidR="006332CD" w:rsidRPr="006332CD" w:rsidRDefault="006332CD" w:rsidP="006332CD">
      <w:pPr>
        <w:spacing w:after="0" w:line="240" w:lineRule="auto"/>
        <w:ind w:firstLine="720"/>
        <w:jc w:val="both"/>
        <w:outlineLvl w:val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Например при разработке экспертной системы «Консалтинговые услуги» была использован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механизм ключевых слов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. Итак, диалог пользователя с системой можно выглядит следующим образом:</w:t>
      </w:r>
    </w:p>
    <w:p w:rsidR="006332CD" w:rsidRPr="006332CD" w:rsidRDefault="006332CD" w:rsidP="0063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5"/>
        <w:gridCol w:w="7230"/>
      </w:tblGrid>
      <w:tr w:rsidR="006332CD" w:rsidRPr="006332CD" w:rsidTr="006332CD">
        <w:trPr>
          <w:gridAfter w:val="1"/>
          <w:trHeight w:val="60"/>
          <w:tblCellSpacing w:w="0" w:type="dxa"/>
        </w:trPr>
        <w:tc>
          <w:tcPr>
            <w:tcW w:w="735" w:type="dxa"/>
            <w:vAlign w:val="center"/>
            <w:hideMark/>
          </w:tcPr>
          <w:p w:rsidR="006332CD" w:rsidRPr="006332CD" w:rsidRDefault="006332CD" w:rsidP="0063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6332CD" w:rsidRPr="006332CD" w:rsidTr="006332CD">
        <w:trPr>
          <w:tblCellSpacing w:w="0" w:type="dxa"/>
        </w:trPr>
        <w:tc>
          <w:tcPr>
            <w:tcW w:w="0" w:type="auto"/>
            <w:vAlign w:val="center"/>
            <w:hideMark/>
          </w:tcPr>
          <w:p w:rsidR="006332CD" w:rsidRPr="006332CD" w:rsidRDefault="006332CD" w:rsidP="0063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32CD" w:rsidRPr="006332CD" w:rsidRDefault="006332CD" w:rsidP="0063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>
                  <wp:extent cx="4572000" cy="3200400"/>
                  <wp:effectExtent l="19050" t="0" r="0" b="0"/>
                  <wp:docPr id="1" name="Рисунок 1" descr="https://libr.aues.kz/facultet/fit/kt/19/umm/kt_3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ibr.aues.kz/facultet/fit/kt/19/umm/kt_3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Рис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унок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5.1 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proofErr w:type="spell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Принскрин</w:t>
      </w:r>
      <w:proofErr w:type="spell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блока Диалог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Из приведенного примера видно, что пользователь задает вопрос системе на упрощенном естественном языке. В случае если вопрос удовлетворяет правилам, заложенным в экспертную систему, она находит ответ и выдает его пользователю.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proofErr w:type="gram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</w:t>
      </w:r>
      <w:proofErr w:type="gramEnd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Имеется задача «Электронная сваха». Необходимо составить диалог по ключевому словам: «девушка»  (или «мужчина», «женщина»), «информация». В данной работе применяется также стратегия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ключевого слова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 Программа диалога располагает некоторыми функциями, которые поддерживаются естественным языком. Для того чтобы связать компоненты БД, БЗ с компонентой Диалог необходимо было определить полный список ключевых слов, на которые должна реагировать система.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Компонента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/>
        </w:rPr>
        <w:t>Объяснение.</w:t>
      </w: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Цикл работы экспертной системы иначе называется логическим выводом. Логический вывод может осуществляться различными способами, из которых наиболее распространенные – прямой порядок вывода и обратный порядок вывода.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/>
        </w:rPr>
        <w:t>Прямой вывод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. Правила просматриваются до тех пор, пока не будет найдено такое, у которого первый операнд (в левой части) соответствует информации, находящейся в рабочей области, затем правило изменяется. Процесс повторяется до тех пор, пока не будет достигнута цель или не будет найдено подходящего правила. Данный механизм вывода рекомендуется, если цель неизвестна и должна быть спроектирована или число возможных результатов велико.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/>
        </w:rPr>
        <w:t>Обратный вывод.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 Правила просматриваются, находятся те, последовательность выполнения которых приводит к цели. Процесс выполняется рекурсивно. 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lastRenderedPageBreak/>
        <w:t>Непременным элементом экспертной системы считается блок объяснений позволяющий получить ответы на вопросы «Как была получена данная рекомендация?» и «Почему экспертная система приняла такое решение?». Вопрос «Почему?» позволяет проследить ход рассуждений системы от посылок к заключениям. Однако для более детального осмысления процесса вывода удобно было бы иметь возможность изучать его и в противоположном порядке – от заключений к посылкам. Отвечая на вопрос «Как?», экспертная система предъявляет пользователю шаг за шагом весь процесс получения решения с указанием использованных фрагментов базы знаний. Для вывода допустимо использовать сеть вывода, стоящую из нескольких правил. Например, сеть вывода состоит из трех правил: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: Если А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ИЛИ А2 истина, то В1- истина;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: Если А3 ИЛИ А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истина, то В2- истина;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- П3: Если В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ИЛИ В2 истина, то В3- истина.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В данном случае помимо стандартной сети вывода есть дополнительная сеть вывода по шаблонам. В любой момент диалога можно приказать системе вывести данные с любыми ограничениями, используя названия полей-шаблонов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м. рисунок 5.2)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57800" cy="2400300"/>
            <wp:effectExtent l="0" t="0" r="0" b="0"/>
            <wp:docPr id="2" name="Рисунок 2" descr="https://libr.aues.kz/facultet/fit/kt/19/umm/kt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br.aues.kz/facultet/fit/kt/19/umm/kt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57800" cy="2390775"/>
            <wp:effectExtent l="0" t="0" r="0" b="0"/>
            <wp:docPr id="3" name="Рисунок 3" descr="https://libr.aues.kz/facultet/fit/kt/19/umm/kt_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br.aues.kz/facultet/fit/kt/19/umm/kt_3.files/image00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Рис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унок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5.2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-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 Схема блока Объяснение</w:t>
      </w:r>
    </w:p>
    <w:p w:rsidR="006332CD" w:rsidRPr="006332CD" w:rsidRDefault="006332CD" w:rsidP="006332C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after="0" w:line="240" w:lineRule="auto"/>
        <w:ind w:firstLine="720"/>
        <w:jc w:val="both"/>
        <w:outlineLvl w:val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При разработке экспертной системы «Консалтинговые услуги» была использована стратегия поиска использующий ответ на вопрос  «Почему?».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 системы будет выглядеть следующим образом: «Потому что «вы выбрали размер монитора равный 17»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ИЛИ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«вы не задавали тип процессора»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  поэтому «не указан размер жесткого диска» (заключение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В1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 «вы задали размер памяти =120»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А3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ИЛИ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«вы не задали размер видеокарты» (посылка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А4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 поэтому «не указана цена процессора » (заключение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), так как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В1 ИЛИ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В2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 не истины, поэтому «не указана общая цена компьютера» (заключение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</w:t>
      </w:r>
      <w:proofErr w:type="gramStart"/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6332CD" w:rsidRPr="006332CD" w:rsidRDefault="006332CD" w:rsidP="006332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/>
        </w:rPr>
        <w:t>Подсистема приобретения знаний.</w:t>
      </w:r>
      <w:r w:rsidRPr="006332C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/>
        </w:rPr>
        <w:t>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Подсистема предназначена для добавления в базу знаний новых правил и модификации имеющихся. В ее задачу входит приведение правила к виду, позволяющему подсистеме вывода применять это правило в процессе работы. Построение этой компоненты в  данной лабораторной работе не предусматривается.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К основным терминам для этой лабораторной работы относятся следующие термины: </w:t>
      </w:r>
      <w:r w:rsidRPr="006332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экспертные системы, компоненты ЭС, база данных ЭС, база знаний, модели представления знаний, логическая модель, продукционная модель, механизмы компоненты Диалог, механизмы компоненты Объяснения, механизмы стратегии вывода. </w:t>
      </w: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Задания для проектирования продукционной модели ЭС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   Спроектировать продукционную модель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«Электронная сваха»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   Создать компоненты  «БД»  и «БЗ»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предыдущей ЭС.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   Создать компоненту  «Диалог»  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предыдущей ЭС.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Создать компоненту  «Объяснение»  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предыдущей ЭС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   Создать компоненту  «Диалог»   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своей ЭС.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6.   Спроектировать продукционную модель для своей области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7.   Создать все компоненты ЭС для своей предметной области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Контрольные вопросы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1.   Что означает компонента БД для ЭС продукционной модели?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2.   Критерий для проектирования ЭС продукционного типа.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3.   Что означает компонента Диалог для ЭС продукционной модели?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4.   В чем преимущество продукционной модели перед другими?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5.   В чем заключается цель разработки экспертных систем?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6.   Назовите модели представления знаний?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7.   Какие имеются режимы функционирования ЭС?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8.   Какие имеются механизмы ключевых слов?</w:t>
      </w:r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>9.   Какая стратегия отвечает на вопрос «Почему»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6332CD" w:rsidRPr="006332CD" w:rsidRDefault="006332CD" w:rsidP="006332C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10.   Какая стратегия отвечает на вопрос «Как»</w:t>
      </w:r>
      <w:proofErr w:type="gramStart"/>
      <w:r w:rsidRPr="006332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067F99" w:rsidRDefault="00067F99"/>
    <w:sectPr w:rsidR="0006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332CD"/>
    <w:rsid w:val="00067F99"/>
    <w:rsid w:val="0063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3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link w:val="80"/>
    <w:uiPriority w:val="9"/>
    <w:qFormat/>
    <w:rsid w:val="006332CD"/>
    <w:pPr>
      <w:spacing w:before="100" w:beforeAutospacing="1" w:after="100" w:afterAutospacing="1" w:line="240" w:lineRule="auto"/>
      <w:outlineLvl w:val="7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32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63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63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63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332CD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3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3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1117</Words>
  <Characters>6370</Characters>
  <Application>Microsoft Office Word</Application>
  <DocSecurity>0</DocSecurity>
  <Lines>53</Lines>
  <Paragraphs>14</Paragraphs>
  <ScaleCrop>false</ScaleCrop>
  <Company>Reanimator Extreme Edition</Company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2024-12-09T09:33:00Z</dcterms:created>
  <dcterms:modified xsi:type="dcterms:W3CDTF">2024-12-09T09:33:00Z</dcterms:modified>
</cp:coreProperties>
</file>