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419C" w:rsidRDefault="00A658C9" w:rsidP="00A658C9">
      <w:pPr>
        <w:pStyle w:val="Title"/>
      </w:pPr>
      <w:r>
        <w:t>DMR Code Plug Organizer for California</w:t>
      </w:r>
    </w:p>
    <w:p w:rsidR="00A658C9" w:rsidRDefault="00A658C9" w:rsidP="00A658C9">
      <w:pPr>
        <w:pStyle w:val="Title"/>
      </w:pPr>
      <w:r>
        <w:t>W6RUF 28 Feb 2020</w:t>
      </w:r>
    </w:p>
    <w:p w:rsidR="00A658C9" w:rsidRDefault="00A658C9" w:rsidP="00A658C9"/>
    <w:p w:rsidR="00A658C9" w:rsidRDefault="00A658C9" w:rsidP="00A658C9">
      <w:pPr>
        <w:jc w:val="center"/>
      </w:pPr>
      <w:r>
        <w:t>Regional Maps courtesy of California Office Emergency Services Fire &amp; Rescue</w:t>
      </w:r>
    </w:p>
    <w:p w:rsidR="00E409F3" w:rsidRDefault="00E409F3" w:rsidP="00A658C9">
      <w:pPr>
        <w:jc w:val="center"/>
      </w:pPr>
      <w:r>
        <w:t>SEE LAST PAGE</w:t>
      </w:r>
      <w:r w:rsidR="00D05F46">
        <w:t xml:space="preserve"> FOR CONCLUSIONS</w:t>
      </w:r>
    </w:p>
    <w:p w:rsidR="00A658C9" w:rsidRDefault="00A658C9" w:rsidP="00A658C9">
      <w:pPr>
        <w:jc w:val="center"/>
      </w:pPr>
      <w:r>
        <w:t>1</w:t>
      </w:r>
    </w:p>
    <w:p w:rsidR="00A658C9" w:rsidRDefault="00A658C9" w:rsidP="00A658C9">
      <w:pPr>
        <w:jc w:val="center"/>
      </w:pPr>
      <w:r>
        <w:rPr>
          <w:noProof/>
        </w:rPr>
        <w:drawing>
          <wp:inline distT="0" distB="0" distL="0" distR="0">
            <wp:extent cx="4638040" cy="5552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on I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000" cy="565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3C" w:rsidRDefault="0060663C" w:rsidP="0060663C">
      <w:pPr>
        <w:jc w:val="center"/>
      </w:pPr>
      <w:r>
        <w:t>North – SLO and Santa Barbara Counties</w:t>
      </w:r>
    </w:p>
    <w:p w:rsidR="00A658C9" w:rsidRDefault="0060663C" w:rsidP="0060663C">
      <w:pPr>
        <w:jc w:val="center"/>
      </w:pPr>
      <w:r>
        <w:t>South – SoCal Coastal Route, LA Basin, High Level</w:t>
      </w:r>
    </w:p>
    <w:p w:rsidR="0060663C" w:rsidRDefault="0060663C" w:rsidP="00A658C9">
      <w:pPr>
        <w:jc w:val="center"/>
      </w:pPr>
    </w:p>
    <w:p w:rsidR="0060663C" w:rsidRDefault="0060663C" w:rsidP="00A658C9">
      <w:pPr>
        <w:jc w:val="center"/>
      </w:pPr>
    </w:p>
    <w:p w:rsidR="00A658C9" w:rsidRDefault="00A658C9" w:rsidP="00A658C9">
      <w:pPr>
        <w:jc w:val="center"/>
      </w:pPr>
      <w:r>
        <w:t>2</w:t>
      </w:r>
    </w:p>
    <w:p w:rsidR="00A658C9" w:rsidRDefault="00A658C9" w:rsidP="00A658C9">
      <w:pPr>
        <w:jc w:val="center"/>
      </w:pPr>
      <w:r>
        <w:rPr>
          <w:noProof/>
        </w:rPr>
        <w:drawing>
          <wp:inline distT="0" distB="0" distL="0" distR="0">
            <wp:extent cx="5095240" cy="5648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on II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296" cy="567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C9" w:rsidRDefault="006C4708" w:rsidP="00A658C9">
      <w:pPr>
        <w:jc w:val="center"/>
      </w:pPr>
      <w:r>
        <w:t>Coastal Route</w:t>
      </w:r>
      <w:r w:rsidR="002B307A">
        <w:t xml:space="preserve"> - </w:t>
      </w:r>
      <w:r>
        <w:t>Del Norte, Humboldt, Mendocino, Lake</w:t>
      </w:r>
    </w:p>
    <w:p w:rsidR="006C4708" w:rsidRDefault="006C4708" w:rsidP="00A658C9">
      <w:pPr>
        <w:jc w:val="center"/>
      </w:pPr>
      <w:r>
        <w:t>Bay Area North – Marin, Sonoma, Napa, Solano</w:t>
      </w:r>
    </w:p>
    <w:p w:rsidR="006C4708" w:rsidRDefault="006C4708" w:rsidP="00A658C9">
      <w:pPr>
        <w:jc w:val="center"/>
      </w:pPr>
      <w:r>
        <w:t>Peninsula – San Francisco, San Mateo, West Contra Costa, West Alameda</w:t>
      </w:r>
    </w:p>
    <w:p w:rsidR="006C4708" w:rsidRDefault="006C4708" w:rsidP="00A658C9">
      <w:pPr>
        <w:jc w:val="center"/>
      </w:pPr>
      <w:r>
        <w:t>Easy Bay – East Contra Costa, East Alameda</w:t>
      </w:r>
    </w:p>
    <w:p w:rsidR="006C4708" w:rsidRDefault="006C4708" w:rsidP="00A658C9">
      <w:pPr>
        <w:jc w:val="center"/>
      </w:pPr>
      <w:r>
        <w:t>South Bay – Santa Clara</w:t>
      </w:r>
      <w:r w:rsidR="002B307A">
        <w:t>, Santa Cruz, Monterey, San Benito</w:t>
      </w:r>
    </w:p>
    <w:p w:rsidR="006C4708" w:rsidRDefault="006C4708" w:rsidP="00A658C9">
      <w:pPr>
        <w:jc w:val="center"/>
      </w:pPr>
    </w:p>
    <w:p w:rsidR="00A658C9" w:rsidRDefault="00A658C9" w:rsidP="00A658C9">
      <w:pPr>
        <w:jc w:val="center"/>
      </w:pPr>
      <w:r>
        <w:lastRenderedPageBreak/>
        <w:t>3</w:t>
      </w:r>
    </w:p>
    <w:p w:rsidR="00A658C9" w:rsidRDefault="00A658C9" w:rsidP="00A658C9">
      <w:pPr>
        <w:jc w:val="center"/>
      </w:pPr>
      <w:r>
        <w:rPr>
          <w:noProof/>
        </w:rPr>
        <w:drawing>
          <wp:inline distT="0" distB="0" distL="0" distR="0">
            <wp:extent cx="6066745" cy="6696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on III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603" cy="670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C9" w:rsidRDefault="00A658C9" w:rsidP="00A658C9">
      <w:pPr>
        <w:jc w:val="center"/>
      </w:pPr>
    </w:p>
    <w:p w:rsidR="00A658C9" w:rsidRDefault="00A658C9" w:rsidP="00A658C9">
      <w:pPr>
        <w:jc w:val="center"/>
      </w:pPr>
    </w:p>
    <w:p w:rsidR="00A658C9" w:rsidRDefault="00A658C9" w:rsidP="00A658C9">
      <w:pPr>
        <w:jc w:val="center"/>
      </w:pPr>
    </w:p>
    <w:p w:rsidR="00A658C9" w:rsidRDefault="00A658C9" w:rsidP="00A658C9">
      <w:pPr>
        <w:jc w:val="center"/>
      </w:pPr>
    </w:p>
    <w:p w:rsidR="00A658C9" w:rsidRDefault="00A658C9" w:rsidP="00A658C9">
      <w:pPr>
        <w:jc w:val="center"/>
      </w:pPr>
      <w:r>
        <w:lastRenderedPageBreak/>
        <w:t>4</w:t>
      </w:r>
    </w:p>
    <w:p w:rsidR="00A658C9" w:rsidRDefault="00A658C9" w:rsidP="00A658C9">
      <w:pPr>
        <w:jc w:val="center"/>
      </w:pPr>
      <w:r>
        <w:rPr>
          <w:noProof/>
        </w:rPr>
        <w:drawing>
          <wp:inline distT="0" distB="0" distL="0" distR="0">
            <wp:extent cx="4581525" cy="6753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on IV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C9" w:rsidRDefault="00A658C9" w:rsidP="00A658C9">
      <w:pPr>
        <w:jc w:val="center"/>
      </w:pPr>
    </w:p>
    <w:p w:rsidR="00A658C9" w:rsidRDefault="00A658C9" w:rsidP="00A658C9">
      <w:pPr>
        <w:jc w:val="center"/>
      </w:pPr>
    </w:p>
    <w:p w:rsidR="00A658C9" w:rsidRDefault="00A658C9" w:rsidP="00A658C9">
      <w:pPr>
        <w:jc w:val="center"/>
      </w:pPr>
    </w:p>
    <w:p w:rsidR="00A658C9" w:rsidRDefault="00A658C9" w:rsidP="00A658C9">
      <w:pPr>
        <w:jc w:val="center"/>
      </w:pPr>
    </w:p>
    <w:p w:rsidR="00A658C9" w:rsidRDefault="00A658C9" w:rsidP="00A658C9">
      <w:pPr>
        <w:jc w:val="center"/>
      </w:pPr>
      <w:r>
        <w:lastRenderedPageBreak/>
        <w:t>5</w:t>
      </w:r>
    </w:p>
    <w:p w:rsidR="00A658C9" w:rsidRDefault="007575ED" w:rsidP="00A658C9">
      <w:pPr>
        <w:jc w:val="center"/>
      </w:pPr>
      <w:r>
        <w:rPr>
          <w:noProof/>
        </w:rPr>
        <w:drawing>
          <wp:inline distT="0" distB="0" distL="0" distR="0">
            <wp:extent cx="4610100" cy="6600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on V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ED" w:rsidRDefault="007575ED" w:rsidP="00A658C9">
      <w:pPr>
        <w:jc w:val="center"/>
      </w:pPr>
    </w:p>
    <w:p w:rsidR="007575ED" w:rsidRDefault="007575ED" w:rsidP="00A658C9">
      <w:pPr>
        <w:jc w:val="center"/>
      </w:pPr>
    </w:p>
    <w:p w:rsidR="007575ED" w:rsidRDefault="007575ED" w:rsidP="00A658C9">
      <w:pPr>
        <w:jc w:val="center"/>
      </w:pPr>
    </w:p>
    <w:p w:rsidR="007575ED" w:rsidRDefault="007575ED" w:rsidP="00A658C9">
      <w:pPr>
        <w:jc w:val="center"/>
      </w:pPr>
    </w:p>
    <w:p w:rsidR="007575ED" w:rsidRDefault="007575ED" w:rsidP="00A658C9">
      <w:pPr>
        <w:jc w:val="center"/>
      </w:pPr>
      <w:r>
        <w:lastRenderedPageBreak/>
        <w:t>6</w:t>
      </w:r>
    </w:p>
    <w:p w:rsidR="007575ED" w:rsidRDefault="007575ED" w:rsidP="00A658C9">
      <w:pPr>
        <w:jc w:val="center"/>
      </w:pPr>
      <w:r>
        <w:rPr>
          <w:noProof/>
        </w:rPr>
        <w:drawing>
          <wp:inline distT="0" distB="0" distL="0" distR="0">
            <wp:extent cx="4591050" cy="6419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ion VI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ED" w:rsidRDefault="00723225" w:rsidP="00A658C9">
      <w:pPr>
        <w:jc w:val="center"/>
      </w:pPr>
      <w:r>
        <w:t>Please note how the San Bernardino &amp; Riverside areas, communications wise, overlaps the LA Basin area which is the southern half of Region I.</w:t>
      </w:r>
    </w:p>
    <w:p w:rsidR="00113804" w:rsidRDefault="00113804" w:rsidP="00A658C9">
      <w:pPr>
        <w:jc w:val="center"/>
      </w:pPr>
    </w:p>
    <w:p w:rsidR="00113804" w:rsidRDefault="00113804" w:rsidP="00A658C9">
      <w:pPr>
        <w:jc w:val="center"/>
      </w:pPr>
    </w:p>
    <w:p w:rsidR="00113804" w:rsidRDefault="00113804" w:rsidP="00A658C9">
      <w:pPr>
        <w:jc w:val="center"/>
      </w:pPr>
    </w:p>
    <w:p w:rsidR="00113804" w:rsidRDefault="00113804" w:rsidP="00A658C9">
      <w:pPr>
        <w:jc w:val="center"/>
      </w:pPr>
    </w:p>
    <w:p w:rsidR="00375B7F" w:rsidRPr="00C627A5" w:rsidRDefault="00375B7F" w:rsidP="00375B7F">
      <w:pPr>
        <w:rPr>
          <w:b/>
          <w:sz w:val="24"/>
        </w:rPr>
      </w:pPr>
      <w:r w:rsidRPr="00C627A5">
        <w:rPr>
          <w:b/>
          <w:sz w:val="24"/>
        </w:rPr>
        <w:t>ARRL Pacific Division</w:t>
      </w:r>
      <w:r w:rsidR="00C32B07">
        <w:rPr>
          <w:b/>
          <w:sz w:val="24"/>
        </w:rPr>
        <w:t xml:space="preserve"> Nomenclature designating sections by communications coverage.</w:t>
      </w:r>
    </w:p>
    <w:p w:rsidR="00375B7F" w:rsidRPr="00375B7F" w:rsidRDefault="00375B7F" w:rsidP="00375B7F">
      <w:pPr>
        <w:numPr>
          <w:ilvl w:val="0"/>
          <w:numId w:val="1"/>
        </w:numPr>
      </w:pPr>
      <w:r w:rsidRPr="00375B7F">
        <w:rPr>
          <w:b/>
          <w:bCs/>
        </w:rPr>
        <w:t>East Bay</w:t>
      </w:r>
      <w:r w:rsidR="007A2586">
        <w:t xml:space="preserve"> -- </w:t>
      </w:r>
      <w:r w:rsidRPr="00375B7F">
        <w:t>Alameda, Contra Costa, Napa, Solano</w:t>
      </w:r>
    </w:p>
    <w:p w:rsidR="00375B7F" w:rsidRPr="00375B7F" w:rsidRDefault="00375B7F" w:rsidP="00375B7F">
      <w:pPr>
        <w:numPr>
          <w:ilvl w:val="0"/>
          <w:numId w:val="1"/>
        </w:numPr>
      </w:pPr>
      <w:r w:rsidRPr="00375B7F">
        <w:rPr>
          <w:b/>
          <w:bCs/>
        </w:rPr>
        <w:t>Nevada</w:t>
      </w:r>
      <w:r w:rsidR="00C32B07">
        <w:rPr>
          <w:b/>
          <w:bCs/>
        </w:rPr>
        <w:t xml:space="preserve"> </w:t>
      </w:r>
      <w:r w:rsidR="00C32B07" w:rsidRPr="00C32B07">
        <w:t>– Covers the entire state.  See map below</w:t>
      </w:r>
    </w:p>
    <w:p w:rsidR="00375B7F" w:rsidRPr="00375B7F" w:rsidRDefault="00375B7F" w:rsidP="00375B7F">
      <w:pPr>
        <w:numPr>
          <w:ilvl w:val="0"/>
          <w:numId w:val="1"/>
        </w:numPr>
      </w:pPr>
      <w:r w:rsidRPr="00375B7F">
        <w:rPr>
          <w:b/>
          <w:bCs/>
        </w:rPr>
        <w:t>Pacific</w:t>
      </w:r>
      <w:r w:rsidRPr="00375B7F">
        <w:t> -- Hawaii and U.S. possessions in the Pacific</w:t>
      </w:r>
    </w:p>
    <w:p w:rsidR="00A32680" w:rsidRDefault="00375B7F" w:rsidP="00375B7F">
      <w:pPr>
        <w:numPr>
          <w:ilvl w:val="0"/>
          <w:numId w:val="1"/>
        </w:numPr>
      </w:pPr>
      <w:r w:rsidRPr="00375B7F">
        <w:rPr>
          <w:b/>
          <w:bCs/>
        </w:rPr>
        <w:t>Sacramento Valley</w:t>
      </w:r>
      <w:r w:rsidRPr="00375B7F">
        <w:t> </w:t>
      </w:r>
      <w:r w:rsidR="00A32680">
        <w:t>–</w:t>
      </w:r>
      <w:r w:rsidR="007A2586">
        <w:t xml:space="preserve"> </w:t>
      </w:r>
    </w:p>
    <w:p w:rsidR="00375B7F" w:rsidRDefault="00A32680" w:rsidP="00A32680">
      <w:pPr>
        <w:numPr>
          <w:ilvl w:val="1"/>
          <w:numId w:val="1"/>
        </w:numPr>
      </w:pPr>
      <w:r>
        <w:rPr>
          <w:b/>
          <w:bCs/>
        </w:rPr>
        <w:t>District 1</w:t>
      </w:r>
      <w:r w:rsidRPr="00A32680">
        <w:t>:</w:t>
      </w:r>
      <w:r>
        <w:t xml:space="preserve">  </w:t>
      </w:r>
      <w:r w:rsidR="00375B7F" w:rsidRPr="00375B7F">
        <w:t xml:space="preserve">Lassen, Modoc, Siskiyou, </w:t>
      </w:r>
      <w:r w:rsidR="00E43C63">
        <w:t>Trinity</w:t>
      </w:r>
    </w:p>
    <w:p w:rsidR="00E43C63" w:rsidRPr="00375B7F" w:rsidRDefault="00E43C63" w:rsidP="00E43C63">
      <w:pPr>
        <w:numPr>
          <w:ilvl w:val="1"/>
          <w:numId w:val="1"/>
        </w:numPr>
      </w:pPr>
      <w:r>
        <w:rPr>
          <w:b/>
          <w:bCs/>
        </w:rPr>
        <w:t>District 2</w:t>
      </w:r>
      <w:r w:rsidRPr="00A32680">
        <w:t>:</w:t>
      </w:r>
      <w:r>
        <w:t xml:space="preserve">  </w:t>
      </w:r>
      <w:r w:rsidRPr="00375B7F">
        <w:t>Butte, Glenn, Shasta, Tehama</w:t>
      </w:r>
    </w:p>
    <w:p w:rsidR="00E43C63" w:rsidRPr="00375B7F" w:rsidRDefault="00E43C63" w:rsidP="00E43C63">
      <w:pPr>
        <w:numPr>
          <w:ilvl w:val="1"/>
          <w:numId w:val="1"/>
        </w:numPr>
      </w:pPr>
      <w:r>
        <w:rPr>
          <w:b/>
          <w:bCs/>
        </w:rPr>
        <w:t>District 3</w:t>
      </w:r>
      <w:r w:rsidRPr="00A32680">
        <w:t>:</w:t>
      </w:r>
      <w:r>
        <w:t xml:space="preserve">  </w:t>
      </w:r>
      <w:r w:rsidRPr="00375B7F">
        <w:t>Colusa, Sacramento, Sutter, Yolo, Yuba</w:t>
      </w:r>
    </w:p>
    <w:p w:rsidR="00E43C63" w:rsidRPr="00375B7F" w:rsidRDefault="00E43C63" w:rsidP="00E43C63">
      <w:pPr>
        <w:numPr>
          <w:ilvl w:val="1"/>
          <w:numId w:val="1"/>
        </w:numPr>
      </w:pPr>
      <w:r>
        <w:rPr>
          <w:b/>
          <w:bCs/>
        </w:rPr>
        <w:t>District 4</w:t>
      </w:r>
      <w:r w:rsidRPr="00A32680">
        <w:t>:</w:t>
      </w:r>
      <w:r>
        <w:t xml:space="preserve">  </w:t>
      </w:r>
      <w:r w:rsidRPr="00375B7F">
        <w:t xml:space="preserve">Nevada, Plumas, </w:t>
      </w:r>
      <w:r>
        <w:t>Sierra</w:t>
      </w:r>
    </w:p>
    <w:p w:rsidR="00E43C63" w:rsidRPr="00375B7F" w:rsidRDefault="00E43C63" w:rsidP="00E43C63">
      <w:pPr>
        <w:numPr>
          <w:ilvl w:val="1"/>
          <w:numId w:val="1"/>
        </w:numPr>
      </w:pPr>
      <w:r>
        <w:rPr>
          <w:b/>
          <w:bCs/>
        </w:rPr>
        <w:t>District 5</w:t>
      </w:r>
      <w:r w:rsidRPr="00A32680">
        <w:t>:</w:t>
      </w:r>
      <w:r>
        <w:t xml:space="preserve">  </w:t>
      </w:r>
      <w:r w:rsidRPr="00375B7F">
        <w:t>Alpine, Amador, El Dorado, Placer</w:t>
      </w:r>
    </w:p>
    <w:p w:rsidR="00375B7F" w:rsidRPr="00375B7F" w:rsidRDefault="00375B7F" w:rsidP="00375B7F">
      <w:pPr>
        <w:numPr>
          <w:ilvl w:val="0"/>
          <w:numId w:val="1"/>
        </w:numPr>
      </w:pPr>
      <w:r w:rsidRPr="00375B7F">
        <w:rPr>
          <w:b/>
          <w:bCs/>
        </w:rPr>
        <w:t>San Francisco</w:t>
      </w:r>
      <w:r w:rsidR="007A2586">
        <w:t xml:space="preserve"> -- </w:t>
      </w:r>
      <w:r w:rsidRPr="00375B7F">
        <w:t>Del Norte, Humboldt, Lake, Marin, Mendocino, San Francisco, Sonoma</w:t>
      </w:r>
    </w:p>
    <w:p w:rsidR="00375B7F" w:rsidRPr="00375B7F" w:rsidRDefault="00375B7F" w:rsidP="00375B7F">
      <w:pPr>
        <w:numPr>
          <w:ilvl w:val="0"/>
          <w:numId w:val="1"/>
        </w:numPr>
      </w:pPr>
      <w:r w:rsidRPr="00375B7F">
        <w:rPr>
          <w:b/>
          <w:bCs/>
        </w:rPr>
        <w:t>San Joaquin Valley</w:t>
      </w:r>
      <w:r w:rsidR="007A2586">
        <w:t xml:space="preserve"> -- </w:t>
      </w:r>
      <w:r w:rsidRPr="00375B7F">
        <w:t>Calaveras, Fresno, Kern, Kings, Madera, Mariposa, Merced, Mono, San Joaquin, Stanislaus, Tulare, Tuolumne</w:t>
      </w:r>
    </w:p>
    <w:p w:rsidR="00375B7F" w:rsidRPr="00375B7F" w:rsidRDefault="00375B7F" w:rsidP="00375B7F">
      <w:pPr>
        <w:numPr>
          <w:ilvl w:val="0"/>
          <w:numId w:val="1"/>
        </w:numPr>
      </w:pPr>
      <w:r w:rsidRPr="00375B7F">
        <w:rPr>
          <w:b/>
          <w:bCs/>
        </w:rPr>
        <w:t>Santa Clara Valley</w:t>
      </w:r>
      <w:r w:rsidR="007A2586">
        <w:t xml:space="preserve"> -- </w:t>
      </w:r>
      <w:r w:rsidRPr="00375B7F">
        <w:t>Monterey, San Benito, San Mateo, Santa Clara, Santa Cruz</w:t>
      </w:r>
    </w:p>
    <w:p w:rsidR="00113804" w:rsidRDefault="00113804" w:rsidP="00A658C9">
      <w:pPr>
        <w:jc w:val="center"/>
      </w:pPr>
      <w:r w:rsidRPr="00113804">
        <w:drawing>
          <wp:inline distT="0" distB="0" distL="0" distR="0" wp14:anchorId="2BEE186D" wp14:editId="75551CA3">
            <wp:extent cx="6315075" cy="3524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04" w:rsidRDefault="00C627A5" w:rsidP="00A658C9">
      <w:pPr>
        <w:jc w:val="center"/>
      </w:pPr>
      <w:r>
        <w:t xml:space="preserve">Nice map from the Sacramento Valley Group – seems </w:t>
      </w:r>
      <w:r w:rsidR="00727B48">
        <w:t>they got da</w:t>
      </w:r>
      <w:r>
        <w:t xml:space="preserve"> chit togeda</w:t>
      </w:r>
    </w:p>
    <w:p w:rsidR="00723225" w:rsidRDefault="00723225" w:rsidP="00A658C9">
      <w:pPr>
        <w:jc w:val="center"/>
      </w:pPr>
    </w:p>
    <w:p w:rsidR="008F28F4" w:rsidRPr="00C627A5" w:rsidRDefault="00C627A5" w:rsidP="008F28F4">
      <w:pPr>
        <w:rPr>
          <w:b/>
          <w:sz w:val="24"/>
        </w:rPr>
      </w:pPr>
      <w:r>
        <w:rPr>
          <w:b/>
          <w:sz w:val="24"/>
        </w:rPr>
        <w:t xml:space="preserve">ARRL </w:t>
      </w:r>
      <w:r w:rsidR="008F28F4" w:rsidRPr="00C627A5">
        <w:rPr>
          <w:b/>
          <w:sz w:val="24"/>
        </w:rPr>
        <w:t>Southwestern Division</w:t>
      </w:r>
    </w:p>
    <w:p w:rsidR="008F28F4" w:rsidRPr="008F28F4" w:rsidRDefault="008F28F4" w:rsidP="008F28F4">
      <w:pPr>
        <w:numPr>
          <w:ilvl w:val="0"/>
          <w:numId w:val="2"/>
        </w:numPr>
      </w:pPr>
      <w:r w:rsidRPr="008F28F4">
        <w:rPr>
          <w:b/>
          <w:bCs/>
        </w:rPr>
        <w:t>Arizona</w:t>
      </w:r>
    </w:p>
    <w:p w:rsidR="008F28F4" w:rsidRPr="008F28F4" w:rsidRDefault="008F28F4" w:rsidP="008F28F4">
      <w:pPr>
        <w:numPr>
          <w:ilvl w:val="0"/>
          <w:numId w:val="2"/>
        </w:numPr>
      </w:pPr>
      <w:r w:rsidRPr="008F28F4">
        <w:rPr>
          <w:b/>
          <w:bCs/>
        </w:rPr>
        <w:t>Los Angeles</w:t>
      </w:r>
    </w:p>
    <w:p w:rsidR="008F28F4" w:rsidRPr="008F28F4" w:rsidRDefault="008F28F4" w:rsidP="008F28F4">
      <w:pPr>
        <w:numPr>
          <w:ilvl w:val="0"/>
          <w:numId w:val="2"/>
        </w:numPr>
      </w:pPr>
      <w:r w:rsidRPr="008F28F4">
        <w:rPr>
          <w:b/>
          <w:bCs/>
        </w:rPr>
        <w:t>Orange</w:t>
      </w:r>
      <w:r w:rsidRPr="008F28F4">
        <w:t> </w:t>
      </w:r>
      <w:r w:rsidR="00C627A5">
        <w:t>–</w:t>
      </w:r>
      <w:r w:rsidRPr="008F28F4">
        <w:t xml:space="preserve"> Inyo, Orange, Riverside and San Bernardino</w:t>
      </w:r>
    </w:p>
    <w:p w:rsidR="008F28F4" w:rsidRPr="008F28F4" w:rsidRDefault="008F28F4" w:rsidP="008F28F4">
      <w:pPr>
        <w:numPr>
          <w:ilvl w:val="0"/>
          <w:numId w:val="2"/>
        </w:numPr>
      </w:pPr>
      <w:r w:rsidRPr="008F28F4">
        <w:rPr>
          <w:b/>
          <w:bCs/>
        </w:rPr>
        <w:t>San Diego</w:t>
      </w:r>
      <w:r w:rsidRPr="008F28F4">
        <w:t> </w:t>
      </w:r>
      <w:r w:rsidR="00C627A5">
        <w:t>–</w:t>
      </w:r>
      <w:r w:rsidRPr="008F28F4">
        <w:t xml:space="preserve"> Imperial and San Diego</w:t>
      </w:r>
    </w:p>
    <w:p w:rsidR="008F28F4" w:rsidRPr="008F28F4" w:rsidRDefault="008F28F4" w:rsidP="008F28F4">
      <w:pPr>
        <w:numPr>
          <w:ilvl w:val="0"/>
          <w:numId w:val="2"/>
        </w:numPr>
      </w:pPr>
      <w:r w:rsidRPr="008F28F4">
        <w:rPr>
          <w:b/>
          <w:bCs/>
        </w:rPr>
        <w:t>Santa Barbara</w:t>
      </w:r>
      <w:r w:rsidRPr="008F28F4">
        <w:t> </w:t>
      </w:r>
      <w:r w:rsidR="00C627A5">
        <w:t>–</w:t>
      </w:r>
      <w:r w:rsidRPr="008F28F4">
        <w:t xml:space="preserve"> San Luis Obispo, Santa Barbara and Ventura</w:t>
      </w:r>
    </w:p>
    <w:p w:rsidR="00113804" w:rsidRDefault="00887600" w:rsidP="00A658C9">
      <w:pPr>
        <w:jc w:val="center"/>
      </w:pPr>
      <w:r w:rsidRPr="00C32B07">
        <w:rPr>
          <w:b/>
        </w:rPr>
        <w:t>Map of Nevada State DMR Repeaters</w:t>
      </w:r>
      <w:r>
        <w:t xml:space="preserve"> (repeaterbook.com)</w:t>
      </w:r>
    </w:p>
    <w:p w:rsidR="00113804" w:rsidRDefault="00EA3585" w:rsidP="00A658C9">
      <w:pPr>
        <w:jc w:val="center"/>
      </w:pPr>
      <w:r w:rsidRPr="00EA3585">
        <w:drawing>
          <wp:inline distT="0" distB="0" distL="0" distR="0" wp14:anchorId="389172AD" wp14:editId="6C8A82C1">
            <wp:extent cx="4152900" cy="25214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5504" cy="252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04" w:rsidRDefault="00EA3585" w:rsidP="00A658C9">
      <w:pPr>
        <w:jc w:val="center"/>
      </w:pPr>
      <w:r>
        <w:t>Nevada – Reno Tahoe</w:t>
      </w:r>
    </w:p>
    <w:p w:rsidR="00EA3585" w:rsidRDefault="00EA3585" w:rsidP="00A658C9">
      <w:pPr>
        <w:jc w:val="center"/>
      </w:pPr>
      <w:r>
        <w:t>Nevada – Vegas</w:t>
      </w:r>
    </w:p>
    <w:p w:rsidR="00EA3585" w:rsidRDefault="00EA3585" w:rsidP="00A658C9">
      <w:pPr>
        <w:jc w:val="center"/>
      </w:pPr>
      <w:r>
        <w:t>Nevada – Elko</w:t>
      </w:r>
    </w:p>
    <w:p w:rsidR="00EA3585" w:rsidRDefault="00EA3585" w:rsidP="00A658C9">
      <w:pPr>
        <w:jc w:val="center"/>
      </w:pPr>
      <w:r>
        <w:t>Nevada – Grand Canyon</w:t>
      </w:r>
    </w:p>
    <w:p w:rsidR="00EA3585" w:rsidRDefault="00C627A5" w:rsidP="00C627A5">
      <w:r>
        <w:t>CONCLUSIONS as of 28 Feb 2020</w:t>
      </w:r>
    </w:p>
    <w:p w:rsidR="00E409F3" w:rsidRDefault="00C627A5" w:rsidP="00C627A5">
      <w:r>
        <w:t xml:space="preserve">Well after looking at the way CAL-OES sorted everything, </w:t>
      </w:r>
      <w:r w:rsidR="00E409F3">
        <w:t>it became problematic to sort using</w:t>
      </w:r>
      <w:r>
        <w:t xml:space="preserve"> </w:t>
      </w:r>
      <w:r w:rsidR="00E409F3">
        <w:t>their</w:t>
      </w:r>
      <w:r>
        <w:t xml:space="preserve"> Regions</w:t>
      </w:r>
      <w:r w:rsidR="00E409F3">
        <w:t xml:space="preserve"> for t</w:t>
      </w:r>
      <w:r w:rsidR="00365FE9">
        <w:t>hree</w:t>
      </w:r>
      <w:r w:rsidR="00E409F3">
        <w:t xml:space="preserve"> reasons:</w:t>
      </w:r>
    </w:p>
    <w:p w:rsidR="00E409F3" w:rsidRDefault="00C627A5" w:rsidP="00C627A5">
      <w:r>
        <w:t xml:space="preserve">1 - Bay Area </w:t>
      </w:r>
      <w:r w:rsidR="00E409F3">
        <w:t xml:space="preserve">Region II (map does not show northern counties) </w:t>
      </w:r>
      <w:r w:rsidR="00887600">
        <w:t xml:space="preserve">contains allot of repeaters and </w:t>
      </w:r>
      <w:r>
        <w:t>I was going to have to create sub-regions to sort areas</w:t>
      </w:r>
      <w:r w:rsidR="00E409F3">
        <w:t xml:space="preserve"> by travel </w:t>
      </w:r>
      <w:r w:rsidR="00741750">
        <w:t>corridors</w:t>
      </w:r>
      <w:r w:rsidR="00E409F3">
        <w:t>.</w:t>
      </w:r>
    </w:p>
    <w:p w:rsidR="00365FE9" w:rsidRDefault="00C627A5" w:rsidP="00C627A5">
      <w:r>
        <w:t xml:space="preserve">2 – The Central </w:t>
      </w:r>
      <w:r w:rsidR="00E409F3">
        <w:t xml:space="preserve">Valley </w:t>
      </w:r>
      <w:r w:rsidR="00887600">
        <w:t>and F</w:t>
      </w:r>
      <w:r w:rsidR="00E409F3">
        <w:t>oothills</w:t>
      </w:r>
      <w:r w:rsidR="00887600">
        <w:t xml:space="preserve"> (</w:t>
      </w:r>
      <w:r w:rsidR="00E409F3">
        <w:t>Regions IV &amp; V</w:t>
      </w:r>
      <w:r w:rsidR="00887600">
        <w:t>)</w:t>
      </w:r>
      <w:r w:rsidR="00E409F3">
        <w:t xml:space="preserve"> </w:t>
      </w:r>
      <w:r w:rsidR="00887600">
        <w:t xml:space="preserve">actually overlap when you look at this from a communications standpoint. </w:t>
      </w:r>
      <w:r w:rsidR="00EB5FBD">
        <w:t xml:space="preserve"> Same communications coverage area was going to designate repeaters in two Regions.</w:t>
      </w:r>
    </w:p>
    <w:p w:rsidR="00365FE9" w:rsidRDefault="00365FE9" w:rsidP="00C627A5">
      <w:r>
        <w:lastRenderedPageBreak/>
        <w:t>3 – Having driven through the LA Basin area and using 2 meters, many high level repeaters cover the entire area including hitting the Channel Islands.  Region VI</w:t>
      </w:r>
      <w:r w:rsidR="00887600">
        <w:t xml:space="preserve"> </w:t>
      </w:r>
      <w:r>
        <w:t>(</w:t>
      </w:r>
      <w:r>
        <w:t>San Bernardino &amp; Riverside</w:t>
      </w:r>
      <w:r>
        <w:t xml:space="preserve">) from a </w:t>
      </w:r>
      <w:r>
        <w:t xml:space="preserve">communications </w:t>
      </w:r>
      <w:r>
        <w:t xml:space="preserve">standpoint, </w:t>
      </w:r>
      <w:r>
        <w:t xml:space="preserve">overlaps </w:t>
      </w:r>
      <w:r>
        <w:t>the southern portion of Region I which is Los Angeles and Orange counties.</w:t>
      </w:r>
      <w:r w:rsidR="00EB5FBD">
        <w:t xml:space="preserve">  Again same problem, sorting using CAL-OES Regional designations is problematic.</w:t>
      </w:r>
    </w:p>
    <w:p w:rsidR="00365FE9" w:rsidRDefault="00365FE9" w:rsidP="00C627A5">
      <w:r>
        <w:t xml:space="preserve">Using the </w:t>
      </w:r>
      <w:r w:rsidR="00C627A5">
        <w:t>ARRL Section</w:t>
      </w:r>
      <w:r>
        <w:t xml:space="preserve"> nomenclature </w:t>
      </w:r>
      <w:r w:rsidR="00741750">
        <w:t>make more sense</w:t>
      </w:r>
      <w:r>
        <w:t>.  W</w:t>
      </w:r>
      <w:r w:rsidR="00741750">
        <w:t xml:space="preserve">e </w:t>
      </w:r>
      <w:r w:rsidR="00727B48">
        <w:t xml:space="preserve">already </w:t>
      </w:r>
      <w:r w:rsidR="00741750">
        <w:t>intuitively know them</w:t>
      </w:r>
      <w:r>
        <w:t xml:space="preserve"> by geographic areas</w:t>
      </w:r>
      <w:r w:rsidR="00727B48">
        <w:t>.</w:t>
      </w:r>
    </w:p>
    <w:p w:rsidR="00C627A5" w:rsidRDefault="00365FE9" w:rsidP="00C627A5">
      <w:r>
        <w:t xml:space="preserve"> </w:t>
      </w:r>
      <w:r w:rsidR="00727B48">
        <w:t>I created a spreadsheet of DMR repeaters from repeaterbook.com and sorted them by county.  Then I added columns to sort them via both OES regions</w:t>
      </w:r>
      <w:r>
        <w:t xml:space="preserve"> </w:t>
      </w:r>
      <w:r>
        <w:t>(</w:t>
      </w:r>
      <w:r w:rsidR="00EB5FBD">
        <w:t xml:space="preserve">see </w:t>
      </w:r>
      <w:r>
        <w:t xml:space="preserve">column B by region and column C </w:t>
      </w:r>
      <w:r w:rsidR="00EB5FBD">
        <w:t xml:space="preserve">I tried adding to </w:t>
      </w:r>
      <w:r>
        <w:t>sort by travel area</w:t>
      </w:r>
      <w:r w:rsidR="00EB5FBD">
        <w:t xml:space="preserve">), and Column D </w:t>
      </w:r>
      <w:r>
        <w:t xml:space="preserve">which </w:t>
      </w:r>
      <w:r w:rsidR="00741750">
        <w:t>uses the ARRL nomenclature.</w:t>
      </w:r>
    </w:p>
    <w:p w:rsidR="00EB5FBD" w:rsidRDefault="00EB5FBD" w:rsidP="00C627A5">
      <w:r>
        <w:t>I think using the ARRL Section Areas designation is a better way to go.</w:t>
      </w:r>
      <w:r w:rsidR="00A606FC">
        <w:t xml:space="preserve">  So now the Issue becomes: How do we mnemonically designate the ARRL Sectional areas so we can see them on the tiny ass Anytone Display without using a ton of characters. </w:t>
      </w:r>
      <w:r w:rsidR="00C32B07">
        <w:t xml:space="preserve"> See spreadsheet.</w:t>
      </w:r>
    </w:p>
    <w:p w:rsidR="00EC7207" w:rsidRDefault="00EC7207" w:rsidP="00C627A5"/>
    <w:p w:rsidR="00EC7207" w:rsidRDefault="00EC7207" w:rsidP="00C627A5">
      <w:r>
        <w:t>References:</w:t>
      </w:r>
    </w:p>
    <w:p w:rsidR="00EC7207" w:rsidRDefault="00EC7207" w:rsidP="00C627A5">
      <w:bookmarkStart w:id="0" w:name="_GoBack"/>
      <w:bookmarkEnd w:id="0"/>
    </w:p>
    <w:p w:rsidR="00EC7207" w:rsidRDefault="00EC7207" w:rsidP="00C627A5">
      <w:hyperlink r:id="rId13" w:history="1">
        <w:r>
          <w:rPr>
            <w:rStyle w:val="Hyperlink"/>
          </w:rPr>
          <w:t>http://www.arrl.org/section-boundaries</w:t>
        </w:r>
      </w:hyperlink>
    </w:p>
    <w:p w:rsidR="007575ED" w:rsidRPr="00A658C9" w:rsidRDefault="007575ED" w:rsidP="00A658C9">
      <w:pPr>
        <w:jc w:val="center"/>
      </w:pPr>
      <w:r>
        <w:t>END OF DOCUMENT</w:t>
      </w:r>
    </w:p>
    <w:sectPr w:rsidR="007575ED" w:rsidRPr="00A658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E45CFC"/>
    <w:multiLevelType w:val="multilevel"/>
    <w:tmpl w:val="F0242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202D11"/>
    <w:multiLevelType w:val="multilevel"/>
    <w:tmpl w:val="1EA86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8C9"/>
    <w:rsid w:val="00113804"/>
    <w:rsid w:val="002B307A"/>
    <w:rsid w:val="00365FE9"/>
    <w:rsid w:val="00375B7F"/>
    <w:rsid w:val="00604B4D"/>
    <w:rsid w:val="0060663C"/>
    <w:rsid w:val="006C4708"/>
    <w:rsid w:val="00723225"/>
    <w:rsid w:val="00727B48"/>
    <w:rsid w:val="00741750"/>
    <w:rsid w:val="007575ED"/>
    <w:rsid w:val="007A2586"/>
    <w:rsid w:val="00887600"/>
    <w:rsid w:val="008F28F4"/>
    <w:rsid w:val="00A112A3"/>
    <w:rsid w:val="00A32680"/>
    <w:rsid w:val="00A5563B"/>
    <w:rsid w:val="00A606FC"/>
    <w:rsid w:val="00A658C9"/>
    <w:rsid w:val="00C32B07"/>
    <w:rsid w:val="00C627A5"/>
    <w:rsid w:val="00D05F46"/>
    <w:rsid w:val="00D712EB"/>
    <w:rsid w:val="00E409F3"/>
    <w:rsid w:val="00E43C63"/>
    <w:rsid w:val="00EA3585"/>
    <w:rsid w:val="00EB5FBD"/>
    <w:rsid w:val="00EC7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28BA48-2B83-4871-BC94-98B40571E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58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58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semiHidden/>
    <w:unhideWhenUsed/>
    <w:rsid w:val="00EC72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8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://www.arrl.org/section-boundari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9</Pages>
  <Words>532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echotango1</dc:creator>
  <cp:keywords/>
  <dc:description/>
  <cp:lastModifiedBy>echotango1</cp:lastModifiedBy>
  <cp:revision>19</cp:revision>
  <dcterms:created xsi:type="dcterms:W3CDTF">2020-02-29T03:08:00Z</dcterms:created>
  <dcterms:modified xsi:type="dcterms:W3CDTF">2020-02-29T07:54:00Z</dcterms:modified>
</cp:coreProperties>
</file>