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</w:pPr>
      <w:r>
        <w:rPr>
          <w:rFonts w:ascii="Arial" w:hAnsi="Arial"/>
          <w:b/>
          <w:color w:val="1B6EB5"/>
          <w:sz w:val="22"/>
        </w:rPr>
        <w:t>SEOJEV V2 — RANKING &amp; AI INTELLIGENCE ENGINE</w:t>
        <w:br/>
      </w:r>
      <w:r>
        <w:rPr>
          <w:rFonts w:ascii="Arial" w:hAnsi="Arial"/>
          <w:b/>
          <w:color w:val="0F3870"/>
          <w:sz w:val="44"/>
        </w:rPr>
        <w:t>Ranking-Focused SEO, AEO &amp; GEO Intelligence Audit</w:t>
      </w:r>
    </w:p>
    <w:p>
      <w:pPr>
        <w:spacing w:before="720"/>
      </w:pPr>
      <w:r>
        <w:rPr>
          <w:b/>
          <w:color w:val="444444"/>
        </w:rPr>
        <w:t xml:space="preserve">Website Target:          </w:t>
      </w:r>
      <w:r>
        <w:rPr>
          <w:color w:val="111111"/>
        </w:rPr>
        <w:t>https://www.drivio.in/</w:t>
        <w:br/>
      </w:r>
      <w:r>
        <w:rPr>
          <w:b/>
          <w:color w:val="444444"/>
        </w:rPr>
        <w:t xml:space="preserve">Audit Date:              </w:t>
      </w:r>
      <w:r>
        <w:rPr>
          <w:color w:val="111111"/>
        </w:rPr>
        <w:t>2026-09-24 00:58:46</w:t>
        <w:br/>
      </w:r>
      <w:r>
        <w:rPr>
          <w:b/>
          <w:color w:val="444444"/>
        </w:rPr>
        <w:t xml:space="preserve">Crawl Identifier:        </w:t>
      </w:r>
      <w:r>
        <w:rPr>
          <w:color w:val="111111"/>
        </w:rPr>
        <w:t>crawl_20260923_234236</w:t>
        <w:br/>
      </w:r>
      <w:r>
        <w:rPr>
          <w:b/>
          <w:color w:val="444444"/>
        </w:rPr>
        <w:t xml:space="preserve">Discovered URLs:         </w:t>
      </w:r>
      <w:r>
        <w:rPr>
          <w:color w:val="111111"/>
        </w:rPr>
        <w:t>9,250</w:t>
        <w:br/>
      </w:r>
      <w:r>
        <w:rPr>
          <w:b/>
          <w:color w:val="444444"/>
        </w:rPr>
        <w:t xml:space="preserve">Crawled Pages:           </w:t>
      </w:r>
      <w:r>
        <w:rPr>
          <w:color w:val="111111"/>
        </w:rPr>
        <w:t>5,001</w:t>
        <w:br/>
      </w:r>
      <w:r>
        <w:rPr>
          <w:b/>
          <w:color w:val="444444"/>
        </w:rPr>
        <w:t xml:space="preserve">Automotive Products:     </w:t>
      </w:r>
      <w:r>
        <w:rPr>
          <w:color w:val="111111"/>
        </w:rPr>
        <w:t>1,729 bike/model pages</w:t>
        <w:br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 — EXECUTIVE SUMMARY</w:t>
      </w:r>
    </w:p>
    <w:p>
      <w:r>
        <w:t>This audit transitions SEO analysis from counting generic errors to diagnosing ranking limiters across https://www.drivio.in/. The primary question answered is: WHY ARE THESE PAGES NOT PERFORMING AS WELL AS THEY COULD?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Factual Audit Finding &amp; Diagnosis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How many pages were analyzed?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5,001 crawled pages out of 9,250 discovered URLs.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How many are indexable?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4,901 pages (98.0% indexability).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How many product/bike pages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1,729 automotive product pages prioritized for optimization.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How many product pages have GSC data?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Connect Google Search Console data for query-level diagnosis.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5. How many pages rank in positions 11–20?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Import GSC data to identify striking-distance opportunities.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6. How many rank in positions 21–30?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Import GSC data for second-tier positions.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7. What are the largest template problems?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Sitemap Url Has Noindex affecting 68 pages in template 'tpl_model_Nmotors_2seg'.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8. What are the largest product gaps?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Omission of dedicated Variant comparison tables, localized On-Road price breakdowns, and competitor comparison modules.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9. What are the largest internal-link opportunities?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High-value model pages receive low inbound links despite crawlable Brand hubs.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10. What technical blockers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93 critical blockers (HTTP 4xx errors, non-indexable URLs in sitemaps, redirect loops).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11. What content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Commercial depth gaps: missing specifications tables, variant price tiers, and customer FAQs.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12. What AEO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AEO Readiness: 22.0/100. Gaps: absent FAQPage schema and unstructured specification answers.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13. What GEO structural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GEO Readiness: 34.0/100. Gaps: entity inconsistencies between metadata and schema.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14. What should be fixed first?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Phase 1: 4xx &amp; sitemap blockers; Phase 2: Bike Model template layout (variants + specs + FAQ schema); Phase 3: Brand hub to model internal links.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 — WEBSITE ARCHITECTURE</w:t>
      </w:r>
    </w:p>
    <w:p>
      <w:r>
        <w:t>The target website architecture contains 413 identified layout templates across 5,009 analyzed URLs. Automotive product and vehicle model pages represent the dominant content asset type.</w:t>
      </w:r>
    </w:p>
    <w:p>
      <w:r>
        <w:rPr>
          <w:b/>
        </w:rPr>
        <w:t>Page Type Hierarchy:</w:t>
        <w:br/>
      </w:r>
      <w:r>
        <w:t>• Model: 1,212 pages (24.2%)</w:t>
        <w:br/>
      </w:r>
      <w:r>
        <w:t>• Listing: 831 pages (16.6%)</w:t>
        <w:br/>
      </w:r>
      <w:r>
        <w:t>• Article: 815 pages (16.3%)</w:t>
        <w:br/>
      </w:r>
      <w:r>
        <w:t>• Brand: 597 pages (11.9%)</w:t>
        <w:br/>
      </w:r>
      <w:r>
        <w:t>• City: 524 pages (10.5%)</w:t>
        <w:br/>
      </w:r>
      <w:r>
        <w:t>• Comparison: 432 pages (8.6%)</w:t>
        <w:br/>
      </w:r>
      <w:r>
        <w:t>• Finance: 361 pages (7.2%)</w:t>
        <w:br/>
      </w:r>
      <w:r>
        <w:t>• Category: 234 pages (4.7%)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3 — CRAWL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Crawl Dimension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Inventory Count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Total Discovered URLs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9,250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Eligible for Crawling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9,250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Successfully Crawled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5,001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Failed URLs (Errors/Timeouts)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8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Blocked by robots.txt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HTTP 4xx Client Errors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8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HTTP 5xx Server Errors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Average Server Response (TTFB)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0.989s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4 — INDEXABILITY DIAGNOSTICS</w:t>
      </w:r>
    </w:p>
    <w:p>
      <w:r>
        <w:t>Of the 5,001 crawled URLs, 4,901 pages (98.0%) are eligible for search engine indexation. 108 pages have indexing barriers (noindex directives, 4xx status codes, or canonical divergences).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5 — TECHNICAL SEO CLUSTERS</w:t>
      </w:r>
    </w:p>
    <w:p>
      <w:r>
        <w:t>Technical issues are aggregated by structural cluster and priority level (P0 = Blocker, P1 = High-Impact, P2 = Important, P3 = Minor).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Technical Issue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Affected URLs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Primary Template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Engineering Action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 404 Error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tpl_article_featured-stories_2seg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High-impact fix: update tpl_article_featured-stories_2seg layout to resolve...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6 — SEARCH PERFORMANCE / GSC ANALYSIS</w:t>
      </w:r>
    </w:p>
    <w:p>
      <w:r>
        <w:t>Ranking data unavailable. Connect Google Search Console data for query-level diagnosis.</w:t>
        <w:br/>
        <w:t>Run SEOJEV with: python main.py &lt;URL&gt; --gsc data/gsc/gsc.csv</w:t>
        <w:br/>
        <w:t>When connected, SEOJEV aligns actual search impressions, query positions, and CTR performance to crawled pages.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7 — RANKING OPPORTUNITY ANALYSIS</w:t>
      </w:r>
    </w:p>
    <w:p>
      <w:r>
        <w:t>Ranking opportunities represent observable structural, content, and internal linking gaps that limit search potential. Prioritized by potential impact rather than raw defect 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Page URL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Primary Opportunity Gap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Key Recommended Fix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https://www.drivio.in/hero-honda/pl...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tpl_listing_hero-honda_2seg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https://www.drivio.in/ktm/2024-duke...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tpl_listing_ktm_2seg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https://www.drivio.in/vespa/s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tpl_listing_vespa_2seg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https://www.drivio.in/suzuki/v-stro...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tpl_listing_suzuki_2seg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https://www.drivio.in/aprilia/sxr-1...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tpl_listing_aprilia_2seg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https://www.drivio.in/honda/shine-2...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tpl_listing_honda_2seg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https://www.drivio.in/jawa/jawa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tpl_listing_jawa_2seg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https://www.drivio.in/honda/honda-d...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tpl_listing_honda_2seg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https://www.drivio.in/ducati/ducati...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tpl_listing_ducati_2seg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https://www.drivio.in/aprilia/sr-16...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tpl_listing_aprilia_2seg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8 — PRODUCT / BIKE PAGE SCORECARD</w:t>
      </w:r>
    </w:p>
    <w:p>
      <w:r>
        <w:t>Automotive product scorecard evaluating 1,729 detected bike and vehicle model pages across key ranking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Brand / Model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Content Cov.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Inbound Links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AEO Status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GEO Status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Primary Action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Husqvarna Husqvarna Svartpilen 250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5.9%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Husqvarna Husqvarna Vitpilen 250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5.9%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Husqvarna Svartpilen 401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11.8%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Honda Honda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Hero Hero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Royal Enfield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Bajaj Bajaj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Hero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Suzuki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Yamaha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Honda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Hero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Ola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Bajaj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Ather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9 — CONTENT GAP ANALYSIS</w:t>
      </w:r>
    </w:p>
    <w:p>
      <w:r>
        <w:t>Evaluation of visible automotive buyer content across 25+ specific user-need dimensions. Recommendations avoid arbitrary word-count targets and focus on commercial utility.</w:t>
      </w:r>
    </w:p>
    <w:p>
      <w:r>
        <w:rPr>
          <w:b/>
        </w:rPr>
        <w:t>Top Systemic Content Gaps Observed Across Product Pages:</w:t>
        <w:br/>
      </w:r>
      <w:r>
        <w:t>1. Variant Comparison Tables: 80%+ of product pages lack a side-by-side variant feature and price matrix.</w:t>
        <w:br/>
      </w:r>
      <w:r>
        <w:t>2. Localized On-Road Pricing: Most pages specify only ex-showroom estimates without RTO and insurance breakdowns.</w:t>
        <w:br/>
      </w:r>
      <w:r>
        <w:t>3. Direct Competitor Comparison: Absence of comparison widgets linking to competing alternatives.</w:t>
        <w:br/>
      </w:r>
      <w:r>
        <w:t>4. Structured FAQ Sections: Lacking expandable Q&amp;A addressing financing, real-world mileage, and maintenance intervals.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10 — INTERNAL LINKING &amp; EQUITY</w:t>
      </w:r>
    </w:p>
    <w:p>
      <w:r>
        <w:t>The site-wide link graph was mapped via NetworkX. Generated 951 specific Source URL -&gt; Anchor Text -&gt; Target URL link recommendations using actual crawled pages.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Recommended Source URL</w:t>
            </w:r>
          </w:p>
        </w:tc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Suggested Anchor Text</w:t>
            </w:r>
          </w:p>
        </w:tc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2026 Yamaha XSR155: Price, Specs &amp; Latest Updates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All-new Royal Enfield Himalayan 452 Details Out! Check Complete Specs, Variants and Colour Options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Ather Rizta - Which Variant To Go For?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Best Scooty to Buy in July 2025 in India: Top Models, Mileage &amp; Prices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Honda Activa 2025 Model: New Features, Connectivity &amp; Price in India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New Hero Karizma XMR Face-off With The Old Model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2023 Royal Enfield Bullet 350 Will Come In 3 Variants: Launch On Sept 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2025 Honda Rebel 500 Launched in India at ₹5.12 Lakh: Specs, Features &amp; Bookings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2025 Suzuki Access 125 Launched in India with TFT Display at ₹1.02 Lakh: Features, Price, Specs &amp; More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2025 Royal Enfield Meteor 350 Launched: Price, Specs &amp; Key Upgrades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11 — TEMPLATE-LEVEL PROBLEMS</w:t>
      </w:r>
    </w:p>
    <w:p>
      <w:r>
        <w:t>Template-level defects represent the highest leverage engineering fixes. A single code update in layout resolves issues across hundreds of URLs.</w:t>
      </w:r>
    </w:p>
    <w:p>
      <w:r>
        <w:rPr>
          <w:b/>
        </w:rPr>
        <w:t xml:space="preserve">• Template 'tpl_comparison_compare_2seg': </w:t>
      </w:r>
      <w:r>
        <w:t>Template Page Has Noindex (10 affected pages). Fix: Routine hygiene cleanup: review template page has noindex on affected pages.</w:t>
        <w:br/>
      </w:r>
    </w:p>
    <w:p>
      <w:r>
        <w:rPr>
          <w:b/>
        </w:rPr>
        <w:t xml:space="preserve">• Template 'tpl_model_bikes_4seg': </w:t>
      </w:r>
      <w:r>
        <w:t>Template Low Text To Html Ratio (10 affected pages). Fix: Routine hygiene cleanup: review template low text to html ratio on affected pages.</w:t>
        <w:br/>
      </w:r>
    </w:p>
    <w:p>
      <w:r>
        <w:rPr>
          <w:b/>
        </w:rPr>
        <w:t xml:space="preserve">• Template 'tpl_article_news_2seg': </w:t>
      </w:r>
      <w:r>
        <w:t>Template Slow Server Response (5 affected pages). Fix: Routine hygiene cleanup: review template slow server response on affected pages.</w:t>
        <w:br/>
      </w:r>
    </w:p>
    <w:p>
      <w:r>
        <w:rPr>
          <w:b/>
        </w:rPr>
        <w:t xml:space="preserve">• Template 'tpl_listing_ather-energy_2seg': </w:t>
      </w:r>
      <w:r>
        <w:t>Template Empty H1 (5 affected pages). Fix: Routine hygiene cleanup: review template empty h1 on affected pages.</w:t>
        <w:br/>
      </w:r>
    </w:p>
    <w:p>
      <w:r>
        <w:rPr>
          <w:b/>
        </w:rPr>
        <w:t xml:space="preserve">• Template 'tpl_listing_ather-energy_2seg': </w:t>
      </w:r>
      <w:r>
        <w:t>Template Page Has Nofollow (5 affected pages). Fix: Routine hygiene cleanup: review template page has nofollow on affected pages.</w:t>
        <w:br/>
      </w:r>
    </w:p>
    <w:p>
      <w:r>
        <w:rPr>
          <w:b/>
        </w:rPr>
        <w:t xml:space="preserve">• Template 'tpl_listing_careers_2seg': </w:t>
      </w:r>
      <w:r>
        <w:t>Template Weakly Linked Page (5 affected pages). Fix: Routine hygiene cleanup: review template weakly linked page on affected pages.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12 — STRUCTURED DATA &amp; SCHEMA.ORG</w:t>
      </w:r>
    </w:p>
    <w:p>
      <w:r>
        <w:t>Evaluation of JSON-LD schemas. Verified presence of Product, Offer, Brand, and BreadcrumbList markup. All schema recommendations strictly match visible on-page content.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13 — AEO (ANSWER ENGINE OPTIMIZATION)</w:t>
      </w:r>
    </w:p>
    <w:p>
      <w:r>
        <w:t>AEO evaluates whether content can be extracted as concise, factual answers by search engines and answer engines. Average AEO Readiness across product pages: 22.0/100.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14 — GEO (GENERATIVE SEARCH OPTIMIZATION)</w:t>
      </w:r>
    </w:p>
    <w:p>
      <w:r>
        <w:t>Structural GEO analysis evaluates entity clarity, numerical fact density, and citation readiness for generative search overviews. Labeled explicitly as 'Structural GEO analysis only'.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15 — REPRESENTATIVE PERFORMANCE SAMPLE</w:t>
      </w:r>
    </w:p>
    <w:p>
      <w:r>
        <w:t>Representative Core Web Vitals sample audited via Chromium browser across 100 URLs. Illustrates performance across key templates and does not imply identical metrics on every URL.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16 — SERP / COMPETITOR GAP ANALYSIS</w:t>
      </w:r>
    </w:p>
    <w:p>
      <w:r>
        <w:t>Comparison of product page content formats against automotive SERP benchmarks (Bikewale, Zigwheels, BikeDekho). Identifies content format gaps and rich snippet opportunities.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17 — PRIORITY ENGINEERING FIXES</w:t>
      </w:r>
    </w:p>
    <w:p>
      <w:r>
        <w:t>Top engineering actions prioritized by scope and affected page volume:</w:t>
      </w:r>
    </w:p>
    <w:p>
      <w:r>
        <w:rPr>
          <w:b/>
        </w:rPr>
        <w:t xml:space="preserve">[P0] Sitemap Url Has Noindex: </w:t>
      </w:r>
      <w:r>
        <w:t>Immediate engineering blocker: resolve sitemap url has noindex across 68 URLs. (Location: Global layout / site-wide metadata service)</w:t>
        <w:br/>
      </w:r>
    </w:p>
    <w:p>
      <w:r>
        <w:rPr>
          <w:b/>
        </w:rPr>
        <w:t xml:space="preserve">[P0] Missing Title: </w:t>
      </w:r>
      <w:r>
        <w:t>Immediate engineering blocker: resolve missing title across 25 URLs. (Location: Individual page content / route handlers)</w:t>
        <w:br/>
      </w:r>
    </w:p>
    <w:p>
      <w:r>
        <w:rPr>
          <w:b/>
        </w:rPr>
        <w:t xml:space="preserve">[P1] Orphan Page: </w:t>
      </w:r>
      <w:r>
        <w:t>High-impact fix: update tpl_article_news_2seg layout to resolve orphan page across 7505 pages. (Location: Global layout / site-wide metadata service)</w:t>
        <w:br/>
      </w:r>
    </w:p>
    <w:p>
      <w:r>
        <w:rPr>
          <w:b/>
        </w:rPr>
        <w:t xml:space="preserve">[P1] Canonical Mismatch: </w:t>
      </w:r>
      <w:r>
        <w:t>High-impact fix: update tpl_brand_featured-stories_2seg layout to resolve canonical mismatch across 1146 pages. (Location: Global layout / site-wide metadata service)</w:t>
        <w:br/>
      </w:r>
    </w:p>
    <w:p>
      <w:r>
        <w:rPr>
          <w:b/>
        </w:rPr>
        <w:t xml:space="preserve">[P1] Weakly Linked Product Page: </w:t>
      </w:r>
      <w:r>
        <w:t>High-impact fix: update tpl_model_bikes_3seg layout to resolve weakly linked product page across 744 pages. (Location: Global layout / site-wide metadata service)</w:t>
        <w:br/>
      </w:r>
    </w:p>
    <w:p>
      <w:r>
        <w:rPr>
          <w:b/>
        </w:rPr>
        <w:t xml:space="preserve">[P1] Missing H1: </w:t>
      </w:r>
      <w:r>
        <w:t>High-impact fix: update tpl_brand_electric-vehicles_2seg layout to resolve missing h1 across 135 pages. (Location: Global layout / site-wide metadata service)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18 — PRIORITY CONTENT FIXES</w:t>
      </w:r>
    </w:p>
    <w:p>
      <w:r>
        <w:t>Actionable editorial and content modifications for top product pages:</w:t>
      </w:r>
    </w:p>
    <w:p>
      <w:r>
        <w:rPr>
          <w:b/>
        </w:rPr>
        <w:t xml:space="preserve">• Husqvarna Husqvarna Svartpilen 250: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Husqvarna Husqvarna Svartpilen 250: </w:t>
      </w:r>
      <w:r>
        <w:t>Implement Schema.org Product structured data with Offer and Brand entities (Missing Schema.org Product structured data)</w:t>
        <w:br/>
      </w:r>
    </w:p>
    <w:p>
      <w:r>
        <w:rPr>
          <w:b/>
        </w:rPr>
        <w:t xml:space="preserve">• Husqvarna Husqvarna Vitpilen 250: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Husqvarna Husqvarna Vitpilen 250: </w:t>
      </w:r>
      <w:r>
        <w:t>Implement Schema.org Product structured data with Offer and Brand entities (Missing Schema.org Product structured data)</w:t>
        <w:br/>
      </w:r>
    </w:p>
    <w:p>
      <w:r>
        <w:rPr>
          <w:b/>
        </w:rPr>
        <w:t xml:space="preserve">• Husqvarna Svartpilen 401: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Husqvarna Svartpilen 401: </w:t>
      </w:r>
      <w:r>
        <w:t>Implement Schema.org Product structured data with Offer and Brand entities (Missing Schema.org Product structured data)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19 — PAGE-BY-PAGE PRODUCT RECOMMENDATIONS</w:t>
      </w:r>
    </w:p>
    <w:p>
      <w:r>
        <w:t>Specific recommendations for top-priority bike and model pages detailing exact links to add, sections to implement, and schema actions.</w:t>
      </w:r>
    </w:p>
    <w:p>
      <w:r>
        <w:rPr>
          <w:b/>
        </w:rPr>
        <w:t>URL: https://www.drivio.in/hero-honda/pleasure</w:t>
        <w:br/>
      </w:r>
      <w:r>
        <w:t>• Evidence: Content Coverage: 29.4% (12 sections missing) | Inbound Internal Links: 0 (Depth -1)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r>
        <w:rPr>
          <w:b/>
        </w:rPr>
        <w:t>URL: https://www.drivio.in/ktm/2024-duke-250</w:t>
        <w:br/>
      </w:r>
      <w:r>
        <w:t>• Evidence: Content Coverage: 29.4% (12 sections missing) | Inbound Internal Links: 0 (Depth -1)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r>
        <w:rPr>
          <w:b/>
        </w:rPr>
        <w:t>URL: https://www.drivio.in/vespa/s</w:t>
        <w:br/>
      </w:r>
      <w:r>
        <w:t>• Evidence: Content Coverage: 11.8% (15 sections missing) | Inbound Internal Links: 0 (Depth -1) | AEO Readiness: Low, GEO Readiness: Moderate</w:t>
        <w:br/>
      </w:r>
      <w:r>
        <w:t xml:space="preserve">  - Action: Add dedicated Price section</w:t>
        <w:br/>
      </w:r>
      <w:r>
        <w:t xml:space="preserve">  - Action: Add dedicated On Road Price section</w:t>
        <w:br/>
      </w:r>
      <w:r>
        <w:t xml:space="preserve">  - Action: Add dedicated Variants section</w:t>
        <w:br/>
      </w:r>
    </w:p>
    <w:p>
      <w:r>
        <w:rPr>
          <w:b/>
        </w:rPr>
        <w:t>URL: https://www.drivio.in/suzuki/v-strom-sx</w:t>
        <w:br/>
      </w:r>
      <w:r>
        <w:t>• Evidence: Content Coverage: 29.4% (12 sections missing) | Inbound Internal Links: 3 (Depth -1)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r>
        <w:rPr>
          <w:b/>
        </w:rPr>
        <w:t>URL: https://www.drivio.in/aprilia/sxr-160</w:t>
        <w:br/>
      </w:r>
      <w:r>
        <w:t>• Evidence: Content Coverage: 29.4% (12 sections missing) | Inbound Internal Links: 2 (Depth 4)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20 — 30-DAY ACTION PLAN</w:t>
      </w:r>
    </w:p>
    <w:p>
      <w:r>
        <w:t>Structured implementation roadmap divided into 7 distinct phases:</w:t>
      </w:r>
    </w:p>
    <w:p>
      <w:r>
        <w:rPr>
          <w:b/>
        </w:rPr>
        <w:t xml:space="preserve">PHASE 1 — Technical Blockers (Days 1–4): </w:t>
      </w:r>
      <w:r>
        <w:t>Fix 4xx client errors, repair XML sitemap discrepancies, and resolve redirect loops.</w:t>
        <w:br/>
      </w:r>
    </w:p>
    <w:p>
      <w:r>
        <w:rPr>
          <w:b/>
        </w:rPr>
        <w:t xml:space="preserve">PHASE 2 — Template Fixes (Days 5–10): </w:t>
      </w:r>
      <w:r>
        <w:t>Deploy variant comparison tables and structured FAQ accordions in the Bike Model template.</w:t>
        <w:br/>
      </w:r>
    </w:p>
    <w:p>
      <w:r>
        <w:rPr>
          <w:b/>
        </w:rPr>
        <w:t xml:space="preserve">PHASE 3 — Internal Linking (Days 11–15): </w:t>
      </w:r>
      <w:r>
        <w:t>Inject contextual links from Brand parent hubs to under-linked model pages.</w:t>
        <w:br/>
      </w:r>
    </w:p>
    <w:p>
      <w:r>
        <w:rPr>
          <w:b/>
        </w:rPr>
        <w:t xml:space="preserve">PHASE 4 — Product Content Gaps (Days 16–20): </w:t>
      </w:r>
      <w:r>
        <w:t>Enrich key model pages with on-road pricing estimates and financing calculators.</w:t>
        <w:br/>
      </w:r>
    </w:p>
    <w:p>
      <w:r>
        <w:rPr>
          <w:b/>
        </w:rPr>
        <w:t xml:space="preserve">PHASE 5 — CTR &amp; Search Presentation (Days 21–24): </w:t>
      </w:r>
      <w:r>
        <w:t>Optimize title tags on striking-distance queries (positions 11-20) to align with commercial intent.</w:t>
        <w:br/>
      </w:r>
    </w:p>
    <w:p>
      <w:r>
        <w:rPr>
          <w:b/>
        </w:rPr>
        <w:t xml:space="preserve">PHASE 6 — AEO &amp; GEO Structured Upgrades (Days 25–28): </w:t>
      </w:r>
      <w:r>
        <w:t>Embed Schema.org FAQPage and Product JSON-LD structured data.</w:t>
        <w:br/>
      </w:r>
    </w:p>
    <w:p>
      <w:r>
        <w:rPr>
          <w:b/>
        </w:rPr>
        <w:t xml:space="preserve">PHASE 7 — Measurement &amp; Verification (Days 29–30): </w:t>
      </w:r>
      <w:r>
        <w:t>Monitor Google Search Console impressions, positions, and indexation rates.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21 — METHODOLOGY</w:t>
      </w:r>
    </w:p>
    <w:p>
      <w:r>
        <w:t>Audit conducted on 2026-09-24 00:58:46 using SEOJEV V2. Crawler utilized async HTTP connection pooling with robots.txt compliance. Local Apple Silicon MLX inference executed model 'aac6fef/laya-mlx' for structured issue categorization. Laya performance: Median latency 57.59ms, P95 69.88ms.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22 — LIMITATIONS</w:t>
      </w:r>
    </w:p>
    <w:p>
      <w:r>
        <w:t>1. Performance metrics represent a representative sample of 100 pages, not the entire website.</w:t>
        <w:br/>
        <w:t>2. Search rankings and CTR require Google Search Console CSV connection for empirical query data.</w:t>
        <w:br/>
        <w:t>3. AEO and GEO scores represent structural readiness rather than guaranteed visibility in third-party AI engines.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23 — APPENDIX</w:t>
      </w:r>
    </w:p>
    <w:p>
      <w:r>
        <w:t>Total Pages Analyzed: 5,009 | Total Templates: 413 | Total Issue Clusters: 69 | Laya Decisions: 69.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