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DF8E9" w14:textId="0E611D57" w:rsidR="003F560B" w:rsidRPr="00E260B6" w:rsidRDefault="00290A54" w:rsidP="00D07EC0">
      <w:pPr>
        <w:pStyle w:val="ListParagraph"/>
        <w:numPr>
          <w:ilvl w:val="0"/>
          <w:numId w:val="1"/>
        </w:numPr>
        <w:spacing w:after="0"/>
        <w:rPr>
          <w:b/>
          <w:bCs/>
        </w:rPr>
      </w:pPr>
      <w:r w:rsidRPr="00E260B6">
        <w:rPr>
          <w:b/>
          <w:bCs/>
        </w:rPr>
        <w:t>Difference between plan and package?</w:t>
      </w:r>
    </w:p>
    <w:p w14:paraId="13938E32" w14:textId="77777777" w:rsidR="00290A54" w:rsidRPr="00661F88" w:rsidRDefault="00290A54" w:rsidP="00290A54">
      <w:pPr>
        <w:pStyle w:val="ListParagraph"/>
        <w:numPr>
          <w:ilvl w:val="3"/>
          <w:numId w:val="1"/>
        </w:numPr>
        <w:spacing w:after="0"/>
        <w:rPr>
          <w:rFonts w:cstheme="minorHAnsi"/>
          <w:b/>
          <w:bCs/>
          <w:sz w:val="24"/>
          <w:szCs w:val="24"/>
        </w:rPr>
      </w:pPr>
      <w:r w:rsidRPr="00661F88">
        <w:rPr>
          <w:rFonts w:cstheme="minorHAnsi"/>
          <w:b/>
          <w:bCs/>
          <w:sz w:val="24"/>
          <w:szCs w:val="24"/>
        </w:rPr>
        <w:t>Package</w:t>
      </w:r>
    </w:p>
    <w:p w14:paraId="1EC2C758" w14:textId="77777777" w:rsidR="00290A54" w:rsidRPr="00342128" w:rsidRDefault="00290A54" w:rsidP="00290A54">
      <w:pPr>
        <w:pStyle w:val="ListParagraph"/>
        <w:numPr>
          <w:ilvl w:val="4"/>
          <w:numId w:val="1"/>
        </w:numPr>
        <w:spacing w:after="0"/>
        <w:rPr>
          <w:rFonts w:cstheme="minorHAnsi"/>
          <w:b/>
          <w:bCs/>
          <w:sz w:val="24"/>
          <w:szCs w:val="24"/>
        </w:rPr>
      </w:pPr>
      <w:r>
        <w:rPr>
          <w:rFonts w:cstheme="minorHAnsi"/>
          <w:sz w:val="24"/>
          <w:szCs w:val="24"/>
        </w:rPr>
        <w:t>Check the correctness of the query</w:t>
      </w:r>
    </w:p>
    <w:p w14:paraId="316630C5" w14:textId="77777777" w:rsidR="00290A54" w:rsidRPr="00342128" w:rsidRDefault="00290A54" w:rsidP="00290A54">
      <w:pPr>
        <w:pStyle w:val="ListParagraph"/>
        <w:numPr>
          <w:ilvl w:val="5"/>
          <w:numId w:val="1"/>
        </w:numPr>
        <w:spacing w:after="0"/>
        <w:rPr>
          <w:rFonts w:cstheme="minorHAnsi"/>
          <w:b/>
          <w:bCs/>
          <w:sz w:val="24"/>
          <w:szCs w:val="24"/>
        </w:rPr>
      </w:pPr>
      <w:r>
        <w:rPr>
          <w:rFonts w:cstheme="minorHAnsi"/>
          <w:sz w:val="24"/>
          <w:szCs w:val="24"/>
        </w:rPr>
        <w:t>Table name, column name, authorisation</w:t>
      </w:r>
    </w:p>
    <w:p w14:paraId="3869B914" w14:textId="77777777" w:rsidR="00290A54" w:rsidRPr="00342128" w:rsidRDefault="00290A54" w:rsidP="00290A54">
      <w:pPr>
        <w:pStyle w:val="ListParagraph"/>
        <w:numPr>
          <w:ilvl w:val="4"/>
          <w:numId w:val="1"/>
        </w:numPr>
        <w:spacing w:after="0"/>
        <w:rPr>
          <w:rFonts w:cstheme="minorHAnsi"/>
          <w:b/>
          <w:bCs/>
          <w:sz w:val="24"/>
          <w:szCs w:val="24"/>
        </w:rPr>
      </w:pPr>
      <w:r>
        <w:rPr>
          <w:rFonts w:cstheme="minorHAnsi"/>
          <w:sz w:val="24"/>
          <w:szCs w:val="24"/>
        </w:rPr>
        <w:t>Update the query with required details</w:t>
      </w:r>
    </w:p>
    <w:p w14:paraId="4AEE00FE" w14:textId="77777777" w:rsidR="00290A54" w:rsidRPr="0001024E" w:rsidRDefault="00290A54" w:rsidP="00290A54">
      <w:pPr>
        <w:pStyle w:val="ListParagraph"/>
        <w:numPr>
          <w:ilvl w:val="5"/>
          <w:numId w:val="1"/>
        </w:numPr>
        <w:spacing w:after="0"/>
        <w:rPr>
          <w:rFonts w:cstheme="minorHAnsi"/>
          <w:b/>
          <w:bCs/>
          <w:sz w:val="24"/>
          <w:szCs w:val="24"/>
        </w:rPr>
      </w:pPr>
      <w:r>
        <w:rPr>
          <w:rFonts w:cstheme="minorHAnsi"/>
          <w:sz w:val="24"/>
          <w:szCs w:val="24"/>
        </w:rPr>
        <w:t>SSID (Which sub-system you will be connected)</w:t>
      </w:r>
    </w:p>
    <w:p w14:paraId="27A8EA1D" w14:textId="77777777" w:rsidR="00290A54" w:rsidRPr="0001024E" w:rsidRDefault="00290A54" w:rsidP="00290A54">
      <w:pPr>
        <w:pStyle w:val="ListParagraph"/>
        <w:numPr>
          <w:ilvl w:val="5"/>
          <w:numId w:val="1"/>
        </w:numPr>
        <w:spacing w:after="0"/>
        <w:rPr>
          <w:rFonts w:cstheme="minorHAnsi"/>
          <w:b/>
          <w:bCs/>
          <w:sz w:val="24"/>
          <w:szCs w:val="24"/>
        </w:rPr>
      </w:pPr>
      <w:r>
        <w:rPr>
          <w:rFonts w:cstheme="minorHAnsi"/>
          <w:sz w:val="24"/>
          <w:szCs w:val="24"/>
        </w:rPr>
        <w:t>Qualifier (IBMUSER) &lt;&lt; Schema-Name</w:t>
      </w:r>
    </w:p>
    <w:p w14:paraId="162A2C36" w14:textId="77777777" w:rsidR="00290A54" w:rsidRPr="0001024E" w:rsidRDefault="00290A54" w:rsidP="00290A54">
      <w:pPr>
        <w:pStyle w:val="ListParagraph"/>
        <w:numPr>
          <w:ilvl w:val="5"/>
          <w:numId w:val="1"/>
        </w:numPr>
        <w:spacing w:after="0"/>
        <w:rPr>
          <w:rFonts w:cstheme="minorHAnsi"/>
          <w:b/>
          <w:bCs/>
          <w:sz w:val="24"/>
          <w:szCs w:val="24"/>
        </w:rPr>
      </w:pPr>
      <w:r>
        <w:rPr>
          <w:rFonts w:cstheme="minorHAnsi"/>
          <w:sz w:val="24"/>
          <w:szCs w:val="24"/>
        </w:rPr>
        <w:t>Owner (ID who have Bind access)</w:t>
      </w:r>
    </w:p>
    <w:p w14:paraId="6AEEC6A4" w14:textId="77777777" w:rsidR="00290A54" w:rsidRPr="00661F88" w:rsidRDefault="00290A54" w:rsidP="00290A54">
      <w:pPr>
        <w:pStyle w:val="ListParagraph"/>
        <w:numPr>
          <w:ilvl w:val="5"/>
          <w:numId w:val="1"/>
        </w:numPr>
        <w:spacing w:after="0"/>
        <w:rPr>
          <w:rFonts w:cstheme="minorHAnsi"/>
          <w:b/>
          <w:bCs/>
          <w:sz w:val="24"/>
          <w:szCs w:val="24"/>
        </w:rPr>
      </w:pPr>
      <w:r>
        <w:rPr>
          <w:rFonts w:cstheme="minorHAnsi"/>
          <w:sz w:val="24"/>
          <w:szCs w:val="24"/>
        </w:rPr>
        <w:t>Isolation level (Row lock)</w:t>
      </w:r>
    </w:p>
    <w:p w14:paraId="6547762A" w14:textId="452201FE" w:rsidR="00290A54" w:rsidRPr="00661F88" w:rsidRDefault="00290A54" w:rsidP="00290A54">
      <w:pPr>
        <w:pStyle w:val="ListParagraph"/>
        <w:numPr>
          <w:ilvl w:val="5"/>
          <w:numId w:val="1"/>
        </w:numPr>
        <w:spacing w:after="0"/>
        <w:rPr>
          <w:rFonts w:cstheme="minorHAnsi"/>
          <w:b/>
          <w:bCs/>
          <w:sz w:val="24"/>
          <w:szCs w:val="24"/>
        </w:rPr>
      </w:pPr>
      <w:r>
        <w:rPr>
          <w:rFonts w:cstheme="minorHAnsi"/>
          <w:sz w:val="24"/>
          <w:szCs w:val="24"/>
        </w:rPr>
        <w:t>Other details</w:t>
      </w:r>
      <w:r>
        <w:rPr>
          <w:rFonts w:cstheme="minorHAnsi"/>
          <w:sz w:val="24"/>
          <w:szCs w:val="24"/>
        </w:rPr>
        <w:t xml:space="preserve"> </w:t>
      </w:r>
      <w:r w:rsidRPr="00661F88">
        <w:rPr>
          <w:rFonts w:cstheme="minorHAnsi"/>
          <w:sz w:val="24"/>
          <w:szCs w:val="24"/>
        </w:rPr>
        <w:sym w:font="Wingdings" w:char="F0E8"/>
      </w:r>
      <w:r>
        <w:rPr>
          <w:rFonts w:cstheme="minorHAnsi"/>
          <w:sz w:val="24"/>
          <w:szCs w:val="24"/>
        </w:rPr>
        <w:t xml:space="preserve"> BIND parameters</w:t>
      </w:r>
    </w:p>
    <w:p w14:paraId="018D1B61" w14:textId="77777777" w:rsidR="00290A54" w:rsidRPr="00661F88" w:rsidRDefault="00290A54" w:rsidP="00290A54">
      <w:pPr>
        <w:pStyle w:val="ListParagraph"/>
        <w:numPr>
          <w:ilvl w:val="4"/>
          <w:numId w:val="1"/>
        </w:numPr>
        <w:spacing w:after="0"/>
        <w:rPr>
          <w:rFonts w:cstheme="minorHAnsi"/>
          <w:b/>
          <w:bCs/>
          <w:sz w:val="24"/>
          <w:szCs w:val="24"/>
        </w:rPr>
      </w:pPr>
      <w:r>
        <w:rPr>
          <w:rFonts w:cstheme="minorHAnsi"/>
          <w:sz w:val="24"/>
          <w:szCs w:val="24"/>
        </w:rPr>
        <w:t>During the BIND process of creating a package we use BIND parameters and update the SQL Query</w:t>
      </w:r>
    </w:p>
    <w:p w14:paraId="1D5FFDDB" w14:textId="77777777" w:rsidR="00290A54" w:rsidRDefault="00290A54" w:rsidP="00290A54">
      <w:pPr>
        <w:pStyle w:val="ListParagraph"/>
        <w:numPr>
          <w:ilvl w:val="4"/>
          <w:numId w:val="1"/>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69A7515" w14:textId="77777777" w:rsidR="00290A54" w:rsidRPr="00661F88" w:rsidRDefault="00290A54" w:rsidP="00290A54">
      <w:pPr>
        <w:pStyle w:val="ListParagraph"/>
        <w:numPr>
          <w:ilvl w:val="4"/>
          <w:numId w:val="1"/>
        </w:numPr>
        <w:spacing w:after="0"/>
        <w:rPr>
          <w:rFonts w:cstheme="minorHAnsi"/>
          <w:b/>
          <w:bCs/>
          <w:sz w:val="24"/>
          <w:szCs w:val="24"/>
        </w:rPr>
      </w:pPr>
      <w:r>
        <w:rPr>
          <w:rFonts w:cstheme="minorHAnsi"/>
          <w:sz w:val="24"/>
          <w:szCs w:val="24"/>
        </w:rPr>
        <w:t>Package is nothing but SQL query with all details</w:t>
      </w:r>
    </w:p>
    <w:p w14:paraId="6E8A6049" w14:textId="77777777" w:rsidR="00290A54" w:rsidRDefault="00290A54" w:rsidP="00290A54">
      <w:pPr>
        <w:pStyle w:val="ListParagraph"/>
        <w:numPr>
          <w:ilvl w:val="3"/>
          <w:numId w:val="1"/>
        </w:numPr>
        <w:spacing w:after="0"/>
        <w:rPr>
          <w:rFonts w:cstheme="minorHAnsi"/>
          <w:b/>
          <w:bCs/>
          <w:sz w:val="24"/>
          <w:szCs w:val="24"/>
        </w:rPr>
      </w:pPr>
      <w:r w:rsidRPr="00703E09">
        <w:rPr>
          <w:rFonts w:cstheme="minorHAnsi"/>
          <w:b/>
          <w:bCs/>
          <w:sz w:val="24"/>
          <w:szCs w:val="24"/>
        </w:rPr>
        <w:t>Plan</w:t>
      </w:r>
    </w:p>
    <w:p w14:paraId="4D9CB4D0" w14:textId="77777777" w:rsidR="00290A54" w:rsidRPr="00661F88" w:rsidRDefault="00290A54" w:rsidP="00290A54">
      <w:pPr>
        <w:pStyle w:val="ListParagraph"/>
        <w:numPr>
          <w:ilvl w:val="4"/>
          <w:numId w:val="1"/>
        </w:numPr>
        <w:spacing w:after="0"/>
        <w:rPr>
          <w:rFonts w:cstheme="minorHAnsi"/>
          <w:b/>
          <w:bCs/>
          <w:sz w:val="24"/>
          <w:szCs w:val="24"/>
        </w:rPr>
      </w:pPr>
      <w:r>
        <w:rPr>
          <w:rFonts w:cstheme="minorHAnsi"/>
          <w:sz w:val="24"/>
          <w:szCs w:val="24"/>
        </w:rPr>
        <w:t>In DB2 system to run any query we need a Plan to make a connection to the DB2 system</w:t>
      </w:r>
    </w:p>
    <w:p w14:paraId="0FD15B2B" w14:textId="77777777" w:rsidR="00290A54" w:rsidRPr="00EC79FC" w:rsidRDefault="00290A54" w:rsidP="00290A54">
      <w:pPr>
        <w:pStyle w:val="ListParagraph"/>
        <w:numPr>
          <w:ilvl w:val="4"/>
          <w:numId w:val="1"/>
        </w:numPr>
        <w:spacing w:after="0"/>
        <w:rPr>
          <w:rFonts w:cstheme="minorHAnsi"/>
          <w:b/>
          <w:bCs/>
          <w:sz w:val="24"/>
          <w:szCs w:val="24"/>
        </w:rPr>
      </w:pPr>
      <w:r w:rsidRPr="00EC79FC">
        <w:rPr>
          <w:rFonts w:cstheme="minorHAnsi"/>
          <w:b/>
          <w:bCs/>
          <w:sz w:val="24"/>
          <w:szCs w:val="24"/>
        </w:rPr>
        <w:t>Plan contains the access path to the DB2 SSID</w:t>
      </w:r>
    </w:p>
    <w:p w14:paraId="6DA33EA9" w14:textId="77777777" w:rsidR="00290A54" w:rsidRPr="00661F88" w:rsidRDefault="00290A54" w:rsidP="00290A54">
      <w:pPr>
        <w:pStyle w:val="ListParagraph"/>
        <w:numPr>
          <w:ilvl w:val="4"/>
          <w:numId w:val="1"/>
        </w:numPr>
        <w:spacing w:after="0"/>
        <w:rPr>
          <w:rFonts w:cstheme="minorHAnsi"/>
          <w:b/>
          <w:bCs/>
          <w:sz w:val="24"/>
          <w:szCs w:val="24"/>
        </w:rPr>
      </w:pPr>
      <w:r>
        <w:rPr>
          <w:rFonts w:cstheme="minorHAnsi"/>
          <w:sz w:val="24"/>
          <w:szCs w:val="24"/>
        </w:rPr>
        <w:t>Plan is a collection of packages</w:t>
      </w:r>
    </w:p>
    <w:p w14:paraId="2AA7C285" w14:textId="77777777" w:rsidR="00290A54" w:rsidRPr="00C769ED" w:rsidRDefault="00290A54" w:rsidP="00290A54">
      <w:pPr>
        <w:pStyle w:val="ListParagraph"/>
        <w:numPr>
          <w:ilvl w:val="4"/>
          <w:numId w:val="1"/>
        </w:numPr>
        <w:spacing w:after="0"/>
        <w:rPr>
          <w:rFonts w:cstheme="minorHAnsi"/>
          <w:b/>
          <w:bCs/>
          <w:sz w:val="24"/>
          <w:szCs w:val="24"/>
        </w:rPr>
      </w:pPr>
      <w:r>
        <w:rPr>
          <w:rFonts w:cstheme="minorHAnsi"/>
          <w:sz w:val="24"/>
          <w:szCs w:val="24"/>
        </w:rPr>
        <w:t xml:space="preserve">Plan is executable </w:t>
      </w:r>
    </w:p>
    <w:p w14:paraId="2D1498A9" w14:textId="77777777" w:rsidR="00290A54" w:rsidRDefault="00290A54" w:rsidP="00290A54">
      <w:pPr>
        <w:pStyle w:val="ListParagraph"/>
        <w:spacing w:after="0"/>
        <w:ind w:left="1440"/>
      </w:pPr>
    </w:p>
    <w:p w14:paraId="64658DB4" w14:textId="191F9B4A" w:rsidR="00290A54" w:rsidRDefault="00290A54" w:rsidP="00D07EC0">
      <w:pPr>
        <w:pStyle w:val="ListParagraph"/>
        <w:numPr>
          <w:ilvl w:val="0"/>
          <w:numId w:val="1"/>
        </w:numPr>
        <w:spacing w:after="0"/>
        <w:rPr>
          <w:b/>
          <w:bCs/>
        </w:rPr>
      </w:pPr>
      <w:r w:rsidRPr="00E260B6">
        <w:rPr>
          <w:b/>
          <w:bCs/>
        </w:rPr>
        <w:t>Error codes -818, -805, -811, -803?</w:t>
      </w:r>
    </w:p>
    <w:tbl>
      <w:tblPr>
        <w:tblW w:w="10427" w:type="dxa"/>
        <w:tblLook w:val="04A0" w:firstRow="1" w:lastRow="0" w:firstColumn="1" w:lastColumn="0" w:noHBand="0" w:noVBand="1"/>
      </w:tblPr>
      <w:tblGrid>
        <w:gridCol w:w="1110"/>
        <w:gridCol w:w="2954"/>
        <w:gridCol w:w="1829"/>
        <w:gridCol w:w="2603"/>
        <w:gridCol w:w="1931"/>
      </w:tblGrid>
      <w:tr w:rsidR="00BB0625" w:rsidRPr="00BB0625" w14:paraId="65A65947" w14:textId="77777777" w:rsidTr="00BB0625">
        <w:trPr>
          <w:trHeight w:val="300"/>
        </w:trPr>
        <w:tc>
          <w:tcPr>
            <w:tcW w:w="1110" w:type="dxa"/>
            <w:tcBorders>
              <w:top w:val="single" w:sz="4" w:space="0" w:color="auto"/>
              <w:left w:val="single" w:sz="4" w:space="0" w:color="auto"/>
              <w:bottom w:val="single" w:sz="4" w:space="0" w:color="auto"/>
              <w:right w:val="single" w:sz="4" w:space="0" w:color="auto"/>
            </w:tcBorders>
            <w:vAlign w:val="center"/>
            <w:hideMark/>
          </w:tcPr>
          <w:p w14:paraId="5FBA6852"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SQLCODE</w:t>
            </w:r>
          </w:p>
        </w:tc>
        <w:tc>
          <w:tcPr>
            <w:tcW w:w="2954" w:type="dxa"/>
            <w:tcBorders>
              <w:top w:val="single" w:sz="4" w:space="0" w:color="auto"/>
              <w:left w:val="nil"/>
              <w:bottom w:val="single" w:sz="4" w:space="0" w:color="auto"/>
              <w:right w:val="single" w:sz="4" w:space="0" w:color="auto"/>
            </w:tcBorders>
            <w:vAlign w:val="center"/>
            <w:hideMark/>
          </w:tcPr>
          <w:p w14:paraId="0D41087B"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Meaning</w:t>
            </w:r>
          </w:p>
        </w:tc>
        <w:tc>
          <w:tcPr>
            <w:tcW w:w="1829" w:type="dxa"/>
            <w:tcBorders>
              <w:top w:val="single" w:sz="4" w:space="0" w:color="auto"/>
              <w:left w:val="nil"/>
              <w:bottom w:val="single" w:sz="4" w:space="0" w:color="auto"/>
              <w:right w:val="single" w:sz="4" w:space="0" w:color="auto"/>
            </w:tcBorders>
            <w:vAlign w:val="center"/>
            <w:hideMark/>
          </w:tcPr>
          <w:p w14:paraId="12EEFF5F"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When It Occurs</w:t>
            </w:r>
          </w:p>
        </w:tc>
        <w:tc>
          <w:tcPr>
            <w:tcW w:w="2603" w:type="dxa"/>
            <w:tcBorders>
              <w:top w:val="single" w:sz="4" w:space="0" w:color="auto"/>
              <w:left w:val="nil"/>
              <w:bottom w:val="single" w:sz="4" w:space="0" w:color="auto"/>
              <w:right w:val="single" w:sz="4" w:space="0" w:color="auto"/>
            </w:tcBorders>
            <w:vAlign w:val="center"/>
            <w:hideMark/>
          </w:tcPr>
          <w:p w14:paraId="75C7AB30"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Real-Time Reason</w:t>
            </w:r>
          </w:p>
        </w:tc>
        <w:tc>
          <w:tcPr>
            <w:tcW w:w="1931" w:type="dxa"/>
            <w:tcBorders>
              <w:top w:val="single" w:sz="4" w:space="0" w:color="auto"/>
              <w:left w:val="nil"/>
              <w:bottom w:val="single" w:sz="4" w:space="0" w:color="auto"/>
              <w:right w:val="single" w:sz="4" w:space="0" w:color="auto"/>
            </w:tcBorders>
            <w:vAlign w:val="center"/>
            <w:hideMark/>
          </w:tcPr>
          <w:p w14:paraId="07FF3BD0"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Fix</w:t>
            </w:r>
          </w:p>
        </w:tc>
      </w:tr>
      <w:tr w:rsidR="00BB0625" w:rsidRPr="00BB0625" w14:paraId="3663120B" w14:textId="77777777" w:rsidTr="00BB0625">
        <w:trPr>
          <w:trHeight w:val="601"/>
        </w:trPr>
        <w:tc>
          <w:tcPr>
            <w:tcW w:w="1110" w:type="dxa"/>
            <w:tcBorders>
              <w:top w:val="nil"/>
              <w:left w:val="single" w:sz="4" w:space="0" w:color="auto"/>
              <w:bottom w:val="single" w:sz="4" w:space="0" w:color="auto"/>
              <w:right w:val="single" w:sz="4" w:space="0" w:color="auto"/>
            </w:tcBorders>
            <w:vAlign w:val="center"/>
            <w:hideMark/>
          </w:tcPr>
          <w:p w14:paraId="39BBD3E8"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-805</w:t>
            </w:r>
          </w:p>
        </w:tc>
        <w:tc>
          <w:tcPr>
            <w:tcW w:w="2954" w:type="dxa"/>
            <w:tcBorders>
              <w:top w:val="nil"/>
              <w:left w:val="nil"/>
              <w:bottom w:val="single" w:sz="4" w:space="0" w:color="auto"/>
              <w:right w:val="single" w:sz="4" w:space="0" w:color="auto"/>
            </w:tcBorders>
            <w:vAlign w:val="center"/>
            <w:hideMark/>
          </w:tcPr>
          <w:p w14:paraId="75BD4052"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Package not found</w:t>
            </w:r>
          </w:p>
        </w:tc>
        <w:tc>
          <w:tcPr>
            <w:tcW w:w="1829" w:type="dxa"/>
            <w:tcBorders>
              <w:top w:val="nil"/>
              <w:left w:val="nil"/>
              <w:bottom w:val="single" w:sz="4" w:space="0" w:color="auto"/>
              <w:right w:val="single" w:sz="4" w:space="0" w:color="auto"/>
            </w:tcBorders>
            <w:vAlign w:val="center"/>
            <w:hideMark/>
          </w:tcPr>
          <w:p w14:paraId="78599035"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At program execution</w:t>
            </w:r>
          </w:p>
        </w:tc>
        <w:tc>
          <w:tcPr>
            <w:tcW w:w="2603" w:type="dxa"/>
            <w:tcBorders>
              <w:top w:val="nil"/>
              <w:left w:val="nil"/>
              <w:bottom w:val="single" w:sz="4" w:space="0" w:color="auto"/>
              <w:right w:val="single" w:sz="4" w:space="0" w:color="auto"/>
            </w:tcBorders>
            <w:vAlign w:val="center"/>
            <w:hideMark/>
          </w:tcPr>
          <w:p w14:paraId="1EFE3C5D"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Package not bound or wrong collection/plan</w:t>
            </w:r>
          </w:p>
        </w:tc>
        <w:tc>
          <w:tcPr>
            <w:tcW w:w="1931" w:type="dxa"/>
            <w:tcBorders>
              <w:top w:val="nil"/>
              <w:left w:val="nil"/>
              <w:bottom w:val="single" w:sz="4" w:space="0" w:color="auto"/>
              <w:right w:val="single" w:sz="4" w:space="0" w:color="auto"/>
            </w:tcBorders>
            <w:vAlign w:val="center"/>
            <w:hideMark/>
          </w:tcPr>
          <w:p w14:paraId="1A5E800C"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Rebind package / Check plan</w:t>
            </w:r>
          </w:p>
        </w:tc>
      </w:tr>
      <w:tr w:rsidR="00BB0625" w:rsidRPr="00BB0625" w14:paraId="323C49AE" w14:textId="77777777" w:rsidTr="00BB0625">
        <w:trPr>
          <w:trHeight w:val="500"/>
        </w:trPr>
        <w:tc>
          <w:tcPr>
            <w:tcW w:w="1110" w:type="dxa"/>
            <w:tcBorders>
              <w:top w:val="nil"/>
              <w:left w:val="single" w:sz="4" w:space="0" w:color="auto"/>
              <w:bottom w:val="single" w:sz="4" w:space="0" w:color="auto"/>
              <w:right w:val="single" w:sz="4" w:space="0" w:color="auto"/>
            </w:tcBorders>
            <w:vAlign w:val="center"/>
            <w:hideMark/>
          </w:tcPr>
          <w:p w14:paraId="11B806FE"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-818</w:t>
            </w:r>
          </w:p>
        </w:tc>
        <w:tc>
          <w:tcPr>
            <w:tcW w:w="2954" w:type="dxa"/>
            <w:tcBorders>
              <w:top w:val="nil"/>
              <w:left w:val="nil"/>
              <w:bottom w:val="single" w:sz="4" w:space="0" w:color="auto"/>
              <w:right w:val="single" w:sz="4" w:space="0" w:color="auto"/>
            </w:tcBorders>
            <w:vAlign w:val="center"/>
            <w:hideMark/>
          </w:tcPr>
          <w:p w14:paraId="5BF0ED54"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Timestamp mismatch</w:t>
            </w:r>
          </w:p>
        </w:tc>
        <w:tc>
          <w:tcPr>
            <w:tcW w:w="1829" w:type="dxa"/>
            <w:tcBorders>
              <w:top w:val="nil"/>
              <w:left w:val="nil"/>
              <w:bottom w:val="single" w:sz="4" w:space="0" w:color="auto"/>
              <w:right w:val="single" w:sz="4" w:space="0" w:color="auto"/>
            </w:tcBorders>
            <w:vAlign w:val="center"/>
            <w:hideMark/>
          </w:tcPr>
          <w:p w14:paraId="44CD8C0D"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At execution</w:t>
            </w:r>
          </w:p>
        </w:tc>
        <w:tc>
          <w:tcPr>
            <w:tcW w:w="2603" w:type="dxa"/>
            <w:tcBorders>
              <w:top w:val="nil"/>
              <w:left w:val="nil"/>
              <w:bottom w:val="single" w:sz="4" w:space="0" w:color="auto"/>
              <w:right w:val="single" w:sz="4" w:space="0" w:color="auto"/>
            </w:tcBorders>
            <w:vAlign w:val="center"/>
            <w:hideMark/>
          </w:tcPr>
          <w:p w14:paraId="1C82B514"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Program recompiled but not rebound</w:t>
            </w:r>
          </w:p>
        </w:tc>
        <w:tc>
          <w:tcPr>
            <w:tcW w:w="1931" w:type="dxa"/>
            <w:tcBorders>
              <w:top w:val="nil"/>
              <w:left w:val="nil"/>
              <w:bottom w:val="single" w:sz="4" w:space="0" w:color="auto"/>
              <w:right w:val="single" w:sz="4" w:space="0" w:color="auto"/>
            </w:tcBorders>
            <w:vAlign w:val="center"/>
            <w:hideMark/>
          </w:tcPr>
          <w:p w14:paraId="5D697863"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Recompile + Rebind</w:t>
            </w:r>
          </w:p>
        </w:tc>
      </w:tr>
      <w:tr w:rsidR="00BB0625" w:rsidRPr="00BB0625" w14:paraId="091A2F3A" w14:textId="77777777" w:rsidTr="00BB0625">
        <w:trPr>
          <w:trHeight w:val="500"/>
        </w:trPr>
        <w:tc>
          <w:tcPr>
            <w:tcW w:w="1110" w:type="dxa"/>
            <w:tcBorders>
              <w:top w:val="nil"/>
              <w:left w:val="single" w:sz="4" w:space="0" w:color="auto"/>
              <w:bottom w:val="single" w:sz="4" w:space="0" w:color="auto"/>
              <w:right w:val="single" w:sz="4" w:space="0" w:color="auto"/>
            </w:tcBorders>
            <w:vAlign w:val="center"/>
            <w:hideMark/>
          </w:tcPr>
          <w:p w14:paraId="4DE35846"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-811</w:t>
            </w:r>
          </w:p>
        </w:tc>
        <w:tc>
          <w:tcPr>
            <w:tcW w:w="2954" w:type="dxa"/>
            <w:tcBorders>
              <w:top w:val="nil"/>
              <w:left w:val="nil"/>
              <w:bottom w:val="single" w:sz="4" w:space="0" w:color="auto"/>
              <w:right w:val="single" w:sz="4" w:space="0" w:color="auto"/>
            </w:tcBorders>
            <w:vAlign w:val="center"/>
            <w:hideMark/>
          </w:tcPr>
          <w:p w14:paraId="25BE5AE2"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Multiple rows returned</w:t>
            </w:r>
          </w:p>
        </w:tc>
        <w:tc>
          <w:tcPr>
            <w:tcW w:w="1829" w:type="dxa"/>
            <w:tcBorders>
              <w:top w:val="nil"/>
              <w:left w:val="nil"/>
              <w:bottom w:val="single" w:sz="4" w:space="0" w:color="auto"/>
              <w:right w:val="single" w:sz="4" w:space="0" w:color="auto"/>
            </w:tcBorders>
            <w:vAlign w:val="center"/>
            <w:hideMark/>
          </w:tcPr>
          <w:p w14:paraId="12B167B2"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During SELECT INTO</w:t>
            </w:r>
          </w:p>
        </w:tc>
        <w:tc>
          <w:tcPr>
            <w:tcW w:w="2603" w:type="dxa"/>
            <w:tcBorders>
              <w:top w:val="nil"/>
              <w:left w:val="nil"/>
              <w:bottom w:val="single" w:sz="4" w:space="0" w:color="auto"/>
              <w:right w:val="single" w:sz="4" w:space="0" w:color="auto"/>
            </w:tcBorders>
            <w:vAlign w:val="center"/>
            <w:hideMark/>
          </w:tcPr>
          <w:p w14:paraId="3AE3D81A"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Query returns more than one row</w:t>
            </w:r>
          </w:p>
        </w:tc>
        <w:tc>
          <w:tcPr>
            <w:tcW w:w="1931" w:type="dxa"/>
            <w:tcBorders>
              <w:top w:val="nil"/>
              <w:left w:val="nil"/>
              <w:bottom w:val="single" w:sz="4" w:space="0" w:color="auto"/>
              <w:right w:val="single" w:sz="4" w:space="0" w:color="auto"/>
            </w:tcBorders>
            <w:vAlign w:val="center"/>
            <w:hideMark/>
          </w:tcPr>
          <w:p w14:paraId="51E63F60"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Use cursor or fix WHERE clause</w:t>
            </w:r>
          </w:p>
        </w:tc>
      </w:tr>
      <w:tr w:rsidR="00BB0625" w:rsidRPr="00BB0625" w14:paraId="1CFF3117" w14:textId="77777777" w:rsidTr="00BB0625">
        <w:trPr>
          <w:trHeight w:val="400"/>
        </w:trPr>
        <w:tc>
          <w:tcPr>
            <w:tcW w:w="1110" w:type="dxa"/>
            <w:tcBorders>
              <w:top w:val="nil"/>
              <w:left w:val="single" w:sz="4" w:space="0" w:color="auto"/>
              <w:bottom w:val="single" w:sz="4" w:space="0" w:color="auto"/>
              <w:right w:val="single" w:sz="4" w:space="0" w:color="auto"/>
            </w:tcBorders>
            <w:vAlign w:val="center"/>
            <w:hideMark/>
          </w:tcPr>
          <w:p w14:paraId="4C928662"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-803</w:t>
            </w:r>
          </w:p>
        </w:tc>
        <w:tc>
          <w:tcPr>
            <w:tcW w:w="2954" w:type="dxa"/>
            <w:tcBorders>
              <w:top w:val="nil"/>
              <w:left w:val="nil"/>
              <w:bottom w:val="single" w:sz="4" w:space="0" w:color="auto"/>
              <w:right w:val="single" w:sz="4" w:space="0" w:color="auto"/>
            </w:tcBorders>
            <w:vAlign w:val="center"/>
            <w:hideMark/>
          </w:tcPr>
          <w:p w14:paraId="2C3A2DED"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Duplicate key error</w:t>
            </w:r>
          </w:p>
        </w:tc>
        <w:tc>
          <w:tcPr>
            <w:tcW w:w="1829" w:type="dxa"/>
            <w:tcBorders>
              <w:top w:val="nil"/>
              <w:left w:val="nil"/>
              <w:bottom w:val="single" w:sz="4" w:space="0" w:color="auto"/>
              <w:right w:val="single" w:sz="4" w:space="0" w:color="auto"/>
            </w:tcBorders>
            <w:vAlign w:val="center"/>
            <w:hideMark/>
          </w:tcPr>
          <w:p w14:paraId="4F00AC25"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During INSERT</w:t>
            </w:r>
          </w:p>
        </w:tc>
        <w:tc>
          <w:tcPr>
            <w:tcW w:w="2603" w:type="dxa"/>
            <w:tcBorders>
              <w:top w:val="nil"/>
              <w:left w:val="nil"/>
              <w:bottom w:val="single" w:sz="4" w:space="0" w:color="auto"/>
              <w:right w:val="single" w:sz="4" w:space="0" w:color="auto"/>
            </w:tcBorders>
            <w:vAlign w:val="center"/>
            <w:hideMark/>
          </w:tcPr>
          <w:p w14:paraId="67D8F97B"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Unique index/PK violation</w:t>
            </w:r>
          </w:p>
        </w:tc>
        <w:tc>
          <w:tcPr>
            <w:tcW w:w="1931" w:type="dxa"/>
            <w:tcBorders>
              <w:top w:val="nil"/>
              <w:left w:val="nil"/>
              <w:bottom w:val="single" w:sz="4" w:space="0" w:color="auto"/>
              <w:right w:val="single" w:sz="4" w:space="0" w:color="auto"/>
            </w:tcBorders>
            <w:vAlign w:val="center"/>
            <w:hideMark/>
          </w:tcPr>
          <w:p w14:paraId="09E7CF0F"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Check key before insert</w:t>
            </w:r>
          </w:p>
        </w:tc>
      </w:tr>
    </w:tbl>
    <w:p w14:paraId="716E1185" w14:textId="77777777" w:rsidR="00BB0625" w:rsidRPr="00E260B6" w:rsidRDefault="00BB0625" w:rsidP="00BB0625">
      <w:pPr>
        <w:pStyle w:val="ListParagraph"/>
        <w:spacing w:after="0"/>
        <w:rPr>
          <w:b/>
          <w:bCs/>
        </w:rPr>
      </w:pPr>
    </w:p>
    <w:p w14:paraId="30AF9C70" w14:textId="501B5EA0" w:rsidR="00290A54" w:rsidRPr="00E260B6" w:rsidRDefault="00290A54" w:rsidP="00D07EC0">
      <w:pPr>
        <w:pStyle w:val="ListParagraph"/>
        <w:numPr>
          <w:ilvl w:val="0"/>
          <w:numId w:val="1"/>
        </w:numPr>
        <w:spacing w:after="0"/>
        <w:rPr>
          <w:b/>
          <w:bCs/>
        </w:rPr>
      </w:pPr>
      <w:r w:rsidRPr="00E260B6">
        <w:rPr>
          <w:b/>
          <w:bCs/>
        </w:rPr>
        <w:t>Isolation level parameters?</w:t>
      </w:r>
    </w:p>
    <w:p w14:paraId="4CBED3B9" w14:textId="77777777" w:rsidR="00E260B6" w:rsidRPr="00E07759" w:rsidRDefault="00E260B6" w:rsidP="00E260B6">
      <w:pPr>
        <w:pStyle w:val="ListParagraph"/>
        <w:numPr>
          <w:ilvl w:val="1"/>
          <w:numId w:val="1"/>
        </w:numPr>
        <w:spacing w:after="0"/>
        <w:rPr>
          <w:rFonts w:cstheme="minorHAnsi"/>
          <w:b/>
          <w:bCs/>
          <w:sz w:val="24"/>
          <w:szCs w:val="24"/>
        </w:rPr>
      </w:pPr>
      <w:r w:rsidRPr="00E07759">
        <w:rPr>
          <w:rFonts w:cstheme="minorHAnsi"/>
          <w:b/>
          <w:bCs/>
          <w:sz w:val="24"/>
          <w:szCs w:val="24"/>
        </w:rPr>
        <w:t>Row level lock</w:t>
      </w:r>
    </w:p>
    <w:p w14:paraId="4FCD303B" w14:textId="77777777" w:rsidR="00E260B6" w:rsidRDefault="00E260B6" w:rsidP="00E260B6">
      <w:pPr>
        <w:pStyle w:val="ListParagraph"/>
        <w:numPr>
          <w:ilvl w:val="2"/>
          <w:numId w:val="1"/>
        </w:numPr>
        <w:spacing w:after="0"/>
        <w:rPr>
          <w:rFonts w:cstheme="minorHAnsi"/>
          <w:sz w:val="24"/>
          <w:szCs w:val="24"/>
        </w:rPr>
      </w:pPr>
      <w:r>
        <w:rPr>
          <w:rFonts w:cstheme="minorHAnsi"/>
          <w:sz w:val="24"/>
          <w:szCs w:val="24"/>
        </w:rPr>
        <w:t xml:space="preserve">Generally applied on COBOL-DB2 </w:t>
      </w:r>
      <w:proofErr w:type="spellStart"/>
      <w:r>
        <w:rPr>
          <w:rFonts w:cstheme="minorHAnsi"/>
          <w:sz w:val="24"/>
          <w:szCs w:val="24"/>
        </w:rPr>
        <w:t>pgm</w:t>
      </w:r>
      <w:proofErr w:type="spellEnd"/>
      <w:r>
        <w:rPr>
          <w:rFonts w:cstheme="minorHAnsi"/>
          <w:sz w:val="24"/>
          <w:szCs w:val="24"/>
        </w:rPr>
        <w:t xml:space="preserve"> in case of updates</w:t>
      </w:r>
    </w:p>
    <w:p w14:paraId="0DC020FA" w14:textId="77777777" w:rsidR="00E260B6" w:rsidRDefault="00E260B6" w:rsidP="00E260B6">
      <w:pPr>
        <w:pStyle w:val="ListParagraph"/>
        <w:numPr>
          <w:ilvl w:val="2"/>
          <w:numId w:val="1"/>
        </w:numPr>
        <w:spacing w:after="0"/>
        <w:rPr>
          <w:rFonts w:cstheme="minorHAnsi"/>
          <w:sz w:val="24"/>
          <w:szCs w:val="24"/>
        </w:rPr>
      </w:pPr>
      <w:r>
        <w:rPr>
          <w:rFonts w:cstheme="minorHAnsi"/>
          <w:sz w:val="24"/>
          <w:szCs w:val="24"/>
        </w:rPr>
        <w:t>This is done via Bind parameters call isolation level</w:t>
      </w:r>
    </w:p>
    <w:p w14:paraId="1EBDCC9F" w14:textId="77777777" w:rsidR="00E260B6" w:rsidRDefault="00E260B6" w:rsidP="00E260B6">
      <w:pPr>
        <w:pStyle w:val="ListParagraph"/>
        <w:numPr>
          <w:ilvl w:val="2"/>
          <w:numId w:val="1"/>
        </w:numPr>
        <w:spacing w:after="0"/>
        <w:rPr>
          <w:rFonts w:cstheme="minorHAnsi"/>
          <w:sz w:val="24"/>
          <w:szCs w:val="24"/>
        </w:rPr>
      </w:pPr>
      <w:r w:rsidRPr="00E07759">
        <w:rPr>
          <w:rFonts w:cstheme="minorHAnsi"/>
          <w:b/>
          <w:bCs/>
          <w:sz w:val="24"/>
          <w:szCs w:val="24"/>
        </w:rPr>
        <w:t>RR</w:t>
      </w:r>
      <w:r>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Table has 1000 rows</w:t>
      </w:r>
    </w:p>
    <w:p w14:paraId="725FB345" w14:textId="77777777" w:rsidR="00E260B6" w:rsidRDefault="00E260B6" w:rsidP="00E260B6">
      <w:pPr>
        <w:pStyle w:val="ListParagraph"/>
        <w:numPr>
          <w:ilvl w:val="3"/>
          <w:numId w:val="1"/>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5C6D5128" w14:textId="77777777" w:rsidR="00E260B6" w:rsidRDefault="00E260B6" w:rsidP="00E260B6">
      <w:pPr>
        <w:pStyle w:val="ListParagraph"/>
        <w:numPr>
          <w:ilvl w:val="3"/>
          <w:numId w:val="1"/>
        </w:numPr>
        <w:spacing w:after="0"/>
        <w:rPr>
          <w:rFonts w:cstheme="minorHAnsi"/>
          <w:sz w:val="24"/>
          <w:szCs w:val="24"/>
        </w:rPr>
      </w:pPr>
      <w:r w:rsidRPr="00E07759">
        <w:rPr>
          <w:rFonts w:cstheme="minorHAnsi"/>
          <w:sz w:val="24"/>
          <w:szCs w:val="24"/>
        </w:rPr>
        <w:t xml:space="preserve">SELECT * </w:t>
      </w:r>
    </w:p>
    <w:p w14:paraId="68CF455E" w14:textId="77777777" w:rsidR="00E260B6" w:rsidRPr="00E07759" w:rsidRDefault="00E260B6" w:rsidP="00E260B6">
      <w:pPr>
        <w:pStyle w:val="ListParagraph"/>
        <w:spacing w:after="0"/>
        <w:ind w:left="2160" w:firstLine="720"/>
        <w:rPr>
          <w:rFonts w:cstheme="minorHAnsi"/>
          <w:sz w:val="24"/>
          <w:szCs w:val="24"/>
        </w:rPr>
      </w:pPr>
      <w:r w:rsidRPr="00E07759">
        <w:rPr>
          <w:rFonts w:cstheme="minorHAnsi"/>
          <w:sz w:val="24"/>
          <w:szCs w:val="24"/>
        </w:rPr>
        <w:t>FROM CLAIM_TABLE</w:t>
      </w:r>
    </w:p>
    <w:p w14:paraId="72A51F2E" w14:textId="77777777" w:rsidR="00E260B6" w:rsidRPr="00E07759" w:rsidRDefault="00E260B6" w:rsidP="00E260B6">
      <w:pPr>
        <w:spacing w:after="0"/>
        <w:ind w:left="2160" w:firstLine="720"/>
        <w:rPr>
          <w:rFonts w:cstheme="minorHAnsi"/>
          <w:sz w:val="24"/>
          <w:szCs w:val="24"/>
        </w:rPr>
      </w:pPr>
      <w:r w:rsidRPr="00E07759">
        <w:rPr>
          <w:rFonts w:cstheme="minorHAnsi"/>
          <w:sz w:val="24"/>
          <w:szCs w:val="24"/>
        </w:rPr>
        <w:t>WHERE CLAIM_STATUS = 'OPEN'</w:t>
      </w:r>
    </w:p>
    <w:p w14:paraId="43AA2777" w14:textId="77777777" w:rsidR="00E260B6" w:rsidRPr="00E07759" w:rsidRDefault="00E260B6" w:rsidP="00E260B6">
      <w:pPr>
        <w:spacing w:after="0"/>
        <w:ind w:left="2160" w:firstLine="720"/>
        <w:rPr>
          <w:rFonts w:cstheme="minorHAnsi"/>
          <w:sz w:val="24"/>
          <w:szCs w:val="24"/>
        </w:rPr>
      </w:pPr>
      <w:r w:rsidRPr="00E07759">
        <w:rPr>
          <w:rFonts w:cstheme="minorHAnsi"/>
          <w:sz w:val="24"/>
          <w:szCs w:val="24"/>
        </w:rPr>
        <w:t>WITH RR;</w:t>
      </w:r>
    </w:p>
    <w:p w14:paraId="71B8CE87" w14:textId="77777777" w:rsidR="00E260B6" w:rsidRPr="00E07759" w:rsidRDefault="00E260B6" w:rsidP="00E260B6">
      <w:pPr>
        <w:pStyle w:val="ListParagraph"/>
        <w:numPr>
          <w:ilvl w:val="3"/>
          <w:numId w:val="1"/>
        </w:numPr>
        <w:spacing w:after="0"/>
        <w:rPr>
          <w:rFonts w:cstheme="minorHAnsi"/>
          <w:sz w:val="24"/>
          <w:szCs w:val="24"/>
        </w:rPr>
      </w:pPr>
      <w:r w:rsidRPr="00E07759">
        <w:rPr>
          <w:rFonts w:cstheme="minorHAnsi"/>
          <w:sz w:val="24"/>
          <w:szCs w:val="24"/>
        </w:rPr>
        <w:t>If you read 10 OPEN claims:</w:t>
      </w:r>
    </w:p>
    <w:p w14:paraId="59D80A20" w14:textId="77777777" w:rsidR="00E260B6" w:rsidRPr="00E07759" w:rsidRDefault="00E260B6" w:rsidP="00E260B6">
      <w:pPr>
        <w:pStyle w:val="ListParagraph"/>
        <w:numPr>
          <w:ilvl w:val="4"/>
          <w:numId w:val="1"/>
        </w:numPr>
        <w:spacing w:after="0"/>
        <w:rPr>
          <w:rFonts w:cstheme="minorHAnsi"/>
          <w:sz w:val="24"/>
          <w:szCs w:val="24"/>
        </w:rPr>
      </w:pPr>
      <w:r w:rsidRPr="00E07759">
        <w:rPr>
          <w:rFonts w:cstheme="minorHAnsi"/>
          <w:sz w:val="24"/>
          <w:szCs w:val="24"/>
        </w:rPr>
        <w:t>Those 10 rows are locked</w:t>
      </w:r>
    </w:p>
    <w:p w14:paraId="50095BD8" w14:textId="77777777" w:rsidR="00E260B6" w:rsidRPr="00E07759" w:rsidRDefault="00E260B6" w:rsidP="00E260B6">
      <w:pPr>
        <w:pStyle w:val="ListParagraph"/>
        <w:numPr>
          <w:ilvl w:val="4"/>
          <w:numId w:val="1"/>
        </w:numPr>
        <w:spacing w:after="0"/>
        <w:rPr>
          <w:rFonts w:cstheme="minorHAnsi"/>
          <w:sz w:val="24"/>
          <w:szCs w:val="24"/>
        </w:rPr>
      </w:pPr>
      <w:r w:rsidRPr="00E07759">
        <w:rPr>
          <w:rFonts w:cstheme="minorHAnsi"/>
          <w:sz w:val="24"/>
          <w:szCs w:val="24"/>
        </w:rPr>
        <w:t>No one can insert another OPEN claim</w:t>
      </w:r>
    </w:p>
    <w:p w14:paraId="12154EBB" w14:textId="77777777" w:rsidR="00E260B6" w:rsidRDefault="00E260B6" w:rsidP="00E260B6">
      <w:pPr>
        <w:pStyle w:val="ListParagraph"/>
        <w:numPr>
          <w:ilvl w:val="4"/>
          <w:numId w:val="1"/>
        </w:numPr>
        <w:spacing w:after="0"/>
        <w:rPr>
          <w:rFonts w:cstheme="minorHAnsi"/>
          <w:sz w:val="24"/>
          <w:szCs w:val="24"/>
        </w:rPr>
      </w:pPr>
      <w:r w:rsidRPr="00E07759">
        <w:rPr>
          <w:rFonts w:cstheme="minorHAnsi"/>
          <w:sz w:val="24"/>
          <w:szCs w:val="24"/>
        </w:rPr>
        <w:t>Re-running the SELECT gives exact same result</w:t>
      </w:r>
    </w:p>
    <w:p w14:paraId="567A0691" w14:textId="77777777" w:rsidR="00E260B6" w:rsidRPr="00496D96" w:rsidRDefault="00E260B6" w:rsidP="00E260B6">
      <w:pPr>
        <w:pStyle w:val="ListParagraph"/>
        <w:numPr>
          <w:ilvl w:val="2"/>
          <w:numId w:val="1"/>
        </w:numPr>
        <w:spacing w:after="0"/>
        <w:rPr>
          <w:rFonts w:cstheme="minorHAnsi"/>
          <w:b/>
          <w:bCs/>
          <w:sz w:val="24"/>
          <w:szCs w:val="24"/>
        </w:rPr>
      </w:pPr>
      <w:r w:rsidRPr="00E07759">
        <w:rPr>
          <w:rFonts w:cstheme="minorHAnsi"/>
          <w:b/>
          <w:bCs/>
          <w:sz w:val="24"/>
          <w:szCs w:val="24"/>
        </w:rPr>
        <w:t>RS</w:t>
      </w:r>
      <w:r>
        <w:rPr>
          <w:rFonts w:cstheme="minorHAnsi"/>
          <w:b/>
          <w:bCs/>
          <w:sz w:val="24"/>
          <w:szCs w:val="24"/>
        </w:rPr>
        <w:t xml:space="preserve"> (READ STABILITY)</w:t>
      </w:r>
    </w:p>
    <w:p w14:paraId="225AD014" w14:textId="77777777" w:rsidR="00E260B6" w:rsidRPr="00594966" w:rsidRDefault="00E260B6" w:rsidP="00E260B6">
      <w:pPr>
        <w:pStyle w:val="ListParagraph"/>
        <w:numPr>
          <w:ilvl w:val="3"/>
          <w:numId w:val="1"/>
        </w:numPr>
        <w:spacing w:after="0"/>
        <w:rPr>
          <w:rFonts w:cstheme="minorHAnsi"/>
          <w:sz w:val="24"/>
          <w:szCs w:val="24"/>
        </w:rPr>
      </w:pPr>
      <w:r w:rsidRPr="00594966">
        <w:rPr>
          <w:rFonts w:cstheme="minorHAnsi"/>
          <w:sz w:val="24"/>
          <w:szCs w:val="24"/>
        </w:rPr>
        <w:lastRenderedPageBreak/>
        <w:t>When our query is running and it scans the rows for matching cases</w:t>
      </w:r>
      <w:r>
        <w:rPr>
          <w:rFonts w:cstheme="minorHAnsi"/>
          <w:sz w:val="24"/>
          <w:szCs w:val="24"/>
        </w:rPr>
        <w:t xml:space="preserve"> and the result set it created that will be locked (10 rows are getting matched and 10 rows came in result set then only those 10 rows will be locked)</w:t>
      </w:r>
    </w:p>
    <w:p w14:paraId="10ED5C38" w14:textId="77777777" w:rsidR="00E260B6" w:rsidRDefault="00E260B6" w:rsidP="00E260B6">
      <w:pPr>
        <w:pStyle w:val="ListParagraph"/>
        <w:numPr>
          <w:ilvl w:val="2"/>
          <w:numId w:val="1"/>
        </w:numPr>
        <w:spacing w:after="0"/>
        <w:rPr>
          <w:rFonts w:cstheme="minorHAnsi"/>
          <w:b/>
          <w:bCs/>
          <w:sz w:val="24"/>
          <w:szCs w:val="24"/>
        </w:rPr>
      </w:pPr>
      <w:r w:rsidRPr="00E07759">
        <w:rPr>
          <w:rFonts w:cstheme="minorHAnsi"/>
          <w:b/>
          <w:bCs/>
          <w:sz w:val="24"/>
          <w:szCs w:val="24"/>
        </w:rPr>
        <w:t>CS</w:t>
      </w:r>
      <w:r>
        <w:rPr>
          <w:rFonts w:cstheme="minorHAnsi"/>
          <w:b/>
          <w:bCs/>
          <w:sz w:val="24"/>
          <w:szCs w:val="24"/>
        </w:rPr>
        <w:t xml:space="preserve"> (CURSOR STABILITY)</w:t>
      </w:r>
    </w:p>
    <w:p w14:paraId="7CF798B9" w14:textId="77777777" w:rsidR="00E260B6" w:rsidRPr="00496D96" w:rsidRDefault="00E260B6" w:rsidP="00E260B6">
      <w:pPr>
        <w:pStyle w:val="ListParagraph"/>
        <w:numPr>
          <w:ilvl w:val="3"/>
          <w:numId w:val="1"/>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that single row will be locked.</w:t>
      </w:r>
    </w:p>
    <w:p w14:paraId="41AADCE1" w14:textId="77777777" w:rsidR="00E260B6" w:rsidRDefault="00E260B6" w:rsidP="00E260B6">
      <w:pPr>
        <w:pStyle w:val="ListParagraph"/>
        <w:numPr>
          <w:ilvl w:val="3"/>
          <w:numId w:val="1"/>
        </w:numPr>
        <w:spacing w:after="0"/>
        <w:rPr>
          <w:rFonts w:cstheme="minorHAnsi"/>
          <w:sz w:val="24"/>
          <w:szCs w:val="24"/>
        </w:rPr>
      </w:pPr>
      <w:r>
        <w:rPr>
          <w:rFonts w:cstheme="minorHAnsi"/>
          <w:sz w:val="24"/>
          <w:szCs w:val="24"/>
        </w:rPr>
        <w:t>It is mostly used.</w:t>
      </w:r>
    </w:p>
    <w:p w14:paraId="52E87E53" w14:textId="77777777" w:rsidR="00E260B6" w:rsidRDefault="00E260B6" w:rsidP="00E260B6">
      <w:pPr>
        <w:pStyle w:val="ListParagraph"/>
        <w:numPr>
          <w:ilvl w:val="2"/>
          <w:numId w:val="1"/>
        </w:numPr>
        <w:spacing w:after="0"/>
        <w:rPr>
          <w:rFonts w:cstheme="minorHAnsi"/>
          <w:b/>
          <w:bCs/>
          <w:sz w:val="24"/>
          <w:szCs w:val="24"/>
        </w:rPr>
      </w:pPr>
      <w:r w:rsidRPr="00E07759">
        <w:rPr>
          <w:rFonts w:cstheme="minorHAnsi"/>
          <w:b/>
          <w:bCs/>
          <w:sz w:val="24"/>
          <w:szCs w:val="24"/>
        </w:rPr>
        <w:t>UR</w:t>
      </w:r>
      <w:r>
        <w:rPr>
          <w:rFonts w:cstheme="minorHAnsi"/>
          <w:b/>
          <w:bCs/>
          <w:sz w:val="24"/>
          <w:szCs w:val="24"/>
        </w:rPr>
        <w:t xml:space="preserve"> (UN-COMMITTED READ)</w:t>
      </w:r>
    </w:p>
    <w:p w14:paraId="14138AC1" w14:textId="27D75BBE" w:rsidR="00E260B6" w:rsidRPr="00BB0625" w:rsidRDefault="00E260B6" w:rsidP="00E260B6">
      <w:pPr>
        <w:pStyle w:val="ListParagraph"/>
        <w:numPr>
          <w:ilvl w:val="3"/>
          <w:numId w:val="1"/>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also nothing will be locked. (No lock)</w:t>
      </w:r>
    </w:p>
    <w:p w14:paraId="6A2365E7" w14:textId="77777777" w:rsidR="00BB0625" w:rsidRPr="00E260B6" w:rsidRDefault="00BB0625" w:rsidP="00BB0625">
      <w:pPr>
        <w:pStyle w:val="ListParagraph"/>
        <w:spacing w:after="0"/>
        <w:ind w:left="1068"/>
        <w:rPr>
          <w:rFonts w:cstheme="minorHAnsi"/>
          <w:b/>
          <w:bCs/>
          <w:sz w:val="24"/>
          <w:szCs w:val="24"/>
        </w:rPr>
      </w:pPr>
    </w:p>
    <w:p w14:paraId="7191B510" w14:textId="5D823B06" w:rsidR="00290A54" w:rsidRDefault="00290A54" w:rsidP="00290A54">
      <w:pPr>
        <w:pStyle w:val="ListParagraph"/>
        <w:numPr>
          <w:ilvl w:val="0"/>
          <w:numId w:val="1"/>
        </w:numPr>
        <w:spacing w:after="0"/>
        <w:rPr>
          <w:b/>
          <w:bCs/>
        </w:rPr>
      </w:pPr>
      <w:r w:rsidRPr="00E260B6">
        <w:rPr>
          <w:b/>
          <w:bCs/>
        </w:rPr>
        <w:t>Bind parameters?</w:t>
      </w:r>
    </w:p>
    <w:tbl>
      <w:tblPr>
        <w:tblW w:w="10512" w:type="dxa"/>
        <w:tblLook w:val="04A0" w:firstRow="1" w:lastRow="0" w:firstColumn="1" w:lastColumn="0" w:noHBand="0" w:noVBand="1"/>
      </w:tblPr>
      <w:tblGrid>
        <w:gridCol w:w="1838"/>
        <w:gridCol w:w="3119"/>
        <w:gridCol w:w="2551"/>
        <w:gridCol w:w="3004"/>
      </w:tblGrid>
      <w:tr w:rsidR="00E260B6" w:rsidRPr="00E260B6" w14:paraId="3AF7AA64" w14:textId="77777777" w:rsidTr="00E260B6">
        <w:trPr>
          <w:trHeight w:val="161"/>
        </w:trPr>
        <w:tc>
          <w:tcPr>
            <w:tcW w:w="1838" w:type="dxa"/>
            <w:tcBorders>
              <w:top w:val="single" w:sz="4" w:space="0" w:color="auto"/>
              <w:left w:val="single" w:sz="4" w:space="0" w:color="auto"/>
              <w:bottom w:val="single" w:sz="4" w:space="0" w:color="auto"/>
              <w:right w:val="single" w:sz="4" w:space="0" w:color="auto"/>
            </w:tcBorders>
            <w:vAlign w:val="center"/>
            <w:hideMark/>
          </w:tcPr>
          <w:p w14:paraId="63CA9214" w14:textId="77777777" w:rsidR="00E260B6" w:rsidRPr="00E260B6" w:rsidRDefault="00E260B6" w:rsidP="00E260B6">
            <w:pPr>
              <w:spacing w:after="0" w:line="240" w:lineRule="auto"/>
              <w:jc w:val="center"/>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Parameter</w:t>
            </w:r>
          </w:p>
        </w:tc>
        <w:tc>
          <w:tcPr>
            <w:tcW w:w="3119" w:type="dxa"/>
            <w:tcBorders>
              <w:top w:val="single" w:sz="4" w:space="0" w:color="auto"/>
              <w:left w:val="nil"/>
              <w:bottom w:val="single" w:sz="4" w:space="0" w:color="auto"/>
              <w:right w:val="single" w:sz="4" w:space="0" w:color="auto"/>
            </w:tcBorders>
            <w:vAlign w:val="center"/>
            <w:hideMark/>
          </w:tcPr>
          <w:p w14:paraId="6D530365" w14:textId="77777777" w:rsidR="00E260B6" w:rsidRPr="00E260B6" w:rsidRDefault="00E260B6" w:rsidP="00E260B6">
            <w:pPr>
              <w:spacing w:after="0" w:line="240" w:lineRule="auto"/>
              <w:jc w:val="center"/>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Purpose</w:t>
            </w:r>
          </w:p>
        </w:tc>
        <w:tc>
          <w:tcPr>
            <w:tcW w:w="2551" w:type="dxa"/>
            <w:tcBorders>
              <w:top w:val="single" w:sz="4" w:space="0" w:color="auto"/>
              <w:left w:val="nil"/>
              <w:bottom w:val="single" w:sz="4" w:space="0" w:color="auto"/>
              <w:right w:val="single" w:sz="4" w:space="0" w:color="auto"/>
            </w:tcBorders>
            <w:vAlign w:val="center"/>
            <w:hideMark/>
          </w:tcPr>
          <w:p w14:paraId="24B63CBE" w14:textId="77777777" w:rsidR="00E260B6" w:rsidRPr="00E260B6" w:rsidRDefault="00E260B6" w:rsidP="00E260B6">
            <w:pPr>
              <w:spacing w:after="0" w:line="240" w:lineRule="auto"/>
              <w:jc w:val="center"/>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Options</w:t>
            </w:r>
          </w:p>
        </w:tc>
        <w:tc>
          <w:tcPr>
            <w:tcW w:w="3004" w:type="dxa"/>
            <w:tcBorders>
              <w:top w:val="single" w:sz="4" w:space="0" w:color="auto"/>
              <w:left w:val="nil"/>
              <w:bottom w:val="single" w:sz="4" w:space="0" w:color="auto"/>
              <w:right w:val="single" w:sz="4" w:space="0" w:color="auto"/>
            </w:tcBorders>
            <w:vAlign w:val="center"/>
            <w:hideMark/>
          </w:tcPr>
          <w:p w14:paraId="7E451305" w14:textId="77777777" w:rsidR="00E260B6" w:rsidRPr="00E260B6" w:rsidRDefault="00E260B6" w:rsidP="00E260B6">
            <w:pPr>
              <w:spacing w:after="0" w:line="240" w:lineRule="auto"/>
              <w:jc w:val="center"/>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Impact / Usage</w:t>
            </w:r>
          </w:p>
        </w:tc>
      </w:tr>
      <w:tr w:rsidR="00E260B6" w:rsidRPr="00E260B6" w14:paraId="57A9036C" w14:textId="77777777" w:rsidTr="00E260B6">
        <w:trPr>
          <w:trHeight w:val="484"/>
        </w:trPr>
        <w:tc>
          <w:tcPr>
            <w:tcW w:w="1838" w:type="dxa"/>
            <w:tcBorders>
              <w:top w:val="nil"/>
              <w:left w:val="single" w:sz="4" w:space="0" w:color="auto"/>
              <w:bottom w:val="single" w:sz="4" w:space="0" w:color="auto"/>
              <w:right w:val="single" w:sz="4" w:space="0" w:color="auto"/>
            </w:tcBorders>
            <w:vAlign w:val="center"/>
            <w:hideMark/>
          </w:tcPr>
          <w:p w14:paraId="4A5096AB"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ISOLATION</w:t>
            </w:r>
          </w:p>
        </w:tc>
        <w:tc>
          <w:tcPr>
            <w:tcW w:w="3119" w:type="dxa"/>
            <w:tcBorders>
              <w:top w:val="nil"/>
              <w:left w:val="nil"/>
              <w:bottom w:val="single" w:sz="4" w:space="0" w:color="auto"/>
              <w:right w:val="single" w:sz="4" w:space="0" w:color="auto"/>
            </w:tcBorders>
            <w:vAlign w:val="center"/>
            <w:hideMark/>
          </w:tcPr>
          <w:p w14:paraId="10B0FDE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Controls locking level</w:t>
            </w:r>
          </w:p>
        </w:tc>
        <w:tc>
          <w:tcPr>
            <w:tcW w:w="2551" w:type="dxa"/>
            <w:tcBorders>
              <w:top w:val="nil"/>
              <w:left w:val="nil"/>
              <w:bottom w:val="single" w:sz="4" w:space="0" w:color="auto"/>
              <w:right w:val="single" w:sz="4" w:space="0" w:color="auto"/>
            </w:tcBorders>
            <w:vAlign w:val="center"/>
            <w:hideMark/>
          </w:tcPr>
          <w:p w14:paraId="71087FD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UR, CS, RS, RR</w:t>
            </w:r>
          </w:p>
        </w:tc>
        <w:tc>
          <w:tcPr>
            <w:tcW w:w="3004" w:type="dxa"/>
            <w:tcBorders>
              <w:top w:val="nil"/>
              <w:left w:val="nil"/>
              <w:bottom w:val="single" w:sz="4" w:space="0" w:color="auto"/>
              <w:right w:val="single" w:sz="4" w:space="0" w:color="auto"/>
            </w:tcBorders>
            <w:vAlign w:val="center"/>
            <w:hideMark/>
          </w:tcPr>
          <w:p w14:paraId="6E1C886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Affects concurrency &amp; data consistency</w:t>
            </w:r>
          </w:p>
        </w:tc>
      </w:tr>
      <w:tr w:rsidR="00E260B6" w:rsidRPr="00E260B6" w14:paraId="48600788" w14:textId="77777777" w:rsidTr="00E260B6">
        <w:trPr>
          <w:trHeight w:val="646"/>
        </w:trPr>
        <w:tc>
          <w:tcPr>
            <w:tcW w:w="1838" w:type="dxa"/>
            <w:tcBorders>
              <w:top w:val="nil"/>
              <w:left w:val="single" w:sz="4" w:space="0" w:color="auto"/>
              <w:bottom w:val="single" w:sz="4" w:space="0" w:color="auto"/>
              <w:right w:val="single" w:sz="4" w:space="0" w:color="auto"/>
            </w:tcBorders>
            <w:vAlign w:val="center"/>
            <w:hideMark/>
          </w:tcPr>
          <w:p w14:paraId="09F52EC3"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CURRENTDATA</w:t>
            </w:r>
          </w:p>
        </w:tc>
        <w:tc>
          <w:tcPr>
            <w:tcW w:w="3119" w:type="dxa"/>
            <w:tcBorders>
              <w:top w:val="nil"/>
              <w:left w:val="nil"/>
              <w:bottom w:val="single" w:sz="4" w:space="0" w:color="auto"/>
              <w:right w:val="single" w:sz="4" w:space="0" w:color="auto"/>
            </w:tcBorders>
            <w:vAlign w:val="center"/>
            <w:hideMark/>
          </w:tcPr>
          <w:p w14:paraId="1E0FB13B"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Whether to use latest committed data</w:t>
            </w:r>
          </w:p>
        </w:tc>
        <w:tc>
          <w:tcPr>
            <w:tcW w:w="2551" w:type="dxa"/>
            <w:tcBorders>
              <w:top w:val="nil"/>
              <w:left w:val="nil"/>
              <w:bottom w:val="single" w:sz="4" w:space="0" w:color="auto"/>
              <w:right w:val="single" w:sz="4" w:space="0" w:color="auto"/>
            </w:tcBorders>
            <w:vAlign w:val="center"/>
            <w:hideMark/>
          </w:tcPr>
          <w:p w14:paraId="5B0ED55C"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YES / NO</w:t>
            </w:r>
          </w:p>
        </w:tc>
        <w:tc>
          <w:tcPr>
            <w:tcW w:w="3004" w:type="dxa"/>
            <w:tcBorders>
              <w:top w:val="nil"/>
              <w:left w:val="nil"/>
              <w:bottom w:val="single" w:sz="4" w:space="0" w:color="auto"/>
              <w:right w:val="single" w:sz="4" w:space="0" w:color="auto"/>
            </w:tcBorders>
            <w:vAlign w:val="center"/>
            <w:hideMark/>
          </w:tcPr>
          <w:p w14:paraId="631C1BB6"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YES → More locking, NO → Better performance</w:t>
            </w:r>
          </w:p>
        </w:tc>
      </w:tr>
      <w:tr w:rsidR="00E260B6" w:rsidRPr="00E260B6" w14:paraId="3433D322" w14:textId="77777777" w:rsidTr="00E260B6">
        <w:trPr>
          <w:trHeight w:val="646"/>
        </w:trPr>
        <w:tc>
          <w:tcPr>
            <w:tcW w:w="1838" w:type="dxa"/>
            <w:tcBorders>
              <w:top w:val="nil"/>
              <w:left w:val="single" w:sz="4" w:space="0" w:color="auto"/>
              <w:bottom w:val="single" w:sz="4" w:space="0" w:color="auto"/>
              <w:right w:val="single" w:sz="4" w:space="0" w:color="auto"/>
            </w:tcBorders>
            <w:vAlign w:val="center"/>
            <w:hideMark/>
          </w:tcPr>
          <w:p w14:paraId="270DD442"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VALIDATE</w:t>
            </w:r>
          </w:p>
        </w:tc>
        <w:tc>
          <w:tcPr>
            <w:tcW w:w="3119" w:type="dxa"/>
            <w:tcBorders>
              <w:top w:val="nil"/>
              <w:left w:val="nil"/>
              <w:bottom w:val="single" w:sz="4" w:space="0" w:color="auto"/>
              <w:right w:val="single" w:sz="4" w:space="0" w:color="auto"/>
            </w:tcBorders>
            <w:vAlign w:val="center"/>
            <w:hideMark/>
          </w:tcPr>
          <w:p w14:paraId="5894B860"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When DB2 validates objects</w:t>
            </w:r>
          </w:p>
        </w:tc>
        <w:tc>
          <w:tcPr>
            <w:tcW w:w="2551" w:type="dxa"/>
            <w:tcBorders>
              <w:top w:val="nil"/>
              <w:left w:val="nil"/>
              <w:bottom w:val="single" w:sz="4" w:space="0" w:color="auto"/>
              <w:right w:val="single" w:sz="4" w:space="0" w:color="auto"/>
            </w:tcBorders>
            <w:vAlign w:val="center"/>
            <w:hideMark/>
          </w:tcPr>
          <w:p w14:paraId="5C7210E4"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BIND / RUN</w:t>
            </w:r>
          </w:p>
        </w:tc>
        <w:tc>
          <w:tcPr>
            <w:tcW w:w="3004" w:type="dxa"/>
            <w:tcBorders>
              <w:top w:val="nil"/>
              <w:left w:val="nil"/>
              <w:bottom w:val="single" w:sz="4" w:space="0" w:color="auto"/>
              <w:right w:val="single" w:sz="4" w:space="0" w:color="auto"/>
            </w:tcBorders>
            <w:vAlign w:val="center"/>
            <w:hideMark/>
          </w:tcPr>
          <w:p w14:paraId="1EFEE8C0"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BIND → Check at bind time, RUN → Check at execution</w:t>
            </w:r>
          </w:p>
        </w:tc>
      </w:tr>
      <w:tr w:rsidR="00E260B6" w:rsidRPr="00E260B6" w14:paraId="5A10E657" w14:textId="77777777" w:rsidTr="00E260B6">
        <w:trPr>
          <w:trHeight w:val="323"/>
        </w:trPr>
        <w:tc>
          <w:tcPr>
            <w:tcW w:w="1838" w:type="dxa"/>
            <w:tcBorders>
              <w:top w:val="nil"/>
              <w:left w:val="single" w:sz="4" w:space="0" w:color="auto"/>
              <w:bottom w:val="single" w:sz="4" w:space="0" w:color="auto"/>
              <w:right w:val="single" w:sz="4" w:space="0" w:color="auto"/>
            </w:tcBorders>
            <w:vAlign w:val="center"/>
            <w:hideMark/>
          </w:tcPr>
          <w:p w14:paraId="4337A0D5"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ACTION</w:t>
            </w:r>
          </w:p>
        </w:tc>
        <w:tc>
          <w:tcPr>
            <w:tcW w:w="3119" w:type="dxa"/>
            <w:tcBorders>
              <w:top w:val="nil"/>
              <w:left w:val="nil"/>
              <w:bottom w:val="single" w:sz="4" w:space="0" w:color="auto"/>
              <w:right w:val="single" w:sz="4" w:space="0" w:color="auto"/>
            </w:tcBorders>
            <w:vAlign w:val="center"/>
            <w:hideMark/>
          </w:tcPr>
          <w:p w14:paraId="4821F148"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What to do if package exists</w:t>
            </w:r>
          </w:p>
        </w:tc>
        <w:tc>
          <w:tcPr>
            <w:tcW w:w="2551" w:type="dxa"/>
            <w:tcBorders>
              <w:top w:val="nil"/>
              <w:left w:val="nil"/>
              <w:bottom w:val="single" w:sz="4" w:space="0" w:color="auto"/>
              <w:right w:val="single" w:sz="4" w:space="0" w:color="auto"/>
            </w:tcBorders>
            <w:vAlign w:val="center"/>
            <w:hideMark/>
          </w:tcPr>
          <w:p w14:paraId="59323231"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ADD / REPLACE</w:t>
            </w:r>
          </w:p>
        </w:tc>
        <w:tc>
          <w:tcPr>
            <w:tcW w:w="3004" w:type="dxa"/>
            <w:tcBorders>
              <w:top w:val="nil"/>
              <w:left w:val="nil"/>
              <w:bottom w:val="single" w:sz="4" w:space="0" w:color="auto"/>
              <w:right w:val="single" w:sz="4" w:space="0" w:color="auto"/>
            </w:tcBorders>
            <w:vAlign w:val="center"/>
            <w:hideMark/>
          </w:tcPr>
          <w:p w14:paraId="75BC763D"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REPLACE is most commonly used</w:t>
            </w:r>
          </w:p>
        </w:tc>
      </w:tr>
      <w:tr w:rsidR="00E260B6" w:rsidRPr="00E260B6" w14:paraId="36488977" w14:textId="77777777" w:rsidTr="00E260B6">
        <w:trPr>
          <w:trHeight w:val="970"/>
        </w:trPr>
        <w:tc>
          <w:tcPr>
            <w:tcW w:w="1838" w:type="dxa"/>
            <w:tcBorders>
              <w:top w:val="nil"/>
              <w:left w:val="single" w:sz="4" w:space="0" w:color="auto"/>
              <w:bottom w:val="single" w:sz="4" w:space="0" w:color="auto"/>
              <w:right w:val="single" w:sz="4" w:space="0" w:color="auto"/>
            </w:tcBorders>
            <w:vAlign w:val="center"/>
            <w:hideMark/>
          </w:tcPr>
          <w:p w14:paraId="55616BE6"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RELEASE</w:t>
            </w:r>
          </w:p>
        </w:tc>
        <w:tc>
          <w:tcPr>
            <w:tcW w:w="3119" w:type="dxa"/>
            <w:tcBorders>
              <w:top w:val="nil"/>
              <w:left w:val="nil"/>
              <w:bottom w:val="single" w:sz="4" w:space="0" w:color="auto"/>
              <w:right w:val="single" w:sz="4" w:space="0" w:color="auto"/>
            </w:tcBorders>
            <w:vAlign w:val="center"/>
            <w:hideMark/>
          </w:tcPr>
          <w:p w14:paraId="15753DA9"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When locks are released</w:t>
            </w:r>
          </w:p>
        </w:tc>
        <w:tc>
          <w:tcPr>
            <w:tcW w:w="2551" w:type="dxa"/>
            <w:tcBorders>
              <w:top w:val="nil"/>
              <w:left w:val="nil"/>
              <w:bottom w:val="single" w:sz="4" w:space="0" w:color="auto"/>
              <w:right w:val="single" w:sz="4" w:space="0" w:color="auto"/>
            </w:tcBorders>
            <w:vAlign w:val="center"/>
            <w:hideMark/>
          </w:tcPr>
          <w:p w14:paraId="4DCB2D79"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COMMIT / DEALLOCATE</w:t>
            </w:r>
          </w:p>
        </w:tc>
        <w:tc>
          <w:tcPr>
            <w:tcW w:w="3004" w:type="dxa"/>
            <w:tcBorders>
              <w:top w:val="nil"/>
              <w:left w:val="nil"/>
              <w:bottom w:val="single" w:sz="4" w:space="0" w:color="auto"/>
              <w:right w:val="single" w:sz="4" w:space="0" w:color="auto"/>
            </w:tcBorders>
            <w:vAlign w:val="center"/>
            <w:hideMark/>
          </w:tcPr>
          <w:p w14:paraId="069C53D3"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COMMIT → Normal OLTP, DEALLOCATE → Better performance for frequent calls</w:t>
            </w:r>
          </w:p>
        </w:tc>
      </w:tr>
      <w:tr w:rsidR="00E260B6" w:rsidRPr="00E260B6" w14:paraId="33EB4E29" w14:textId="77777777" w:rsidTr="00E260B6">
        <w:trPr>
          <w:trHeight w:val="646"/>
        </w:trPr>
        <w:tc>
          <w:tcPr>
            <w:tcW w:w="1838" w:type="dxa"/>
            <w:tcBorders>
              <w:top w:val="nil"/>
              <w:left w:val="single" w:sz="4" w:space="0" w:color="auto"/>
              <w:bottom w:val="single" w:sz="4" w:space="0" w:color="auto"/>
              <w:right w:val="single" w:sz="4" w:space="0" w:color="auto"/>
            </w:tcBorders>
            <w:vAlign w:val="center"/>
            <w:hideMark/>
          </w:tcPr>
          <w:p w14:paraId="17CE5C78"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ACQUIRE</w:t>
            </w:r>
          </w:p>
        </w:tc>
        <w:tc>
          <w:tcPr>
            <w:tcW w:w="3119" w:type="dxa"/>
            <w:tcBorders>
              <w:top w:val="nil"/>
              <w:left w:val="nil"/>
              <w:bottom w:val="single" w:sz="4" w:space="0" w:color="auto"/>
              <w:right w:val="single" w:sz="4" w:space="0" w:color="auto"/>
            </w:tcBorders>
            <w:vAlign w:val="center"/>
            <w:hideMark/>
          </w:tcPr>
          <w:p w14:paraId="62BE30F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When locks are acquired</w:t>
            </w:r>
          </w:p>
        </w:tc>
        <w:tc>
          <w:tcPr>
            <w:tcW w:w="2551" w:type="dxa"/>
            <w:tcBorders>
              <w:top w:val="nil"/>
              <w:left w:val="nil"/>
              <w:bottom w:val="single" w:sz="4" w:space="0" w:color="auto"/>
              <w:right w:val="single" w:sz="4" w:space="0" w:color="auto"/>
            </w:tcBorders>
            <w:vAlign w:val="center"/>
            <w:hideMark/>
          </w:tcPr>
          <w:p w14:paraId="3568AD73"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USE / ALLOCATE</w:t>
            </w:r>
          </w:p>
        </w:tc>
        <w:tc>
          <w:tcPr>
            <w:tcW w:w="3004" w:type="dxa"/>
            <w:tcBorders>
              <w:top w:val="nil"/>
              <w:left w:val="nil"/>
              <w:bottom w:val="single" w:sz="4" w:space="0" w:color="auto"/>
              <w:right w:val="single" w:sz="4" w:space="0" w:color="auto"/>
            </w:tcBorders>
            <w:vAlign w:val="center"/>
            <w:hideMark/>
          </w:tcPr>
          <w:p w14:paraId="0BD2E015"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USE → At SQL execution, ALLOCATE → At program start</w:t>
            </w:r>
          </w:p>
        </w:tc>
      </w:tr>
      <w:tr w:rsidR="00E260B6" w:rsidRPr="00E260B6" w14:paraId="4FABF795" w14:textId="77777777" w:rsidTr="00E260B6">
        <w:trPr>
          <w:trHeight w:val="484"/>
        </w:trPr>
        <w:tc>
          <w:tcPr>
            <w:tcW w:w="1838" w:type="dxa"/>
            <w:tcBorders>
              <w:top w:val="nil"/>
              <w:left w:val="single" w:sz="4" w:space="0" w:color="auto"/>
              <w:bottom w:val="single" w:sz="4" w:space="0" w:color="auto"/>
              <w:right w:val="single" w:sz="4" w:space="0" w:color="auto"/>
            </w:tcBorders>
            <w:vAlign w:val="center"/>
            <w:hideMark/>
          </w:tcPr>
          <w:p w14:paraId="65224E23"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EXPLAIN</w:t>
            </w:r>
          </w:p>
        </w:tc>
        <w:tc>
          <w:tcPr>
            <w:tcW w:w="3119" w:type="dxa"/>
            <w:tcBorders>
              <w:top w:val="nil"/>
              <w:left w:val="nil"/>
              <w:bottom w:val="single" w:sz="4" w:space="0" w:color="auto"/>
              <w:right w:val="single" w:sz="4" w:space="0" w:color="auto"/>
            </w:tcBorders>
            <w:vAlign w:val="center"/>
            <w:hideMark/>
          </w:tcPr>
          <w:p w14:paraId="701C8D59"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Stores access path in PLAN_TABLE</w:t>
            </w:r>
          </w:p>
        </w:tc>
        <w:tc>
          <w:tcPr>
            <w:tcW w:w="2551" w:type="dxa"/>
            <w:tcBorders>
              <w:top w:val="nil"/>
              <w:left w:val="nil"/>
              <w:bottom w:val="single" w:sz="4" w:space="0" w:color="auto"/>
              <w:right w:val="single" w:sz="4" w:space="0" w:color="auto"/>
            </w:tcBorders>
            <w:vAlign w:val="center"/>
            <w:hideMark/>
          </w:tcPr>
          <w:p w14:paraId="12677A1C"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YES / NO</w:t>
            </w:r>
          </w:p>
        </w:tc>
        <w:tc>
          <w:tcPr>
            <w:tcW w:w="3004" w:type="dxa"/>
            <w:tcBorders>
              <w:top w:val="nil"/>
              <w:left w:val="nil"/>
              <w:bottom w:val="single" w:sz="4" w:space="0" w:color="auto"/>
              <w:right w:val="single" w:sz="4" w:space="0" w:color="auto"/>
            </w:tcBorders>
            <w:vAlign w:val="center"/>
            <w:hideMark/>
          </w:tcPr>
          <w:p w14:paraId="26C43181"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Used for performance tuning</w:t>
            </w:r>
          </w:p>
        </w:tc>
      </w:tr>
      <w:tr w:rsidR="00E260B6" w:rsidRPr="00E260B6" w14:paraId="26CEAABD" w14:textId="77777777" w:rsidTr="00E260B6">
        <w:trPr>
          <w:trHeight w:val="484"/>
        </w:trPr>
        <w:tc>
          <w:tcPr>
            <w:tcW w:w="1838" w:type="dxa"/>
            <w:tcBorders>
              <w:top w:val="nil"/>
              <w:left w:val="single" w:sz="4" w:space="0" w:color="auto"/>
              <w:bottom w:val="single" w:sz="4" w:space="0" w:color="auto"/>
              <w:right w:val="single" w:sz="4" w:space="0" w:color="auto"/>
            </w:tcBorders>
            <w:vAlign w:val="center"/>
            <w:hideMark/>
          </w:tcPr>
          <w:p w14:paraId="1345E12E"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QUALIFIER</w:t>
            </w:r>
          </w:p>
        </w:tc>
        <w:tc>
          <w:tcPr>
            <w:tcW w:w="3119" w:type="dxa"/>
            <w:tcBorders>
              <w:top w:val="nil"/>
              <w:left w:val="nil"/>
              <w:bottom w:val="single" w:sz="4" w:space="0" w:color="auto"/>
              <w:right w:val="single" w:sz="4" w:space="0" w:color="auto"/>
            </w:tcBorders>
            <w:vAlign w:val="center"/>
            <w:hideMark/>
          </w:tcPr>
          <w:p w14:paraId="7ADC5136"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Default schema name</w:t>
            </w:r>
          </w:p>
        </w:tc>
        <w:tc>
          <w:tcPr>
            <w:tcW w:w="2551" w:type="dxa"/>
            <w:tcBorders>
              <w:top w:val="nil"/>
              <w:left w:val="nil"/>
              <w:bottom w:val="single" w:sz="4" w:space="0" w:color="auto"/>
              <w:right w:val="single" w:sz="4" w:space="0" w:color="auto"/>
            </w:tcBorders>
            <w:vAlign w:val="center"/>
            <w:hideMark/>
          </w:tcPr>
          <w:p w14:paraId="71248AF6"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Schema name</w:t>
            </w:r>
          </w:p>
        </w:tc>
        <w:tc>
          <w:tcPr>
            <w:tcW w:w="3004" w:type="dxa"/>
            <w:tcBorders>
              <w:top w:val="nil"/>
              <w:left w:val="nil"/>
              <w:bottom w:val="single" w:sz="4" w:space="0" w:color="auto"/>
              <w:right w:val="single" w:sz="4" w:space="0" w:color="auto"/>
            </w:tcBorders>
            <w:vAlign w:val="center"/>
            <w:hideMark/>
          </w:tcPr>
          <w:p w14:paraId="21F3F36F"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Used when table name not fully qualified</w:t>
            </w:r>
          </w:p>
        </w:tc>
      </w:tr>
      <w:tr w:rsidR="00E260B6" w:rsidRPr="00E260B6" w14:paraId="40720721" w14:textId="77777777" w:rsidTr="00E260B6">
        <w:trPr>
          <w:trHeight w:val="323"/>
        </w:trPr>
        <w:tc>
          <w:tcPr>
            <w:tcW w:w="1838" w:type="dxa"/>
            <w:tcBorders>
              <w:top w:val="nil"/>
              <w:left w:val="single" w:sz="4" w:space="0" w:color="auto"/>
              <w:bottom w:val="single" w:sz="4" w:space="0" w:color="auto"/>
              <w:right w:val="single" w:sz="4" w:space="0" w:color="auto"/>
            </w:tcBorders>
            <w:vAlign w:val="center"/>
            <w:hideMark/>
          </w:tcPr>
          <w:p w14:paraId="6178DE17"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OWNER</w:t>
            </w:r>
          </w:p>
        </w:tc>
        <w:tc>
          <w:tcPr>
            <w:tcW w:w="3119" w:type="dxa"/>
            <w:tcBorders>
              <w:top w:val="nil"/>
              <w:left w:val="nil"/>
              <w:bottom w:val="single" w:sz="4" w:space="0" w:color="auto"/>
              <w:right w:val="single" w:sz="4" w:space="0" w:color="auto"/>
            </w:tcBorders>
            <w:vAlign w:val="center"/>
            <w:hideMark/>
          </w:tcPr>
          <w:p w14:paraId="74ECF27E"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Package owner</w:t>
            </w:r>
          </w:p>
        </w:tc>
        <w:tc>
          <w:tcPr>
            <w:tcW w:w="2551" w:type="dxa"/>
            <w:tcBorders>
              <w:top w:val="nil"/>
              <w:left w:val="nil"/>
              <w:bottom w:val="single" w:sz="4" w:space="0" w:color="auto"/>
              <w:right w:val="single" w:sz="4" w:space="0" w:color="auto"/>
            </w:tcBorders>
            <w:vAlign w:val="center"/>
            <w:hideMark/>
          </w:tcPr>
          <w:p w14:paraId="411FB95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Authorization ID</w:t>
            </w:r>
          </w:p>
        </w:tc>
        <w:tc>
          <w:tcPr>
            <w:tcW w:w="3004" w:type="dxa"/>
            <w:tcBorders>
              <w:top w:val="nil"/>
              <w:left w:val="nil"/>
              <w:bottom w:val="single" w:sz="4" w:space="0" w:color="auto"/>
              <w:right w:val="single" w:sz="4" w:space="0" w:color="auto"/>
            </w:tcBorders>
            <w:vAlign w:val="center"/>
            <w:hideMark/>
          </w:tcPr>
          <w:p w14:paraId="791547D7"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Security control</w:t>
            </w:r>
          </w:p>
        </w:tc>
      </w:tr>
      <w:tr w:rsidR="00E260B6" w:rsidRPr="00E260B6" w14:paraId="6636DFE3" w14:textId="77777777" w:rsidTr="00E260B6">
        <w:trPr>
          <w:trHeight w:val="808"/>
        </w:trPr>
        <w:tc>
          <w:tcPr>
            <w:tcW w:w="1838" w:type="dxa"/>
            <w:tcBorders>
              <w:top w:val="nil"/>
              <w:left w:val="single" w:sz="4" w:space="0" w:color="auto"/>
              <w:bottom w:val="single" w:sz="4" w:space="0" w:color="auto"/>
              <w:right w:val="single" w:sz="4" w:space="0" w:color="auto"/>
            </w:tcBorders>
            <w:vAlign w:val="center"/>
            <w:hideMark/>
          </w:tcPr>
          <w:p w14:paraId="718858EC"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DEGREE</w:t>
            </w:r>
          </w:p>
        </w:tc>
        <w:tc>
          <w:tcPr>
            <w:tcW w:w="3119" w:type="dxa"/>
            <w:tcBorders>
              <w:top w:val="nil"/>
              <w:left w:val="nil"/>
              <w:bottom w:val="single" w:sz="4" w:space="0" w:color="auto"/>
              <w:right w:val="single" w:sz="4" w:space="0" w:color="auto"/>
            </w:tcBorders>
            <w:vAlign w:val="center"/>
            <w:hideMark/>
          </w:tcPr>
          <w:p w14:paraId="16C8511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Parallelism level</w:t>
            </w:r>
          </w:p>
        </w:tc>
        <w:tc>
          <w:tcPr>
            <w:tcW w:w="2551" w:type="dxa"/>
            <w:tcBorders>
              <w:top w:val="nil"/>
              <w:left w:val="nil"/>
              <w:bottom w:val="single" w:sz="4" w:space="0" w:color="auto"/>
              <w:right w:val="single" w:sz="4" w:space="0" w:color="auto"/>
            </w:tcBorders>
            <w:vAlign w:val="center"/>
            <w:hideMark/>
          </w:tcPr>
          <w:p w14:paraId="1DDAD26B"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1 / ANY</w:t>
            </w:r>
          </w:p>
        </w:tc>
        <w:tc>
          <w:tcPr>
            <w:tcW w:w="3004" w:type="dxa"/>
            <w:tcBorders>
              <w:top w:val="nil"/>
              <w:left w:val="nil"/>
              <w:bottom w:val="single" w:sz="4" w:space="0" w:color="auto"/>
              <w:right w:val="single" w:sz="4" w:space="0" w:color="auto"/>
            </w:tcBorders>
            <w:vAlign w:val="center"/>
            <w:hideMark/>
          </w:tcPr>
          <w:p w14:paraId="6EC71328"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ANY allows parallel processing</w:t>
            </w:r>
          </w:p>
        </w:tc>
      </w:tr>
      <w:tr w:rsidR="00E260B6" w:rsidRPr="00E260B6" w14:paraId="282528B8" w14:textId="77777777" w:rsidTr="00E260B6">
        <w:trPr>
          <w:trHeight w:val="646"/>
        </w:trPr>
        <w:tc>
          <w:tcPr>
            <w:tcW w:w="1838" w:type="dxa"/>
            <w:tcBorders>
              <w:top w:val="nil"/>
              <w:left w:val="single" w:sz="4" w:space="0" w:color="auto"/>
              <w:bottom w:val="single" w:sz="4" w:space="0" w:color="auto"/>
              <w:right w:val="single" w:sz="4" w:space="0" w:color="auto"/>
            </w:tcBorders>
            <w:vAlign w:val="center"/>
            <w:hideMark/>
          </w:tcPr>
          <w:p w14:paraId="6237F921"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REOPT</w:t>
            </w:r>
          </w:p>
        </w:tc>
        <w:tc>
          <w:tcPr>
            <w:tcW w:w="3119" w:type="dxa"/>
            <w:tcBorders>
              <w:top w:val="nil"/>
              <w:left w:val="nil"/>
              <w:bottom w:val="single" w:sz="4" w:space="0" w:color="auto"/>
              <w:right w:val="single" w:sz="4" w:space="0" w:color="auto"/>
            </w:tcBorders>
            <w:vAlign w:val="center"/>
            <w:hideMark/>
          </w:tcPr>
          <w:p w14:paraId="185D55E3"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Reoptimize access path at runtime</w:t>
            </w:r>
          </w:p>
        </w:tc>
        <w:tc>
          <w:tcPr>
            <w:tcW w:w="2551" w:type="dxa"/>
            <w:tcBorders>
              <w:top w:val="nil"/>
              <w:left w:val="nil"/>
              <w:bottom w:val="single" w:sz="4" w:space="0" w:color="auto"/>
              <w:right w:val="single" w:sz="4" w:space="0" w:color="auto"/>
            </w:tcBorders>
            <w:vAlign w:val="center"/>
            <w:hideMark/>
          </w:tcPr>
          <w:p w14:paraId="4FB49259"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NONE / ONCE / ALWAYS / AUTO</w:t>
            </w:r>
          </w:p>
        </w:tc>
        <w:tc>
          <w:tcPr>
            <w:tcW w:w="3004" w:type="dxa"/>
            <w:tcBorders>
              <w:top w:val="nil"/>
              <w:left w:val="nil"/>
              <w:bottom w:val="single" w:sz="4" w:space="0" w:color="auto"/>
              <w:right w:val="single" w:sz="4" w:space="0" w:color="auto"/>
            </w:tcBorders>
            <w:vAlign w:val="center"/>
            <w:hideMark/>
          </w:tcPr>
          <w:p w14:paraId="5D5F329A"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Useful for dynamic SQL with host variables</w:t>
            </w:r>
          </w:p>
        </w:tc>
      </w:tr>
    </w:tbl>
    <w:p w14:paraId="04523FFB" w14:textId="77777777" w:rsidR="00E260B6" w:rsidRPr="00E260B6" w:rsidRDefault="00E260B6" w:rsidP="00E260B6">
      <w:pPr>
        <w:pStyle w:val="ListParagraph"/>
        <w:spacing w:after="0"/>
        <w:rPr>
          <w:b/>
          <w:bCs/>
        </w:rPr>
      </w:pPr>
    </w:p>
    <w:p w14:paraId="566E9E6B" w14:textId="6E909874" w:rsidR="00290A54" w:rsidRDefault="00290A54" w:rsidP="00290A54">
      <w:pPr>
        <w:pStyle w:val="ListParagraph"/>
        <w:numPr>
          <w:ilvl w:val="0"/>
          <w:numId w:val="1"/>
        </w:numPr>
        <w:spacing w:after="0"/>
        <w:rPr>
          <w:b/>
          <w:bCs/>
        </w:rPr>
      </w:pPr>
      <w:r w:rsidRPr="00E260B6">
        <w:rPr>
          <w:b/>
          <w:bCs/>
        </w:rPr>
        <w:t>Consistency token?</w:t>
      </w:r>
    </w:p>
    <w:p w14:paraId="2795D594" w14:textId="271D59FB" w:rsidR="00E260B6" w:rsidRDefault="00E260B6" w:rsidP="00E260B6">
      <w:pPr>
        <w:pStyle w:val="ListParagraph"/>
        <w:numPr>
          <w:ilvl w:val="1"/>
          <w:numId w:val="1"/>
        </w:numPr>
        <w:spacing w:after="0"/>
      </w:pPr>
      <w:r w:rsidRPr="00E260B6">
        <w:t xml:space="preserve">Consistency token is a timestamp generated during compile time and stored in both </w:t>
      </w:r>
      <w:r w:rsidR="00FF1008">
        <w:t xml:space="preserve">Load module &amp; </w:t>
      </w:r>
      <w:r w:rsidRPr="00E260B6">
        <w:t>DBRM. At runtime, DB2 compares the token in load module and package. If they mismatch, SQLCODE -805 occurs.</w:t>
      </w:r>
    </w:p>
    <w:p w14:paraId="11CE3FD6" w14:textId="77777777" w:rsidR="00BB0625" w:rsidRPr="00E260B6" w:rsidRDefault="00BB0625" w:rsidP="00BB0625">
      <w:pPr>
        <w:pStyle w:val="ListParagraph"/>
        <w:spacing w:after="0"/>
        <w:ind w:left="1440"/>
      </w:pPr>
    </w:p>
    <w:p w14:paraId="6F6933F9" w14:textId="2CB7BF02" w:rsidR="00290A54" w:rsidRDefault="00290A54" w:rsidP="00290A54">
      <w:pPr>
        <w:pStyle w:val="ListParagraph"/>
        <w:numPr>
          <w:ilvl w:val="0"/>
          <w:numId w:val="1"/>
        </w:numPr>
        <w:spacing w:after="0"/>
        <w:rPr>
          <w:b/>
          <w:bCs/>
        </w:rPr>
      </w:pPr>
      <w:r w:rsidRPr="00E260B6">
        <w:rPr>
          <w:b/>
          <w:bCs/>
        </w:rPr>
        <w:t>What is SQLCA?</w:t>
      </w:r>
    </w:p>
    <w:p w14:paraId="1D1723DC" w14:textId="00CBBFB1" w:rsidR="00BB0625" w:rsidRPr="00BB0625" w:rsidRDefault="00BB0625" w:rsidP="00BB0625">
      <w:pPr>
        <w:pStyle w:val="ListParagraph"/>
        <w:numPr>
          <w:ilvl w:val="1"/>
          <w:numId w:val="1"/>
        </w:numPr>
        <w:spacing w:after="0"/>
      </w:pPr>
      <w:r w:rsidRPr="00BB0625">
        <w:t>SQLCA (SQL Communication Area) is a structure (copybook) used in COBOL-DB2 programs to capture the result of every SQL statement execution.</w:t>
      </w:r>
    </w:p>
    <w:sectPr w:rsidR="00BB0625" w:rsidRPr="00BB0625" w:rsidSect="00D07EC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41D167E"/>
    <w:multiLevelType w:val="hybridMultilevel"/>
    <w:tmpl w:val="30AEC96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1068" w:hanging="360"/>
      </w:pPr>
      <w:rPr>
        <w:rFonts w:ascii="Symbol" w:hAnsi="Symbol" w:hint="default"/>
      </w:rPr>
    </w:lvl>
    <w:lvl w:ilvl="4" w:tplc="40090003">
      <w:start w:val="1"/>
      <w:numFmt w:val="bullet"/>
      <w:lvlText w:val="o"/>
      <w:lvlJc w:val="left"/>
      <w:pPr>
        <w:ind w:left="1494" w:hanging="360"/>
      </w:pPr>
      <w:rPr>
        <w:rFonts w:ascii="Courier New" w:hAnsi="Courier New" w:cs="Courier New" w:hint="default"/>
      </w:rPr>
    </w:lvl>
    <w:lvl w:ilvl="5" w:tplc="40090005">
      <w:start w:val="1"/>
      <w:numFmt w:val="bullet"/>
      <w:lvlText w:val=""/>
      <w:lvlJc w:val="left"/>
      <w:pPr>
        <w:ind w:left="1919"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12446361">
    <w:abstractNumId w:val="1"/>
  </w:num>
  <w:num w:numId="2" w16cid:durableId="601302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E8B"/>
    <w:rsid w:val="00154424"/>
    <w:rsid w:val="00290A54"/>
    <w:rsid w:val="003F560B"/>
    <w:rsid w:val="00410E8B"/>
    <w:rsid w:val="004370DA"/>
    <w:rsid w:val="00BB0625"/>
    <w:rsid w:val="00D07EC0"/>
    <w:rsid w:val="00D91B62"/>
    <w:rsid w:val="00E260B6"/>
    <w:rsid w:val="00FF10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D5238"/>
  <w15:chartTrackingRefBased/>
  <w15:docId w15:val="{1FD02504-73EA-4A21-98B0-BF0B4E89D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EC0"/>
  </w:style>
  <w:style w:type="paragraph" w:styleId="Heading1">
    <w:name w:val="heading 1"/>
    <w:basedOn w:val="Normal"/>
    <w:next w:val="Normal"/>
    <w:link w:val="Heading1Char"/>
    <w:uiPriority w:val="9"/>
    <w:qFormat/>
    <w:rsid w:val="00410E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0E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0E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0E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0E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0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E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0E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0E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0E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0E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0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E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E8B"/>
    <w:rPr>
      <w:rFonts w:eastAsiaTheme="majorEastAsia" w:cstheme="majorBidi"/>
      <w:color w:val="272727" w:themeColor="text1" w:themeTint="D8"/>
    </w:rPr>
  </w:style>
  <w:style w:type="paragraph" w:styleId="Title">
    <w:name w:val="Title"/>
    <w:basedOn w:val="Normal"/>
    <w:next w:val="Normal"/>
    <w:link w:val="TitleChar"/>
    <w:uiPriority w:val="10"/>
    <w:qFormat/>
    <w:rsid w:val="00410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E8B"/>
    <w:pPr>
      <w:spacing w:before="160"/>
      <w:jc w:val="center"/>
    </w:pPr>
    <w:rPr>
      <w:i/>
      <w:iCs/>
      <w:color w:val="404040" w:themeColor="text1" w:themeTint="BF"/>
    </w:rPr>
  </w:style>
  <w:style w:type="character" w:customStyle="1" w:styleId="QuoteChar">
    <w:name w:val="Quote Char"/>
    <w:basedOn w:val="DefaultParagraphFont"/>
    <w:link w:val="Quote"/>
    <w:uiPriority w:val="29"/>
    <w:rsid w:val="00410E8B"/>
    <w:rPr>
      <w:i/>
      <w:iCs/>
      <w:color w:val="404040" w:themeColor="text1" w:themeTint="BF"/>
    </w:rPr>
  </w:style>
  <w:style w:type="paragraph" w:styleId="ListParagraph">
    <w:name w:val="List Paragraph"/>
    <w:basedOn w:val="Normal"/>
    <w:uiPriority w:val="34"/>
    <w:qFormat/>
    <w:rsid w:val="00410E8B"/>
    <w:pPr>
      <w:ind w:left="720"/>
      <w:contextualSpacing/>
    </w:pPr>
  </w:style>
  <w:style w:type="character" w:styleId="IntenseEmphasis">
    <w:name w:val="Intense Emphasis"/>
    <w:basedOn w:val="DefaultParagraphFont"/>
    <w:uiPriority w:val="21"/>
    <w:qFormat/>
    <w:rsid w:val="00410E8B"/>
    <w:rPr>
      <w:i/>
      <w:iCs/>
      <w:color w:val="2F5496" w:themeColor="accent1" w:themeShade="BF"/>
    </w:rPr>
  </w:style>
  <w:style w:type="paragraph" w:styleId="IntenseQuote">
    <w:name w:val="Intense Quote"/>
    <w:basedOn w:val="Normal"/>
    <w:next w:val="Normal"/>
    <w:link w:val="IntenseQuoteChar"/>
    <w:uiPriority w:val="30"/>
    <w:qFormat/>
    <w:rsid w:val="00410E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0E8B"/>
    <w:rPr>
      <w:i/>
      <w:iCs/>
      <w:color w:val="2F5496" w:themeColor="accent1" w:themeShade="BF"/>
    </w:rPr>
  </w:style>
  <w:style w:type="character" w:styleId="IntenseReference">
    <w:name w:val="Intense Reference"/>
    <w:basedOn w:val="DefaultParagraphFont"/>
    <w:uiPriority w:val="32"/>
    <w:qFormat/>
    <w:rsid w:val="00410E8B"/>
    <w:rPr>
      <w:b/>
      <w:bCs/>
      <w:smallCaps/>
      <w:color w:val="2F5496" w:themeColor="accent1" w:themeShade="BF"/>
      <w:spacing w:val="5"/>
    </w:rPr>
  </w:style>
  <w:style w:type="table" w:styleId="TableGrid">
    <w:name w:val="Table Grid"/>
    <w:basedOn w:val="TableNormal"/>
    <w:uiPriority w:val="39"/>
    <w:rsid w:val="00D07E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587</Words>
  <Characters>3348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4</cp:revision>
  <dcterms:created xsi:type="dcterms:W3CDTF">2026-01-08T19:41:00Z</dcterms:created>
  <dcterms:modified xsi:type="dcterms:W3CDTF">2026-02-23T18:28:00Z</dcterms:modified>
</cp:coreProperties>
</file>