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59C31" w14:textId="77777777" w:rsidR="001D5E62" w:rsidRDefault="001D5E62" w:rsidP="001D5E62">
      <w:pPr>
        <w:jc w:val="center"/>
        <w:rPr>
          <w:rFonts w:cs="Arial"/>
        </w:rPr>
      </w:pPr>
      <w:r>
        <w:rPr>
          <w:noProof/>
        </w:rPr>
        <w:drawing>
          <wp:inline distT="0" distB="0" distL="0" distR="0" wp14:anchorId="5C54183D" wp14:editId="2132CC1B">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5325B939" w14:textId="77777777" w:rsidR="001D5E62" w:rsidRPr="004D0F86" w:rsidRDefault="001D5E62" w:rsidP="001D5E62">
      <w:pPr>
        <w:jc w:val="center"/>
        <w:rPr>
          <w:rFonts w:cs="Arial"/>
          <w:b/>
          <w:bCs/>
          <w:sz w:val="28"/>
          <w:szCs w:val="28"/>
        </w:rPr>
      </w:pPr>
      <w:r w:rsidRPr="004D0F86">
        <w:rPr>
          <w:rFonts w:cs="Arial"/>
          <w:b/>
          <w:bCs/>
          <w:sz w:val="28"/>
          <w:szCs w:val="28"/>
        </w:rPr>
        <w:t xml:space="preserve">School of Computing, Engineering and Physical Sciences </w:t>
      </w:r>
    </w:p>
    <w:p w14:paraId="693FAD1A" w14:textId="77777777" w:rsidR="001D5E62" w:rsidRDefault="001D5E62" w:rsidP="001D5E62">
      <w:pPr>
        <w:jc w:val="center"/>
        <w:rPr>
          <w:rFonts w:cs="Arial"/>
          <w:b/>
          <w:bCs/>
          <w:sz w:val="28"/>
          <w:szCs w:val="28"/>
        </w:rPr>
      </w:pPr>
    </w:p>
    <w:p w14:paraId="4AE09FC7" w14:textId="77777777" w:rsidR="001D5E62" w:rsidRPr="004D0F86" w:rsidRDefault="001D5E62" w:rsidP="001D5E62">
      <w:pPr>
        <w:jc w:val="center"/>
        <w:rPr>
          <w:rFonts w:cs="Arial"/>
          <w:b/>
          <w:bCs/>
          <w:sz w:val="28"/>
          <w:szCs w:val="28"/>
        </w:rPr>
      </w:pPr>
      <w:r w:rsidRPr="004D0F86">
        <w:rPr>
          <w:rFonts w:cs="Arial"/>
          <w:b/>
          <w:bCs/>
          <w:sz w:val="28"/>
          <w:szCs w:val="28"/>
        </w:rPr>
        <w:t>MSc Information Technology</w:t>
      </w:r>
    </w:p>
    <w:p w14:paraId="0F926043" w14:textId="066955EA" w:rsidR="001D5E62" w:rsidRPr="0012423C" w:rsidRDefault="001D5E62" w:rsidP="001D5E62">
      <w:pPr>
        <w:jc w:val="center"/>
        <w:rPr>
          <w:rFonts w:cs="Arial"/>
          <w:b/>
          <w:bCs/>
          <w:sz w:val="28"/>
          <w:szCs w:val="28"/>
        </w:rPr>
      </w:pPr>
      <w:r w:rsidRPr="001D5E62">
        <w:rPr>
          <w:rFonts w:cs="Arial"/>
          <w:b/>
          <w:bCs/>
          <w:sz w:val="28"/>
          <w:szCs w:val="28"/>
        </w:rPr>
        <w:t>COMP11113 Information Systems Analysis and Design</w:t>
      </w:r>
    </w:p>
    <w:p w14:paraId="7D83914D" w14:textId="59A532FD" w:rsidR="001D5E62" w:rsidRDefault="001D5E62" w:rsidP="001D5E62">
      <w:pPr>
        <w:jc w:val="center"/>
        <w:rPr>
          <w:rFonts w:cs="Arial"/>
          <w:b/>
          <w:bCs/>
          <w:sz w:val="26"/>
          <w:szCs w:val="26"/>
        </w:rPr>
      </w:pPr>
      <w:r>
        <w:rPr>
          <w:rFonts w:cs="Arial"/>
          <w:b/>
          <w:bCs/>
          <w:sz w:val="26"/>
          <w:szCs w:val="26"/>
        </w:rPr>
        <w:t xml:space="preserve">GROUP </w:t>
      </w:r>
      <w:r w:rsidRPr="0012423C">
        <w:rPr>
          <w:rFonts w:cs="Arial"/>
          <w:b/>
          <w:bCs/>
          <w:sz w:val="26"/>
          <w:szCs w:val="26"/>
        </w:rPr>
        <w:t>COURSEWORK</w:t>
      </w:r>
      <w:r w:rsidR="001402FF">
        <w:rPr>
          <w:rFonts w:cs="Arial"/>
          <w:b/>
          <w:bCs/>
          <w:sz w:val="26"/>
          <w:szCs w:val="26"/>
        </w:rPr>
        <w:t xml:space="preserve"> 1</w:t>
      </w:r>
      <w:r>
        <w:rPr>
          <w:rFonts w:cs="Arial"/>
          <w:b/>
          <w:bCs/>
          <w:sz w:val="26"/>
          <w:szCs w:val="26"/>
        </w:rPr>
        <w:t xml:space="preserve"> (</w:t>
      </w:r>
      <w:r w:rsidR="001402FF">
        <w:rPr>
          <w:rFonts w:cs="Arial"/>
          <w:b/>
          <w:bCs/>
          <w:sz w:val="26"/>
          <w:szCs w:val="26"/>
        </w:rPr>
        <w:t>1</w:t>
      </w:r>
      <w:r>
        <w:rPr>
          <w:rFonts w:cs="Arial"/>
          <w:b/>
          <w:bCs/>
          <w:sz w:val="26"/>
          <w:szCs w:val="26"/>
        </w:rPr>
        <w:t>0% of the marks)</w:t>
      </w:r>
    </w:p>
    <w:p w14:paraId="3B6A2232" w14:textId="77777777" w:rsidR="001D5E62" w:rsidRPr="0012423C" w:rsidRDefault="001D5E62" w:rsidP="001D5E62">
      <w:pPr>
        <w:jc w:val="center"/>
        <w:rPr>
          <w:rFonts w:cs="Arial"/>
          <w:b/>
          <w:bCs/>
          <w:sz w:val="26"/>
          <w:szCs w:val="26"/>
        </w:rPr>
      </w:pPr>
      <w:r>
        <w:rPr>
          <w:rFonts w:cs="Arial"/>
          <w:b/>
          <w:bCs/>
          <w:sz w:val="26"/>
          <w:szCs w:val="26"/>
        </w:rPr>
        <w:t>Session 2024/2025 Term 1</w:t>
      </w:r>
    </w:p>
    <w:p w14:paraId="71AEAF4E" w14:textId="77777777" w:rsidR="001D5E62" w:rsidRDefault="001D5E62" w:rsidP="001D5E62">
      <w:pPr>
        <w:jc w:val="center"/>
        <w:rPr>
          <w:rFonts w:cs="Arial"/>
          <w:b/>
          <w:bCs/>
          <w:sz w:val="28"/>
          <w:szCs w:val="28"/>
        </w:rPr>
      </w:pPr>
    </w:p>
    <w:p w14:paraId="558826B1" w14:textId="77777777" w:rsidR="001D5E62" w:rsidRPr="0021549E" w:rsidRDefault="001D5E62" w:rsidP="001D5E62">
      <w:pPr>
        <w:jc w:val="center"/>
        <w:rPr>
          <w:rFonts w:cs="Arial"/>
          <w:b/>
          <w:bCs/>
          <w:sz w:val="24"/>
          <w:szCs w:val="24"/>
        </w:rPr>
      </w:pPr>
      <w:r w:rsidRPr="0021549E">
        <w:rPr>
          <w:rFonts w:cs="Arial"/>
          <w:b/>
          <w:bCs/>
          <w:sz w:val="24"/>
          <w:szCs w:val="24"/>
        </w:rPr>
        <w:t>Students</w:t>
      </w:r>
    </w:p>
    <w:p w14:paraId="634128BE" w14:textId="77777777" w:rsidR="001D5E62" w:rsidRPr="0021549E" w:rsidRDefault="001D5E62" w:rsidP="001D5E62">
      <w:pPr>
        <w:pStyle w:val="ListParagraph"/>
        <w:numPr>
          <w:ilvl w:val="0"/>
          <w:numId w:val="2"/>
        </w:numPr>
        <w:jc w:val="center"/>
        <w:rPr>
          <w:rFonts w:cs="Arial"/>
          <w:sz w:val="24"/>
          <w:szCs w:val="24"/>
        </w:rPr>
      </w:pPr>
      <w:proofErr w:type="spellStart"/>
      <w:r w:rsidRPr="0021549E">
        <w:rPr>
          <w:rFonts w:cs="Arial"/>
          <w:sz w:val="24"/>
          <w:szCs w:val="24"/>
        </w:rPr>
        <w:t>Prajwalaradhya</w:t>
      </w:r>
      <w:proofErr w:type="spellEnd"/>
      <w:r w:rsidRPr="0021549E">
        <w:rPr>
          <w:rFonts w:cs="Arial"/>
          <w:sz w:val="24"/>
          <w:szCs w:val="24"/>
        </w:rPr>
        <w:t xml:space="preserve"> </w:t>
      </w:r>
      <w:proofErr w:type="spellStart"/>
      <w:r w:rsidRPr="0021549E">
        <w:rPr>
          <w:rFonts w:cs="Arial"/>
          <w:sz w:val="24"/>
          <w:szCs w:val="24"/>
        </w:rPr>
        <w:t>Shivakumaraswamy</w:t>
      </w:r>
      <w:proofErr w:type="spellEnd"/>
      <w:r w:rsidRPr="0021549E">
        <w:rPr>
          <w:rFonts w:cs="Arial"/>
          <w:sz w:val="24"/>
          <w:szCs w:val="24"/>
        </w:rPr>
        <w:t xml:space="preserve"> </w:t>
      </w:r>
      <w:proofErr w:type="spellStart"/>
      <w:r w:rsidRPr="0021549E">
        <w:rPr>
          <w:rFonts w:cs="Arial"/>
          <w:sz w:val="24"/>
          <w:szCs w:val="24"/>
        </w:rPr>
        <w:t>Kesaramadu</w:t>
      </w:r>
      <w:proofErr w:type="spellEnd"/>
      <w:r>
        <w:rPr>
          <w:rFonts w:cs="Arial"/>
          <w:sz w:val="24"/>
          <w:szCs w:val="24"/>
        </w:rPr>
        <w:t xml:space="preserve"> (B01759301)</w:t>
      </w:r>
    </w:p>
    <w:p w14:paraId="55C4F60F" w14:textId="77777777" w:rsidR="001D5E62" w:rsidRPr="0021549E" w:rsidRDefault="001D5E62" w:rsidP="001D5E62">
      <w:pPr>
        <w:pStyle w:val="ListParagraph"/>
        <w:numPr>
          <w:ilvl w:val="0"/>
          <w:numId w:val="2"/>
        </w:numPr>
        <w:jc w:val="center"/>
        <w:rPr>
          <w:rFonts w:cs="Arial"/>
          <w:sz w:val="24"/>
          <w:szCs w:val="24"/>
        </w:rPr>
      </w:pPr>
      <w:r w:rsidRPr="0021549E">
        <w:rPr>
          <w:rFonts w:cs="Arial"/>
          <w:sz w:val="24"/>
          <w:szCs w:val="24"/>
        </w:rPr>
        <w:t>Aman Misra</w:t>
      </w:r>
      <w:r>
        <w:rPr>
          <w:rFonts w:cs="Arial"/>
          <w:sz w:val="24"/>
          <w:szCs w:val="24"/>
        </w:rPr>
        <w:t xml:space="preserve"> (</w:t>
      </w:r>
      <w:r w:rsidRPr="0021549E">
        <w:rPr>
          <w:rFonts w:cs="Arial"/>
          <w:sz w:val="24"/>
          <w:szCs w:val="24"/>
        </w:rPr>
        <w:t>B01746656</w:t>
      </w:r>
      <w:r>
        <w:rPr>
          <w:rFonts w:cs="Arial"/>
          <w:sz w:val="24"/>
          <w:szCs w:val="24"/>
        </w:rPr>
        <w:t>)</w:t>
      </w:r>
    </w:p>
    <w:p w14:paraId="00209304" w14:textId="77777777" w:rsidR="001D5E62" w:rsidRDefault="001D5E62" w:rsidP="001D5E62">
      <w:pPr>
        <w:pStyle w:val="ListParagraph"/>
        <w:numPr>
          <w:ilvl w:val="0"/>
          <w:numId w:val="2"/>
        </w:numPr>
        <w:jc w:val="center"/>
        <w:rPr>
          <w:rFonts w:cs="Arial"/>
          <w:sz w:val="24"/>
          <w:szCs w:val="24"/>
        </w:rPr>
      </w:pPr>
      <w:r w:rsidRPr="0021549E">
        <w:rPr>
          <w:rFonts w:cs="Arial"/>
          <w:sz w:val="24"/>
          <w:szCs w:val="24"/>
        </w:rPr>
        <w:t xml:space="preserve">Sreeraj </w:t>
      </w:r>
      <w:proofErr w:type="spellStart"/>
      <w:r w:rsidRPr="0021549E">
        <w:rPr>
          <w:rFonts w:cs="Arial"/>
          <w:sz w:val="24"/>
          <w:szCs w:val="24"/>
        </w:rPr>
        <w:t>Karuvanthodi</w:t>
      </w:r>
      <w:proofErr w:type="spellEnd"/>
      <w:r w:rsidRPr="0021549E">
        <w:rPr>
          <w:rFonts w:cs="Arial"/>
          <w:sz w:val="24"/>
          <w:szCs w:val="24"/>
        </w:rPr>
        <w:t xml:space="preserve"> Ramachandran</w:t>
      </w:r>
      <w:r>
        <w:rPr>
          <w:rFonts w:cs="Arial"/>
          <w:sz w:val="24"/>
          <w:szCs w:val="24"/>
        </w:rPr>
        <w:t xml:space="preserve"> (</w:t>
      </w:r>
      <w:r w:rsidRPr="00745CC8">
        <w:rPr>
          <w:rFonts w:ascii="Arial" w:hAnsi="Arial" w:cs="Arial"/>
          <w:sz w:val="24"/>
          <w:szCs w:val="24"/>
        </w:rPr>
        <w:t>B01764963</w:t>
      </w:r>
      <w:r>
        <w:rPr>
          <w:rFonts w:cs="Arial"/>
          <w:sz w:val="24"/>
          <w:szCs w:val="24"/>
        </w:rPr>
        <w:t>)</w:t>
      </w:r>
    </w:p>
    <w:p w14:paraId="424B5988" w14:textId="0DA074D0" w:rsidR="001D5E62" w:rsidRDefault="001D5E62" w:rsidP="004A44B5">
      <w:pPr>
        <w:pStyle w:val="ListParagraph"/>
        <w:numPr>
          <w:ilvl w:val="0"/>
          <w:numId w:val="2"/>
        </w:numPr>
        <w:jc w:val="center"/>
        <w:rPr>
          <w:rFonts w:cs="Arial"/>
        </w:rPr>
      </w:pPr>
      <w:r w:rsidRPr="0021549E">
        <w:rPr>
          <w:rFonts w:cs="Arial"/>
          <w:sz w:val="24"/>
          <w:szCs w:val="24"/>
        </w:rPr>
        <w:t xml:space="preserve">Muhammed Ali </w:t>
      </w:r>
      <w:proofErr w:type="spellStart"/>
      <w:r w:rsidRPr="0021549E">
        <w:rPr>
          <w:rFonts w:cs="Arial"/>
          <w:sz w:val="24"/>
          <w:szCs w:val="24"/>
        </w:rPr>
        <w:t>Panthalingal</w:t>
      </w:r>
      <w:proofErr w:type="spellEnd"/>
      <w:r>
        <w:rPr>
          <w:rFonts w:cs="Arial"/>
          <w:sz w:val="24"/>
          <w:szCs w:val="24"/>
        </w:rPr>
        <w:t xml:space="preserve"> (</w:t>
      </w:r>
      <w:r w:rsidRPr="0021549E">
        <w:rPr>
          <w:rFonts w:cs="Arial"/>
          <w:sz w:val="24"/>
          <w:szCs w:val="24"/>
        </w:rPr>
        <w:t>B01755979</w:t>
      </w:r>
      <w:r>
        <w:rPr>
          <w:rFonts w:cs="Arial"/>
          <w:sz w:val="24"/>
          <w:szCs w:val="24"/>
        </w:rPr>
        <w:t>)</w:t>
      </w:r>
    </w:p>
    <w:p w14:paraId="5FB685AE" w14:textId="77777777" w:rsidR="001D5E62" w:rsidRDefault="001D5E62" w:rsidP="001D5E62">
      <w:pPr>
        <w:jc w:val="center"/>
        <w:rPr>
          <w:rFonts w:cs="Arial"/>
        </w:rPr>
      </w:pPr>
    </w:p>
    <w:p w14:paraId="783344CA" w14:textId="4B4912E6" w:rsidR="001D5E62" w:rsidRDefault="001D5E62" w:rsidP="001D5E62">
      <w:pPr>
        <w:jc w:val="center"/>
        <w:rPr>
          <w:rFonts w:cs="Arial"/>
        </w:rPr>
      </w:pPr>
      <w:r>
        <w:rPr>
          <w:rFonts w:cs="Arial"/>
        </w:rPr>
        <w:t xml:space="preserve">Lecturer: </w:t>
      </w:r>
      <w:r>
        <w:rPr>
          <w:rFonts w:cs="Arial"/>
        </w:rPr>
        <w:t>Raja Ujjan, Ashraf Mahmud</w:t>
      </w:r>
    </w:p>
    <w:p w14:paraId="61E2FEC1" w14:textId="2307C0D9" w:rsidR="001D5E62" w:rsidRDefault="001D5E62" w:rsidP="001D5E62">
      <w:pPr>
        <w:jc w:val="center"/>
        <w:rPr>
          <w:rFonts w:cs="Arial"/>
          <w:u w:val="single"/>
        </w:rPr>
      </w:pPr>
      <w:r>
        <w:rPr>
          <w:rFonts w:cs="Arial"/>
        </w:rPr>
        <w:t xml:space="preserve">Submission Date: </w:t>
      </w:r>
      <w:r w:rsidRPr="003A4962">
        <w:rPr>
          <w:rFonts w:cs="Arial"/>
          <w:u w:val="single"/>
        </w:rPr>
        <w:t>2</w:t>
      </w:r>
      <w:r w:rsidR="004A44B5">
        <w:rPr>
          <w:rFonts w:cs="Arial"/>
          <w:u w:val="single"/>
        </w:rPr>
        <w:t>1</w:t>
      </w:r>
      <w:r w:rsidRPr="003A4962">
        <w:rPr>
          <w:rFonts w:cs="Arial"/>
          <w:u w:val="single"/>
        </w:rPr>
        <w:t>-11-2024</w:t>
      </w:r>
    </w:p>
    <w:p w14:paraId="1410C227" w14:textId="3B310169" w:rsidR="00D015C9" w:rsidRPr="001D5E62" w:rsidRDefault="00D015C9" w:rsidP="001D5E62">
      <w:pPr>
        <w:spacing w:line="276" w:lineRule="auto"/>
        <w:jc w:val="center"/>
        <w:rPr>
          <w:rFonts w:ascii="Arial" w:hAnsi="Arial" w:cs="Arial"/>
          <w:b/>
          <w:sz w:val="28"/>
          <w:szCs w:val="28"/>
        </w:rPr>
      </w:pPr>
      <w:r w:rsidRPr="00745CC8">
        <w:rPr>
          <w:rFonts w:ascii="Arial" w:hAnsi="Arial" w:cs="Arial"/>
          <w:sz w:val="24"/>
          <w:szCs w:val="24"/>
        </w:rPr>
        <w:br w:type="page"/>
      </w:r>
    </w:p>
    <w:p w14:paraId="10AF9390" w14:textId="44CA8D56" w:rsidR="00D015C9" w:rsidRPr="00745CC8" w:rsidRDefault="001E2344" w:rsidP="00CD70A9">
      <w:pPr>
        <w:spacing w:line="276" w:lineRule="auto"/>
        <w:jc w:val="center"/>
        <w:rPr>
          <w:rFonts w:ascii="Arial" w:hAnsi="Arial" w:cs="Arial"/>
          <w:b/>
          <w:bCs/>
          <w:sz w:val="28"/>
          <w:szCs w:val="28"/>
        </w:rPr>
      </w:pPr>
      <w:r w:rsidRPr="00745CC8">
        <w:rPr>
          <w:rFonts w:ascii="Arial" w:hAnsi="Arial" w:cs="Arial"/>
          <w:b/>
          <w:bCs/>
          <w:sz w:val="28"/>
          <w:szCs w:val="28"/>
        </w:rPr>
        <w:lastRenderedPageBreak/>
        <w:t>Declaration</w:t>
      </w:r>
    </w:p>
    <w:p w14:paraId="74C602DF" w14:textId="77777777" w:rsidR="001E2344" w:rsidRPr="00745CC8" w:rsidRDefault="001E2344" w:rsidP="00CD70A9">
      <w:pPr>
        <w:spacing w:line="276" w:lineRule="auto"/>
        <w:jc w:val="center"/>
        <w:rPr>
          <w:rFonts w:ascii="Arial" w:hAnsi="Arial" w:cs="Arial"/>
          <w:sz w:val="24"/>
          <w:szCs w:val="24"/>
        </w:rPr>
      </w:pPr>
    </w:p>
    <w:p w14:paraId="4802ADF8" w14:textId="77777777" w:rsidR="00CD7E3D"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the undersigned, do hereby want to state that the work conducted in this project is the outcome of our group efforts and has been accomplished independently. All ideas, data, references, and materials from external sources have been properly cited and acknowledged according to academic standards.</w:t>
      </w:r>
    </w:p>
    <w:p w14:paraId="29D8CB8D" w14:textId="77777777" w:rsidR="00CD7E3D" w:rsidRPr="00745CC8" w:rsidRDefault="00CD7E3D" w:rsidP="00CD70A9">
      <w:pPr>
        <w:spacing w:line="276" w:lineRule="auto"/>
        <w:jc w:val="both"/>
        <w:rPr>
          <w:rFonts w:ascii="Arial" w:hAnsi="Arial" w:cs="Arial"/>
          <w:sz w:val="24"/>
          <w:szCs w:val="24"/>
        </w:rPr>
      </w:pPr>
    </w:p>
    <w:p w14:paraId="7D05AC7F" w14:textId="77777777" w:rsidR="00CD7E3D"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certify that no member of our group has committed any breach of academic integrity, such as plagiarism, collusion, or contract cheating, in the preparation of this work. Moreover, we declare that this work has not been submitted, in whole or part, for any other course, degree, or qualification at this or any other institution, except where explicitly permitted to do so by the relevant authority.</w:t>
      </w:r>
    </w:p>
    <w:p w14:paraId="5DB780E4" w14:textId="77777777" w:rsidR="00CD7E3D" w:rsidRPr="00745CC8" w:rsidRDefault="00CD7E3D" w:rsidP="00CD70A9">
      <w:pPr>
        <w:spacing w:line="276" w:lineRule="auto"/>
        <w:jc w:val="both"/>
        <w:rPr>
          <w:rFonts w:ascii="Arial" w:hAnsi="Arial" w:cs="Arial"/>
          <w:sz w:val="24"/>
          <w:szCs w:val="24"/>
        </w:rPr>
      </w:pPr>
    </w:p>
    <w:p w14:paraId="1E01CD43" w14:textId="63D8954D" w:rsidR="001E2344" w:rsidRPr="00745CC8" w:rsidRDefault="00CD7E3D" w:rsidP="00CD70A9">
      <w:pPr>
        <w:spacing w:line="276" w:lineRule="auto"/>
        <w:jc w:val="both"/>
        <w:rPr>
          <w:rFonts w:ascii="Arial" w:hAnsi="Arial" w:cs="Arial"/>
          <w:sz w:val="24"/>
          <w:szCs w:val="24"/>
        </w:rPr>
      </w:pPr>
      <w:r w:rsidRPr="00745CC8">
        <w:rPr>
          <w:rFonts w:ascii="Arial" w:hAnsi="Arial" w:cs="Arial"/>
          <w:sz w:val="24"/>
          <w:szCs w:val="24"/>
        </w:rPr>
        <w:t>We understand that any breach of this promise shall be subject to academic penalties and hereby reaffirm our commitment to the policies of this university on academic integrity and honest scholarship.</w:t>
      </w:r>
    </w:p>
    <w:p w14:paraId="54028A77" w14:textId="77777777" w:rsidR="00403F03" w:rsidRPr="00745CC8" w:rsidRDefault="00403F03" w:rsidP="00CD70A9">
      <w:pPr>
        <w:spacing w:line="276" w:lineRule="auto"/>
        <w:jc w:val="both"/>
        <w:rPr>
          <w:rFonts w:ascii="Arial" w:hAnsi="Arial" w:cs="Arial"/>
          <w:sz w:val="24"/>
          <w:szCs w:val="24"/>
        </w:rPr>
      </w:pPr>
    </w:p>
    <w:p w14:paraId="070AB368" w14:textId="77777777" w:rsidR="005F2CFD" w:rsidRPr="00745CC8" w:rsidRDefault="005F2CFD" w:rsidP="00CD70A9">
      <w:pPr>
        <w:spacing w:line="276" w:lineRule="auto"/>
        <w:jc w:val="both"/>
        <w:rPr>
          <w:rFonts w:ascii="Arial" w:hAnsi="Arial" w:cs="Arial"/>
          <w:sz w:val="24"/>
          <w:szCs w:val="24"/>
        </w:rPr>
      </w:pPr>
    </w:p>
    <w:p w14:paraId="1F70A04B" w14:textId="77777777" w:rsidR="005F2CFD" w:rsidRPr="00745CC8" w:rsidRDefault="005F2CFD" w:rsidP="00CD70A9">
      <w:pPr>
        <w:spacing w:line="276" w:lineRule="auto"/>
        <w:jc w:val="both"/>
        <w:rPr>
          <w:rFonts w:ascii="Arial" w:hAnsi="Arial" w:cs="Arial"/>
          <w:sz w:val="24"/>
          <w:szCs w:val="24"/>
        </w:rPr>
      </w:pPr>
    </w:p>
    <w:p w14:paraId="36B4D31F" w14:textId="77777777" w:rsidR="005F2CFD" w:rsidRPr="00745CC8" w:rsidRDefault="005F2CFD" w:rsidP="00CD70A9">
      <w:pPr>
        <w:spacing w:line="276" w:lineRule="auto"/>
        <w:jc w:val="both"/>
        <w:rPr>
          <w:rFonts w:ascii="Arial" w:hAnsi="Arial" w:cs="Arial"/>
          <w:sz w:val="24"/>
          <w:szCs w:val="24"/>
        </w:rPr>
      </w:pPr>
    </w:p>
    <w:p w14:paraId="6765E361" w14:textId="77777777" w:rsidR="005F2CFD" w:rsidRPr="00745CC8" w:rsidRDefault="005F2CFD" w:rsidP="00CD70A9">
      <w:pPr>
        <w:spacing w:line="276" w:lineRule="auto"/>
        <w:jc w:val="both"/>
        <w:rPr>
          <w:rFonts w:ascii="Arial" w:hAnsi="Arial" w:cs="Arial"/>
          <w:sz w:val="24"/>
          <w:szCs w:val="24"/>
        </w:rPr>
      </w:pPr>
    </w:p>
    <w:p w14:paraId="4A02FAA9" w14:textId="77777777" w:rsidR="005F2CFD" w:rsidRPr="00745CC8" w:rsidRDefault="005F2CFD" w:rsidP="00CD70A9">
      <w:pPr>
        <w:spacing w:line="276" w:lineRule="auto"/>
        <w:jc w:val="both"/>
        <w:rPr>
          <w:rFonts w:ascii="Arial" w:hAnsi="Arial" w:cs="Arial"/>
          <w:sz w:val="24"/>
          <w:szCs w:val="24"/>
        </w:rPr>
      </w:pPr>
    </w:p>
    <w:p w14:paraId="78312AF7" w14:textId="77777777" w:rsidR="005F2CFD" w:rsidRPr="00745CC8" w:rsidRDefault="005F2CFD" w:rsidP="00CD70A9">
      <w:pPr>
        <w:spacing w:line="276" w:lineRule="auto"/>
        <w:jc w:val="both"/>
        <w:rPr>
          <w:rFonts w:ascii="Arial" w:hAnsi="Arial" w:cs="Arial"/>
          <w:sz w:val="24"/>
          <w:szCs w:val="24"/>
        </w:rPr>
      </w:pPr>
    </w:p>
    <w:p w14:paraId="6805439B" w14:textId="77777777" w:rsidR="005F2CFD" w:rsidRPr="00745CC8" w:rsidRDefault="005F2CFD" w:rsidP="00CD70A9">
      <w:pPr>
        <w:spacing w:line="276" w:lineRule="auto"/>
        <w:jc w:val="both"/>
        <w:rPr>
          <w:rFonts w:ascii="Arial" w:hAnsi="Arial" w:cs="Arial"/>
          <w:sz w:val="24"/>
          <w:szCs w:val="24"/>
        </w:rPr>
      </w:pPr>
    </w:p>
    <w:p w14:paraId="608FE204" w14:textId="77777777" w:rsidR="005F2CFD" w:rsidRPr="00745CC8" w:rsidRDefault="005F2CFD" w:rsidP="00CD70A9">
      <w:pPr>
        <w:spacing w:line="276" w:lineRule="auto"/>
        <w:jc w:val="both"/>
        <w:rPr>
          <w:rFonts w:ascii="Arial" w:hAnsi="Arial" w:cs="Arial"/>
          <w:sz w:val="24"/>
          <w:szCs w:val="24"/>
        </w:rPr>
      </w:pPr>
    </w:p>
    <w:p w14:paraId="1704A63D" w14:textId="77777777" w:rsidR="005F2CFD" w:rsidRPr="00745CC8" w:rsidRDefault="005F2CFD" w:rsidP="00CD70A9">
      <w:pPr>
        <w:spacing w:line="276" w:lineRule="auto"/>
        <w:jc w:val="both"/>
        <w:rPr>
          <w:rFonts w:ascii="Arial" w:hAnsi="Arial" w:cs="Arial"/>
          <w:sz w:val="24"/>
          <w:szCs w:val="24"/>
        </w:rPr>
      </w:pPr>
    </w:p>
    <w:p w14:paraId="0E99A8B4" w14:textId="77777777" w:rsidR="005F2CFD" w:rsidRPr="00745CC8" w:rsidRDefault="005F2CFD" w:rsidP="00CD70A9">
      <w:pPr>
        <w:spacing w:line="276" w:lineRule="auto"/>
        <w:jc w:val="both"/>
        <w:rPr>
          <w:rFonts w:ascii="Arial" w:hAnsi="Arial" w:cs="Arial"/>
          <w:sz w:val="24"/>
          <w:szCs w:val="24"/>
        </w:rPr>
      </w:pPr>
    </w:p>
    <w:p w14:paraId="0890CB80" w14:textId="49C0D420" w:rsidR="00837CDC" w:rsidRPr="00745CC8" w:rsidRDefault="00CE1508">
      <w:pPr>
        <w:rPr>
          <w:rFonts w:ascii="Arial" w:hAnsi="Arial" w:cs="Arial"/>
          <w:sz w:val="24"/>
          <w:szCs w:val="24"/>
        </w:rPr>
      </w:pPr>
      <w:r w:rsidRPr="00745CC8">
        <w:rPr>
          <w:rFonts w:ascii="Arial" w:hAnsi="Arial" w:cs="Arial"/>
          <w:sz w:val="24"/>
          <w:szCs w:val="24"/>
        </w:rPr>
        <w:br w:type="page"/>
      </w:r>
    </w:p>
    <w:sdt>
      <w:sdtPr>
        <w:rPr>
          <w:rFonts w:ascii="Arial" w:eastAsiaTheme="minorHAnsi" w:hAnsi="Arial" w:cs="Arial"/>
          <w:color w:val="auto"/>
          <w:kern w:val="2"/>
          <w:sz w:val="22"/>
          <w:szCs w:val="22"/>
          <w14:ligatures w14:val="standardContextual"/>
        </w:rPr>
        <w:id w:val="-398066544"/>
        <w:docPartObj>
          <w:docPartGallery w:val="Table of Contents"/>
          <w:docPartUnique/>
        </w:docPartObj>
      </w:sdtPr>
      <w:sdtEndPr>
        <w:rPr>
          <w:b/>
          <w:bCs/>
        </w:rPr>
      </w:sdtEndPr>
      <w:sdtContent>
        <w:p w14:paraId="40230435" w14:textId="1A653FB2" w:rsidR="00944A0C" w:rsidRPr="00745CC8" w:rsidRDefault="007471C0" w:rsidP="00944A0C">
          <w:pPr>
            <w:pStyle w:val="TOCHeading"/>
            <w:jc w:val="center"/>
            <w:rPr>
              <w:rFonts w:ascii="Arial" w:hAnsi="Arial" w:cs="Arial"/>
            </w:rPr>
          </w:pPr>
          <w:r w:rsidRPr="00745CC8">
            <w:rPr>
              <w:rFonts w:ascii="Arial" w:hAnsi="Arial" w:cs="Arial"/>
            </w:rPr>
            <w:t>Table of Contents</w:t>
          </w:r>
        </w:p>
        <w:p w14:paraId="4C031DD8" w14:textId="77777777" w:rsidR="00944A0C" w:rsidRPr="00745CC8" w:rsidRDefault="00944A0C">
          <w:pPr>
            <w:pStyle w:val="TOC1"/>
            <w:tabs>
              <w:tab w:val="right" w:leader="dot" w:pos="9016"/>
            </w:tabs>
            <w:rPr>
              <w:rFonts w:ascii="Arial" w:hAnsi="Arial" w:cs="Arial"/>
            </w:rPr>
          </w:pPr>
        </w:p>
        <w:p w14:paraId="6662F980" w14:textId="6247DFC3" w:rsidR="00456FAA" w:rsidRDefault="007471C0">
          <w:pPr>
            <w:pStyle w:val="TOC1"/>
            <w:tabs>
              <w:tab w:val="right" w:leader="dot" w:pos="9016"/>
            </w:tabs>
            <w:rPr>
              <w:rFonts w:eastAsiaTheme="minorEastAsia"/>
              <w:noProof/>
              <w:lang w:val="en-IN" w:eastAsia="en-IN"/>
            </w:rPr>
          </w:pPr>
          <w:r w:rsidRPr="00745CC8">
            <w:rPr>
              <w:rFonts w:ascii="Arial" w:hAnsi="Arial" w:cs="Arial"/>
            </w:rPr>
            <w:fldChar w:fldCharType="begin"/>
          </w:r>
          <w:r w:rsidRPr="00745CC8">
            <w:rPr>
              <w:rFonts w:ascii="Arial" w:hAnsi="Arial" w:cs="Arial"/>
            </w:rPr>
            <w:instrText xml:space="preserve"> TOC \o "1-3" \h \z \u </w:instrText>
          </w:r>
          <w:r w:rsidRPr="00745CC8">
            <w:rPr>
              <w:rFonts w:ascii="Arial" w:hAnsi="Arial" w:cs="Arial"/>
            </w:rPr>
            <w:fldChar w:fldCharType="separate"/>
          </w:r>
          <w:hyperlink w:anchor="_Toc182301853" w:history="1">
            <w:r w:rsidR="00456FAA" w:rsidRPr="00BA39DB">
              <w:rPr>
                <w:rStyle w:val="Hyperlink"/>
                <w:rFonts w:ascii="Arial" w:hAnsi="Arial" w:cs="Arial"/>
                <w:b/>
                <w:bCs/>
                <w:noProof/>
              </w:rPr>
              <w:t>Table 1</w:t>
            </w:r>
            <w:r w:rsidR="00456FAA" w:rsidRPr="00BA39DB">
              <w:rPr>
                <w:rStyle w:val="Hyperlink"/>
                <w:rFonts w:ascii="Arial" w:hAnsi="Arial" w:cs="Arial"/>
                <w:noProof/>
              </w:rPr>
              <w:t xml:space="preserve"> PRIVACY / SECURITY CONCERNS</w:t>
            </w:r>
            <w:r w:rsidR="00456FAA">
              <w:rPr>
                <w:noProof/>
                <w:webHidden/>
              </w:rPr>
              <w:tab/>
            </w:r>
            <w:r w:rsidR="00456FAA">
              <w:rPr>
                <w:noProof/>
                <w:webHidden/>
              </w:rPr>
              <w:fldChar w:fldCharType="begin"/>
            </w:r>
            <w:r w:rsidR="00456FAA">
              <w:rPr>
                <w:noProof/>
                <w:webHidden/>
              </w:rPr>
              <w:instrText xml:space="preserve"> PAGEREF _Toc182301853 \h </w:instrText>
            </w:r>
            <w:r w:rsidR="00456FAA">
              <w:rPr>
                <w:noProof/>
                <w:webHidden/>
              </w:rPr>
            </w:r>
            <w:r w:rsidR="00456FAA">
              <w:rPr>
                <w:noProof/>
                <w:webHidden/>
              </w:rPr>
              <w:fldChar w:fldCharType="separate"/>
            </w:r>
            <w:r w:rsidR="00456FAA">
              <w:rPr>
                <w:noProof/>
                <w:webHidden/>
              </w:rPr>
              <w:t>4</w:t>
            </w:r>
            <w:r w:rsidR="00456FAA">
              <w:rPr>
                <w:noProof/>
                <w:webHidden/>
              </w:rPr>
              <w:fldChar w:fldCharType="end"/>
            </w:r>
          </w:hyperlink>
        </w:p>
        <w:p w14:paraId="7E0A892D" w14:textId="0B994E75" w:rsidR="00456FAA" w:rsidRDefault="00456FAA">
          <w:pPr>
            <w:pStyle w:val="TOC1"/>
            <w:tabs>
              <w:tab w:val="right" w:leader="dot" w:pos="9016"/>
            </w:tabs>
            <w:rPr>
              <w:rFonts w:eastAsiaTheme="minorEastAsia"/>
              <w:noProof/>
              <w:lang w:val="en-IN" w:eastAsia="en-IN"/>
            </w:rPr>
          </w:pPr>
          <w:hyperlink w:anchor="_Toc182301854" w:history="1">
            <w:r w:rsidRPr="00BA39DB">
              <w:rPr>
                <w:rStyle w:val="Hyperlink"/>
                <w:rFonts w:ascii="Arial" w:hAnsi="Arial" w:cs="Arial"/>
                <w:b/>
                <w:bCs/>
                <w:noProof/>
              </w:rPr>
              <w:t>Table 2</w:t>
            </w:r>
            <w:r w:rsidRPr="00BA39DB">
              <w:rPr>
                <w:rStyle w:val="Hyperlink"/>
                <w:rFonts w:ascii="Arial" w:hAnsi="Arial" w:cs="Arial"/>
                <w:noProof/>
              </w:rPr>
              <w:t xml:space="preserve"> ACTIONS TO BE TAKEN BY THE SYSTEM</w:t>
            </w:r>
            <w:r>
              <w:rPr>
                <w:noProof/>
                <w:webHidden/>
              </w:rPr>
              <w:tab/>
            </w:r>
            <w:r>
              <w:rPr>
                <w:noProof/>
                <w:webHidden/>
              </w:rPr>
              <w:fldChar w:fldCharType="begin"/>
            </w:r>
            <w:r>
              <w:rPr>
                <w:noProof/>
                <w:webHidden/>
              </w:rPr>
              <w:instrText xml:space="preserve"> PAGEREF _Toc182301854 \h </w:instrText>
            </w:r>
            <w:r>
              <w:rPr>
                <w:noProof/>
                <w:webHidden/>
              </w:rPr>
            </w:r>
            <w:r>
              <w:rPr>
                <w:noProof/>
                <w:webHidden/>
              </w:rPr>
              <w:fldChar w:fldCharType="separate"/>
            </w:r>
            <w:r>
              <w:rPr>
                <w:noProof/>
                <w:webHidden/>
              </w:rPr>
              <w:t>5</w:t>
            </w:r>
            <w:r>
              <w:rPr>
                <w:noProof/>
                <w:webHidden/>
              </w:rPr>
              <w:fldChar w:fldCharType="end"/>
            </w:r>
          </w:hyperlink>
        </w:p>
        <w:p w14:paraId="753D6FD7" w14:textId="5115A9A0" w:rsidR="00456FAA" w:rsidRDefault="00456FAA">
          <w:pPr>
            <w:pStyle w:val="TOC1"/>
            <w:tabs>
              <w:tab w:val="right" w:leader="dot" w:pos="9016"/>
            </w:tabs>
            <w:rPr>
              <w:rFonts w:eastAsiaTheme="minorEastAsia"/>
              <w:noProof/>
              <w:lang w:val="en-IN" w:eastAsia="en-IN"/>
            </w:rPr>
          </w:pPr>
          <w:hyperlink w:anchor="_Toc182301855" w:history="1">
            <w:r w:rsidRPr="00BA39DB">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_Toc182301855 \h </w:instrText>
            </w:r>
            <w:r>
              <w:rPr>
                <w:noProof/>
                <w:webHidden/>
              </w:rPr>
            </w:r>
            <w:r>
              <w:rPr>
                <w:noProof/>
                <w:webHidden/>
              </w:rPr>
              <w:fldChar w:fldCharType="separate"/>
            </w:r>
            <w:r>
              <w:rPr>
                <w:noProof/>
                <w:webHidden/>
              </w:rPr>
              <w:t>6</w:t>
            </w:r>
            <w:r>
              <w:rPr>
                <w:noProof/>
                <w:webHidden/>
              </w:rPr>
              <w:fldChar w:fldCharType="end"/>
            </w:r>
          </w:hyperlink>
        </w:p>
        <w:p w14:paraId="67643586" w14:textId="50F88BE8" w:rsidR="007471C0" w:rsidRPr="00745CC8" w:rsidRDefault="007471C0">
          <w:pPr>
            <w:rPr>
              <w:rFonts w:ascii="Arial" w:hAnsi="Arial" w:cs="Arial"/>
            </w:rPr>
          </w:pPr>
          <w:r w:rsidRPr="00745CC8">
            <w:rPr>
              <w:rFonts w:ascii="Arial" w:hAnsi="Arial" w:cs="Arial"/>
              <w:b/>
              <w:bCs/>
            </w:rPr>
            <w:fldChar w:fldCharType="end"/>
          </w:r>
        </w:p>
      </w:sdtContent>
    </w:sdt>
    <w:p w14:paraId="0074516C" w14:textId="77777777" w:rsidR="007471C0" w:rsidRPr="00745CC8" w:rsidRDefault="007471C0">
      <w:pPr>
        <w:rPr>
          <w:rFonts w:ascii="Arial" w:hAnsi="Arial" w:cs="Arial"/>
          <w:sz w:val="24"/>
          <w:szCs w:val="24"/>
        </w:rPr>
      </w:pPr>
    </w:p>
    <w:p w14:paraId="74EF290E" w14:textId="77777777" w:rsidR="00837CDC" w:rsidRPr="00745CC8" w:rsidRDefault="00837CDC">
      <w:pPr>
        <w:rPr>
          <w:rFonts w:ascii="Arial" w:hAnsi="Arial" w:cs="Arial"/>
          <w:sz w:val="24"/>
          <w:szCs w:val="24"/>
        </w:rPr>
      </w:pPr>
      <w:r w:rsidRPr="00745CC8">
        <w:rPr>
          <w:rFonts w:ascii="Arial" w:hAnsi="Arial" w:cs="Arial"/>
          <w:sz w:val="24"/>
          <w:szCs w:val="24"/>
        </w:rPr>
        <w:br w:type="page"/>
      </w:r>
    </w:p>
    <w:p w14:paraId="6FF178EB" w14:textId="37F359E8" w:rsidR="007B2F06" w:rsidRPr="00745CC8" w:rsidRDefault="007B2F06" w:rsidP="007B2F06">
      <w:pPr>
        <w:pStyle w:val="Heading1"/>
        <w:rPr>
          <w:rFonts w:ascii="Arial" w:hAnsi="Arial" w:cs="Arial"/>
          <w:sz w:val="28"/>
          <w:szCs w:val="28"/>
        </w:rPr>
      </w:pPr>
      <w:bookmarkStart w:id="0" w:name="_Toc182301853"/>
      <w:r w:rsidRPr="00745CC8">
        <w:rPr>
          <w:rFonts w:ascii="Arial" w:hAnsi="Arial" w:cs="Arial"/>
          <w:b/>
          <w:bCs/>
          <w:sz w:val="28"/>
          <w:szCs w:val="28"/>
          <w:u w:val="single"/>
        </w:rPr>
        <w:lastRenderedPageBreak/>
        <w:t>T</w:t>
      </w:r>
      <w:r w:rsidR="00154D2A" w:rsidRPr="00745CC8">
        <w:rPr>
          <w:rFonts w:ascii="Arial" w:hAnsi="Arial" w:cs="Arial"/>
          <w:b/>
          <w:bCs/>
          <w:sz w:val="28"/>
          <w:szCs w:val="28"/>
          <w:u w:val="single"/>
        </w:rPr>
        <w:t>able</w:t>
      </w:r>
      <w:r w:rsidRPr="00745CC8">
        <w:rPr>
          <w:rFonts w:ascii="Arial" w:hAnsi="Arial" w:cs="Arial"/>
          <w:b/>
          <w:bCs/>
          <w:sz w:val="28"/>
          <w:szCs w:val="28"/>
          <w:u w:val="single"/>
        </w:rPr>
        <w:t xml:space="preserve"> 1</w:t>
      </w:r>
      <w:r w:rsidRPr="00745CC8">
        <w:rPr>
          <w:rFonts w:ascii="Arial" w:hAnsi="Arial" w:cs="Arial"/>
          <w:sz w:val="28"/>
          <w:szCs w:val="28"/>
        </w:rPr>
        <w:t xml:space="preserve"> PRIVACY / SECURITY CONCERNS</w:t>
      </w:r>
      <w:bookmarkEnd w:id="0"/>
    </w:p>
    <w:p w14:paraId="343DC41E" w14:textId="77777777" w:rsidR="007B2F06" w:rsidRPr="00745CC8" w:rsidRDefault="007B2F06" w:rsidP="007B2F06">
      <w:pPr>
        <w:rPr>
          <w:rFonts w:ascii="Arial" w:hAnsi="Arial" w:cs="Arial"/>
        </w:rPr>
      </w:pPr>
    </w:p>
    <w:tbl>
      <w:tblPr>
        <w:tblStyle w:val="TableGrid"/>
        <w:tblW w:w="8566" w:type="dxa"/>
        <w:tblInd w:w="360" w:type="dxa"/>
        <w:tblLook w:val="04A0" w:firstRow="1" w:lastRow="0" w:firstColumn="1" w:lastColumn="0" w:noHBand="0" w:noVBand="1"/>
      </w:tblPr>
      <w:tblGrid>
        <w:gridCol w:w="6439"/>
        <w:gridCol w:w="2127"/>
      </w:tblGrid>
      <w:tr w:rsidR="007B2F06" w:rsidRPr="00745CC8" w14:paraId="04665BD9" w14:textId="77777777" w:rsidTr="001955CF">
        <w:tc>
          <w:tcPr>
            <w:tcW w:w="6439" w:type="dxa"/>
          </w:tcPr>
          <w:p w14:paraId="301FCF6E" w14:textId="77777777" w:rsidR="007B2F06" w:rsidRPr="00745CC8" w:rsidRDefault="007B2F06" w:rsidP="001955CF">
            <w:pPr>
              <w:pStyle w:val="ListParagraph"/>
              <w:ind w:left="0"/>
              <w:jc w:val="center"/>
              <w:rPr>
                <w:rFonts w:ascii="Arial" w:hAnsi="Arial" w:cs="Arial"/>
                <w:b/>
                <w:bCs/>
                <w:sz w:val="24"/>
                <w:szCs w:val="24"/>
              </w:rPr>
            </w:pPr>
            <w:r w:rsidRPr="00745CC8">
              <w:rPr>
                <w:rFonts w:ascii="Arial" w:hAnsi="Arial" w:cs="Arial"/>
                <w:b/>
                <w:bCs/>
                <w:sz w:val="24"/>
                <w:szCs w:val="24"/>
              </w:rPr>
              <w:t>Privacy/Security Concern</w:t>
            </w:r>
          </w:p>
        </w:tc>
        <w:tc>
          <w:tcPr>
            <w:tcW w:w="2127" w:type="dxa"/>
          </w:tcPr>
          <w:p w14:paraId="4F65832E" w14:textId="77777777" w:rsidR="007B2F06" w:rsidRPr="00745CC8" w:rsidRDefault="007B2F06" w:rsidP="001955CF">
            <w:pPr>
              <w:pStyle w:val="ListParagraph"/>
              <w:ind w:left="0"/>
              <w:jc w:val="center"/>
              <w:rPr>
                <w:rFonts w:ascii="Arial" w:hAnsi="Arial" w:cs="Arial"/>
                <w:b/>
                <w:bCs/>
                <w:sz w:val="24"/>
                <w:szCs w:val="24"/>
              </w:rPr>
            </w:pPr>
            <w:r w:rsidRPr="00745CC8">
              <w:rPr>
                <w:rFonts w:ascii="Arial" w:hAnsi="Arial" w:cs="Arial"/>
                <w:b/>
                <w:bCs/>
                <w:sz w:val="24"/>
                <w:szCs w:val="24"/>
              </w:rPr>
              <w:t>Stakeholder(s)</w:t>
            </w:r>
          </w:p>
        </w:tc>
      </w:tr>
      <w:tr w:rsidR="007B2F06" w:rsidRPr="00745CC8" w14:paraId="13446064" w14:textId="77777777" w:rsidTr="001955CF">
        <w:tc>
          <w:tcPr>
            <w:tcW w:w="6439" w:type="dxa"/>
          </w:tcPr>
          <w:p w14:paraId="65DE4907" w14:textId="714C6CF9" w:rsidR="007B2F06" w:rsidRPr="00745CC8" w:rsidRDefault="007B2F06" w:rsidP="001955CF">
            <w:pPr>
              <w:pStyle w:val="ListParagraph"/>
              <w:ind w:left="0"/>
              <w:jc w:val="both"/>
              <w:rPr>
                <w:rFonts w:ascii="Arial" w:hAnsi="Arial" w:cs="Arial"/>
                <w:sz w:val="24"/>
                <w:szCs w:val="24"/>
              </w:rPr>
            </w:pPr>
            <w:r w:rsidRPr="00745CC8">
              <w:rPr>
                <w:rFonts w:ascii="Arial" w:hAnsi="Arial" w:cs="Arial"/>
                <w:sz w:val="24"/>
                <w:szCs w:val="24"/>
              </w:rPr>
              <w:t xml:space="preserve">1. </w:t>
            </w:r>
            <w:r w:rsidR="001B756F" w:rsidRPr="00745CC8">
              <w:rPr>
                <w:rFonts w:ascii="Arial" w:hAnsi="Arial" w:cs="Arial"/>
                <w:sz w:val="24"/>
                <w:szCs w:val="24"/>
              </w:rPr>
              <w:t>Customer data should be accurate and must not be outdated or inaccurate and not to store longer than required</w:t>
            </w:r>
            <w:r w:rsidR="00632870" w:rsidRPr="00745CC8">
              <w:rPr>
                <w:rFonts w:ascii="Arial" w:hAnsi="Arial" w:cs="Arial"/>
                <w:sz w:val="24"/>
                <w:szCs w:val="24"/>
              </w:rPr>
              <w:t>.</w:t>
            </w:r>
          </w:p>
        </w:tc>
        <w:tc>
          <w:tcPr>
            <w:tcW w:w="2127" w:type="dxa"/>
          </w:tcPr>
          <w:p w14:paraId="43D549EF" w14:textId="77777777"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 xml:space="preserve">Customers, </w:t>
            </w:r>
          </w:p>
          <w:p w14:paraId="1BA49066" w14:textId="58674151" w:rsidR="007B2F06"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7B2F06" w:rsidRPr="00745CC8" w14:paraId="7063FFFD" w14:textId="77777777" w:rsidTr="001955CF">
        <w:tc>
          <w:tcPr>
            <w:tcW w:w="6439" w:type="dxa"/>
          </w:tcPr>
          <w:p w14:paraId="41328CCF" w14:textId="3DAEADC0" w:rsidR="007B2F06" w:rsidRPr="00745CC8" w:rsidRDefault="007B2F06" w:rsidP="001955CF">
            <w:pPr>
              <w:pStyle w:val="ListParagraph"/>
              <w:ind w:left="0"/>
              <w:jc w:val="both"/>
              <w:rPr>
                <w:rFonts w:ascii="Arial" w:hAnsi="Arial" w:cs="Arial"/>
                <w:sz w:val="24"/>
                <w:szCs w:val="24"/>
              </w:rPr>
            </w:pPr>
            <w:r w:rsidRPr="00745CC8">
              <w:rPr>
                <w:rFonts w:ascii="Arial" w:hAnsi="Arial" w:cs="Arial"/>
                <w:sz w:val="24"/>
                <w:szCs w:val="24"/>
              </w:rPr>
              <w:t>2.</w:t>
            </w:r>
            <w:r w:rsidR="00AA5DC0" w:rsidRPr="00745CC8">
              <w:rPr>
                <w:rFonts w:ascii="Arial" w:hAnsi="Arial" w:cs="Arial"/>
                <w:sz w:val="24"/>
                <w:szCs w:val="24"/>
              </w:rPr>
              <w:t xml:space="preserve"> </w:t>
            </w:r>
            <w:r w:rsidR="00D478BF" w:rsidRPr="00745CC8">
              <w:rPr>
                <w:rFonts w:ascii="Arial" w:hAnsi="Arial" w:cs="Arial"/>
                <w:sz w:val="24"/>
                <w:szCs w:val="24"/>
              </w:rPr>
              <w:t>We need to make sure that all important business data can be recovered if a disaster occurs</w:t>
            </w:r>
            <w:r w:rsidR="00632870" w:rsidRPr="00745CC8">
              <w:rPr>
                <w:rFonts w:ascii="Arial" w:hAnsi="Arial" w:cs="Arial"/>
                <w:sz w:val="24"/>
                <w:szCs w:val="24"/>
              </w:rPr>
              <w:t>.</w:t>
            </w:r>
          </w:p>
        </w:tc>
        <w:tc>
          <w:tcPr>
            <w:tcW w:w="2127" w:type="dxa"/>
          </w:tcPr>
          <w:p w14:paraId="21DAFFEE" w14:textId="77777777" w:rsidR="007B2F06"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4C837C84" w14:textId="77777777"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IT Team</w:t>
            </w:r>
          </w:p>
          <w:p w14:paraId="4B50A8AE" w14:textId="7C0D301A"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7B2F06" w:rsidRPr="00745CC8" w14:paraId="16CFEA76" w14:textId="77777777" w:rsidTr="001955CF">
        <w:tc>
          <w:tcPr>
            <w:tcW w:w="6439" w:type="dxa"/>
          </w:tcPr>
          <w:p w14:paraId="47607283" w14:textId="520FA80C" w:rsidR="007B2F06" w:rsidRPr="00745CC8" w:rsidRDefault="00AA5DC0" w:rsidP="001955CF">
            <w:pPr>
              <w:pStyle w:val="ListParagraph"/>
              <w:ind w:left="0"/>
              <w:jc w:val="both"/>
              <w:rPr>
                <w:rFonts w:ascii="Arial" w:hAnsi="Arial" w:cs="Arial"/>
                <w:sz w:val="24"/>
                <w:szCs w:val="24"/>
              </w:rPr>
            </w:pPr>
            <w:r w:rsidRPr="00745CC8">
              <w:rPr>
                <w:rFonts w:ascii="Arial" w:hAnsi="Arial" w:cs="Arial"/>
                <w:sz w:val="24"/>
                <w:szCs w:val="24"/>
              </w:rPr>
              <w:t xml:space="preserve">3. </w:t>
            </w:r>
            <w:r w:rsidR="00A33A2E" w:rsidRPr="00745CC8">
              <w:rPr>
                <w:rFonts w:ascii="Arial" w:hAnsi="Arial" w:cs="Arial"/>
                <w:sz w:val="24"/>
                <w:szCs w:val="24"/>
              </w:rPr>
              <w:t>Personalized ads, offers, and data tracking can make customers feel like they are being monitored</w:t>
            </w:r>
            <w:r w:rsidR="00632870" w:rsidRPr="00745CC8">
              <w:rPr>
                <w:rFonts w:ascii="Arial" w:hAnsi="Arial" w:cs="Arial"/>
                <w:sz w:val="24"/>
                <w:szCs w:val="24"/>
              </w:rPr>
              <w:t>.</w:t>
            </w:r>
          </w:p>
        </w:tc>
        <w:tc>
          <w:tcPr>
            <w:tcW w:w="2127" w:type="dxa"/>
          </w:tcPr>
          <w:p w14:paraId="5A15F11E" w14:textId="1D891A02" w:rsidR="00A33A2E" w:rsidRPr="00745CC8" w:rsidRDefault="00A33A2E"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AA5DC0" w:rsidRPr="00745CC8" w14:paraId="5DA46CC1" w14:textId="77777777" w:rsidTr="001955CF">
        <w:tc>
          <w:tcPr>
            <w:tcW w:w="6439" w:type="dxa"/>
          </w:tcPr>
          <w:p w14:paraId="44FC9BE9" w14:textId="232809E0" w:rsidR="00AA5DC0" w:rsidRPr="00745CC8" w:rsidRDefault="00AA5DC0" w:rsidP="00AA5DC0">
            <w:pPr>
              <w:jc w:val="both"/>
              <w:rPr>
                <w:rFonts w:ascii="Arial" w:hAnsi="Arial" w:cs="Arial"/>
                <w:sz w:val="24"/>
                <w:szCs w:val="24"/>
              </w:rPr>
            </w:pPr>
            <w:r w:rsidRPr="00745CC8">
              <w:rPr>
                <w:rFonts w:ascii="Arial" w:hAnsi="Arial" w:cs="Arial"/>
                <w:sz w:val="24"/>
                <w:szCs w:val="24"/>
              </w:rPr>
              <w:t xml:space="preserve">4. </w:t>
            </w:r>
            <w:r w:rsidR="00215D84" w:rsidRPr="00745CC8">
              <w:rPr>
                <w:rFonts w:ascii="Arial" w:hAnsi="Arial" w:cs="Arial"/>
                <w:sz w:val="24"/>
                <w:szCs w:val="24"/>
              </w:rPr>
              <w:t>Protecting customer contact information is essential for maintaining trust and compliance with data protection regulations</w:t>
            </w:r>
            <w:r w:rsidR="00632870" w:rsidRPr="00745CC8">
              <w:rPr>
                <w:rFonts w:ascii="Arial" w:hAnsi="Arial" w:cs="Arial"/>
                <w:sz w:val="24"/>
                <w:szCs w:val="24"/>
              </w:rPr>
              <w:t>.</w:t>
            </w:r>
          </w:p>
        </w:tc>
        <w:tc>
          <w:tcPr>
            <w:tcW w:w="2127" w:type="dxa"/>
          </w:tcPr>
          <w:p w14:paraId="7F9A1C9A" w14:textId="77777777" w:rsidR="00AA5DC0" w:rsidRPr="00745CC8" w:rsidRDefault="009047CE" w:rsidP="001955CF">
            <w:pPr>
              <w:pStyle w:val="ListParagraph"/>
              <w:ind w:left="0"/>
              <w:jc w:val="both"/>
              <w:rPr>
                <w:rFonts w:ascii="Arial" w:hAnsi="Arial" w:cs="Arial"/>
                <w:sz w:val="24"/>
                <w:szCs w:val="24"/>
              </w:rPr>
            </w:pPr>
            <w:r w:rsidRPr="00745CC8">
              <w:rPr>
                <w:rFonts w:ascii="Arial" w:hAnsi="Arial" w:cs="Arial"/>
                <w:sz w:val="24"/>
                <w:szCs w:val="24"/>
              </w:rPr>
              <w:t>Customers</w:t>
            </w:r>
          </w:p>
          <w:p w14:paraId="29F60181" w14:textId="73F9FCE1" w:rsidR="009047CE" w:rsidRPr="00745CC8" w:rsidRDefault="009047CE"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AA5DC0" w:rsidRPr="00745CC8" w14:paraId="40A78A6F" w14:textId="77777777" w:rsidTr="001955CF">
        <w:tc>
          <w:tcPr>
            <w:tcW w:w="6439" w:type="dxa"/>
          </w:tcPr>
          <w:p w14:paraId="7AC7325F" w14:textId="39A79EAA" w:rsidR="00AA5DC0" w:rsidRPr="00745CC8" w:rsidRDefault="00AA5DC0" w:rsidP="001955CF">
            <w:pPr>
              <w:pStyle w:val="ListParagraph"/>
              <w:ind w:left="0"/>
              <w:jc w:val="both"/>
              <w:rPr>
                <w:rFonts w:ascii="Arial" w:hAnsi="Arial" w:cs="Arial"/>
                <w:sz w:val="24"/>
                <w:szCs w:val="24"/>
              </w:rPr>
            </w:pPr>
            <w:r w:rsidRPr="00745CC8">
              <w:rPr>
                <w:rFonts w:ascii="Arial" w:hAnsi="Arial" w:cs="Arial"/>
                <w:sz w:val="24"/>
                <w:szCs w:val="24"/>
              </w:rPr>
              <w:t xml:space="preserve">5. </w:t>
            </w:r>
            <w:r w:rsidR="000F012C" w:rsidRPr="00745CC8">
              <w:rPr>
                <w:rFonts w:ascii="Arial" w:hAnsi="Arial" w:cs="Arial"/>
                <w:sz w:val="24"/>
                <w:szCs w:val="24"/>
              </w:rPr>
              <w:t>The "chilling effect" occurs when customers modify their behavior because they are aware of digital surveillance, causing disengagement and self-censorship</w:t>
            </w:r>
            <w:r w:rsidR="00632870" w:rsidRPr="00745CC8">
              <w:rPr>
                <w:rFonts w:ascii="Arial" w:hAnsi="Arial" w:cs="Arial"/>
                <w:sz w:val="24"/>
                <w:szCs w:val="24"/>
              </w:rPr>
              <w:t>.</w:t>
            </w:r>
          </w:p>
        </w:tc>
        <w:tc>
          <w:tcPr>
            <w:tcW w:w="2127" w:type="dxa"/>
          </w:tcPr>
          <w:p w14:paraId="6091D3C8" w14:textId="77777777" w:rsidR="00AA5DC0"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5342B37A" w14:textId="77777777" w:rsidR="00A66FD1"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46E45541" w14:textId="0BA068E6" w:rsidR="00A66FD1" w:rsidRPr="00745CC8" w:rsidRDefault="00A66FD1"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AA5DC0" w:rsidRPr="00745CC8" w14:paraId="55D8CBD5" w14:textId="77777777" w:rsidTr="001955CF">
        <w:tc>
          <w:tcPr>
            <w:tcW w:w="6439" w:type="dxa"/>
          </w:tcPr>
          <w:p w14:paraId="3EB4669B" w14:textId="746B8F4F" w:rsidR="00AA5DC0" w:rsidRPr="00745CC8" w:rsidRDefault="00AA5DC0" w:rsidP="00AA5DC0">
            <w:pPr>
              <w:jc w:val="both"/>
              <w:rPr>
                <w:rFonts w:ascii="Arial" w:hAnsi="Arial" w:cs="Arial"/>
                <w:sz w:val="24"/>
                <w:szCs w:val="24"/>
              </w:rPr>
            </w:pPr>
            <w:r w:rsidRPr="00745CC8">
              <w:rPr>
                <w:rFonts w:ascii="Arial" w:hAnsi="Arial" w:cs="Arial"/>
                <w:sz w:val="24"/>
                <w:szCs w:val="24"/>
              </w:rPr>
              <w:t>6.</w:t>
            </w:r>
            <w:r w:rsidR="000F5D0F" w:rsidRPr="00745CC8">
              <w:rPr>
                <w:rFonts w:ascii="Arial" w:hAnsi="Arial" w:cs="Arial"/>
                <w:sz w:val="24"/>
                <w:szCs w:val="24"/>
              </w:rPr>
              <w:t xml:space="preserve"> </w:t>
            </w:r>
            <w:r w:rsidR="000F012C" w:rsidRPr="00745CC8">
              <w:rPr>
                <w:rFonts w:ascii="Arial" w:hAnsi="Arial" w:cs="Arial"/>
                <w:sz w:val="24"/>
                <w:szCs w:val="24"/>
              </w:rPr>
              <w:t>Accessing data without permission and without a legitimate job-related need</w:t>
            </w:r>
            <w:r w:rsidR="00632870" w:rsidRPr="00745CC8">
              <w:rPr>
                <w:rFonts w:ascii="Arial" w:hAnsi="Arial" w:cs="Arial"/>
                <w:sz w:val="24"/>
                <w:szCs w:val="24"/>
              </w:rPr>
              <w:t>.</w:t>
            </w:r>
          </w:p>
        </w:tc>
        <w:tc>
          <w:tcPr>
            <w:tcW w:w="2127" w:type="dxa"/>
          </w:tcPr>
          <w:p w14:paraId="70C54E0E" w14:textId="77777777" w:rsidR="00101D5B" w:rsidRPr="00745CC8" w:rsidRDefault="00101D5B"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29D119D5" w14:textId="7A55ADCA" w:rsidR="00EC3D44" w:rsidRPr="00745CC8" w:rsidRDefault="00EC3D44"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F523C6" w:rsidRPr="00745CC8" w14:paraId="2F132624" w14:textId="77777777" w:rsidTr="001955CF">
        <w:tc>
          <w:tcPr>
            <w:tcW w:w="6439" w:type="dxa"/>
          </w:tcPr>
          <w:p w14:paraId="25E5A836" w14:textId="76A35E74" w:rsidR="00F523C6" w:rsidRPr="00745CC8" w:rsidRDefault="00F523C6" w:rsidP="00AA5DC0">
            <w:pPr>
              <w:jc w:val="both"/>
              <w:rPr>
                <w:rFonts w:ascii="Arial" w:hAnsi="Arial" w:cs="Arial"/>
                <w:sz w:val="24"/>
                <w:szCs w:val="24"/>
              </w:rPr>
            </w:pPr>
            <w:r w:rsidRPr="00745CC8">
              <w:rPr>
                <w:rFonts w:ascii="Arial" w:hAnsi="Arial" w:cs="Arial"/>
                <w:sz w:val="24"/>
                <w:szCs w:val="24"/>
              </w:rPr>
              <w:t xml:space="preserve">7. </w:t>
            </w:r>
            <w:r w:rsidR="000F5D0F" w:rsidRPr="00745CC8">
              <w:rPr>
                <w:rFonts w:ascii="Arial" w:hAnsi="Arial" w:cs="Arial"/>
                <w:sz w:val="24"/>
                <w:szCs w:val="24"/>
              </w:rPr>
              <w:t>Securing customer’s financial data</w:t>
            </w:r>
            <w:r w:rsidR="00632870" w:rsidRPr="00745CC8">
              <w:rPr>
                <w:rFonts w:ascii="Arial" w:hAnsi="Arial" w:cs="Arial"/>
                <w:sz w:val="24"/>
                <w:szCs w:val="24"/>
              </w:rPr>
              <w:t>.</w:t>
            </w:r>
          </w:p>
        </w:tc>
        <w:tc>
          <w:tcPr>
            <w:tcW w:w="2127" w:type="dxa"/>
          </w:tcPr>
          <w:p w14:paraId="14021AB5" w14:textId="77777777" w:rsidR="00F523C6" w:rsidRPr="00745CC8" w:rsidRDefault="005D25D0"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7672D99C" w14:textId="5E69EE6F" w:rsidR="005D25D0" w:rsidRPr="00745CC8" w:rsidRDefault="005D25D0" w:rsidP="001955CF">
            <w:pPr>
              <w:pStyle w:val="ListParagraph"/>
              <w:ind w:left="0"/>
              <w:jc w:val="both"/>
              <w:rPr>
                <w:rFonts w:ascii="Arial" w:hAnsi="Arial" w:cs="Arial"/>
                <w:sz w:val="24"/>
                <w:szCs w:val="24"/>
              </w:rPr>
            </w:pPr>
            <w:r w:rsidRPr="00745CC8">
              <w:rPr>
                <w:rFonts w:ascii="Arial" w:hAnsi="Arial" w:cs="Arial"/>
                <w:sz w:val="24"/>
                <w:szCs w:val="24"/>
              </w:rPr>
              <w:t>Customers</w:t>
            </w:r>
          </w:p>
        </w:tc>
      </w:tr>
      <w:tr w:rsidR="00F523C6" w:rsidRPr="00745CC8" w14:paraId="2EB34A66" w14:textId="77777777" w:rsidTr="001955CF">
        <w:tc>
          <w:tcPr>
            <w:tcW w:w="6439" w:type="dxa"/>
          </w:tcPr>
          <w:p w14:paraId="64F0E848" w14:textId="1F7F6DC8" w:rsidR="00F523C6" w:rsidRPr="00745CC8" w:rsidRDefault="00F523C6" w:rsidP="00AA5DC0">
            <w:pPr>
              <w:jc w:val="both"/>
              <w:rPr>
                <w:rFonts w:ascii="Arial" w:hAnsi="Arial" w:cs="Arial"/>
                <w:sz w:val="24"/>
                <w:szCs w:val="24"/>
              </w:rPr>
            </w:pPr>
            <w:r w:rsidRPr="00745CC8">
              <w:rPr>
                <w:rFonts w:ascii="Arial" w:hAnsi="Arial" w:cs="Arial"/>
                <w:sz w:val="24"/>
                <w:szCs w:val="24"/>
              </w:rPr>
              <w:t xml:space="preserve">8. </w:t>
            </w:r>
            <w:r w:rsidR="000F012C" w:rsidRPr="00745CC8">
              <w:rPr>
                <w:rFonts w:ascii="Arial" w:hAnsi="Arial" w:cs="Arial"/>
                <w:sz w:val="24"/>
                <w:szCs w:val="24"/>
              </w:rPr>
              <w:t>Unauthorized system access can lead to data breaches, which can lead to loss of confidentiality, integrity, and availability of sensitive information</w:t>
            </w:r>
            <w:r w:rsidR="00632870" w:rsidRPr="00745CC8">
              <w:rPr>
                <w:rFonts w:ascii="Arial" w:hAnsi="Arial" w:cs="Arial"/>
                <w:sz w:val="24"/>
                <w:szCs w:val="24"/>
              </w:rPr>
              <w:t>.</w:t>
            </w:r>
          </w:p>
        </w:tc>
        <w:tc>
          <w:tcPr>
            <w:tcW w:w="2127" w:type="dxa"/>
          </w:tcPr>
          <w:p w14:paraId="4CBD0109" w14:textId="77777777" w:rsidR="00F523C6" w:rsidRPr="00745CC8" w:rsidRDefault="00AE5108" w:rsidP="001955CF">
            <w:pPr>
              <w:pStyle w:val="ListParagraph"/>
              <w:ind w:left="0"/>
              <w:jc w:val="both"/>
              <w:rPr>
                <w:rFonts w:ascii="Arial" w:hAnsi="Arial" w:cs="Arial"/>
                <w:sz w:val="24"/>
                <w:szCs w:val="24"/>
              </w:rPr>
            </w:pPr>
            <w:r w:rsidRPr="00745CC8">
              <w:rPr>
                <w:rFonts w:ascii="Arial" w:hAnsi="Arial" w:cs="Arial"/>
                <w:sz w:val="24"/>
                <w:szCs w:val="24"/>
              </w:rPr>
              <w:t>Store managers</w:t>
            </w:r>
          </w:p>
          <w:p w14:paraId="7E427A4E" w14:textId="4F624BDC" w:rsidR="00AE64FE" w:rsidRPr="00745CC8" w:rsidRDefault="00AE64FE"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257FF690" w14:textId="77777777" w:rsidR="00AE5108" w:rsidRPr="00745CC8" w:rsidRDefault="00AE5108" w:rsidP="001955CF">
            <w:pPr>
              <w:pStyle w:val="ListParagraph"/>
              <w:ind w:left="0"/>
              <w:jc w:val="both"/>
              <w:rPr>
                <w:rFonts w:ascii="Arial" w:hAnsi="Arial" w:cs="Arial"/>
                <w:sz w:val="24"/>
                <w:szCs w:val="24"/>
              </w:rPr>
            </w:pPr>
            <w:r w:rsidRPr="00745CC8">
              <w:rPr>
                <w:rFonts w:ascii="Arial" w:hAnsi="Arial" w:cs="Arial"/>
                <w:sz w:val="24"/>
                <w:szCs w:val="24"/>
              </w:rPr>
              <w:t>Customers</w:t>
            </w:r>
          </w:p>
          <w:p w14:paraId="090C0F4A" w14:textId="72C5A920" w:rsidR="00AE64FE" w:rsidRPr="00745CC8" w:rsidRDefault="00AE64FE" w:rsidP="001955CF">
            <w:pPr>
              <w:pStyle w:val="ListParagraph"/>
              <w:ind w:left="0"/>
              <w:jc w:val="both"/>
              <w:rPr>
                <w:rFonts w:ascii="Arial" w:hAnsi="Arial" w:cs="Arial"/>
                <w:sz w:val="24"/>
                <w:szCs w:val="24"/>
              </w:rPr>
            </w:pPr>
            <w:r w:rsidRPr="00745CC8">
              <w:rPr>
                <w:rFonts w:ascii="Arial" w:hAnsi="Arial" w:cs="Arial"/>
                <w:sz w:val="24"/>
                <w:szCs w:val="24"/>
              </w:rPr>
              <w:t>IT Team</w:t>
            </w:r>
          </w:p>
        </w:tc>
      </w:tr>
      <w:tr w:rsidR="00AE5108" w:rsidRPr="00745CC8" w14:paraId="04B2EA9E" w14:textId="77777777" w:rsidTr="001955CF">
        <w:tc>
          <w:tcPr>
            <w:tcW w:w="6439" w:type="dxa"/>
          </w:tcPr>
          <w:p w14:paraId="0C192170" w14:textId="678975F7" w:rsidR="00AE5108" w:rsidRPr="00745CC8" w:rsidRDefault="00AE5108" w:rsidP="00AA5DC0">
            <w:pPr>
              <w:jc w:val="both"/>
              <w:rPr>
                <w:rFonts w:ascii="Arial" w:hAnsi="Arial" w:cs="Arial"/>
                <w:sz w:val="24"/>
                <w:szCs w:val="24"/>
              </w:rPr>
            </w:pPr>
            <w:r w:rsidRPr="00745CC8">
              <w:rPr>
                <w:rFonts w:ascii="Arial" w:hAnsi="Arial" w:cs="Arial"/>
                <w:sz w:val="24"/>
                <w:szCs w:val="24"/>
              </w:rPr>
              <w:t xml:space="preserve">9. </w:t>
            </w:r>
            <w:r w:rsidR="00847A0F" w:rsidRPr="00745CC8">
              <w:rPr>
                <w:rFonts w:ascii="Arial" w:hAnsi="Arial" w:cs="Arial"/>
                <w:sz w:val="24"/>
                <w:szCs w:val="24"/>
              </w:rPr>
              <w:t>Customers should be informed about the intended uses of their data</w:t>
            </w:r>
            <w:r w:rsidR="00632870" w:rsidRPr="00745CC8">
              <w:rPr>
                <w:rFonts w:ascii="Arial" w:hAnsi="Arial" w:cs="Arial"/>
                <w:sz w:val="24"/>
                <w:szCs w:val="24"/>
              </w:rPr>
              <w:t>.</w:t>
            </w:r>
          </w:p>
        </w:tc>
        <w:tc>
          <w:tcPr>
            <w:tcW w:w="2127" w:type="dxa"/>
          </w:tcPr>
          <w:p w14:paraId="4ABFA939" w14:textId="77777777" w:rsidR="00AE5108" w:rsidRPr="00745CC8" w:rsidRDefault="00315AA9" w:rsidP="001955CF">
            <w:pPr>
              <w:pStyle w:val="ListParagraph"/>
              <w:ind w:left="0"/>
              <w:jc w:val="both"/>
              <w:rPr>
                <w:rFonts w:ascii="Arial" w:hAnsi="Arial" w:cs="Arial"/>
                <w:sz w:val="24"/>
                <w:szCs w:val="24"/>
              </w:rPr>
            </w:pPr>
            <w:r w:rsidRPr="00745CC8">
              <w:rPr>
                <w:rFonts w:ascii="Arial" w:hAnsi="Arial" w:cs="Arial"/>
                <w:sz w:val="24"/>
                <w:szCs w:val="24"/>
              </w:rPr>
              <w:t>Customers</w:t>
            </w:r>
          </w:p>
          <w:p w14:paraId="3B248FF1" w14:textId="65F99599" w:rsidR="00315AA9" w:rsidRPr="00745CC8" w:rsidRDefault="00315AA9" w:rsidP="001955CF">
            <w:pPr>
              <w:pStyle w:val="ListParagraph"/>
              <w:ind w:left="0"/>
              <w:jc w:val="both"/>
              <w:rPr>
                <w:rFonts w:ascii="Arial" w:hAnsi="Arial" w:cs="Arial"/>
                <w:sz w:val="24"/>
                <w:szCs w:val="24"/>
              </w:rPr>
            </w:pPr>
            <w:r w:rsidRPr="00745CC8">
              <w:rPr>
                <w:rFonts w:ascii="Arial" w:hAnsi="Arial" w:cs="Arial"/>
                <w:sz w:val="24"/>
                <w:szCs w:val="24"/>
              </w:rPr>
              <w:t>Store managers</w:t>
            </w:r>
          </w:p>
        </w:tc>
      </w:tr>
      <w:tr w:rsidR="00D95893" w:rsidRPr="00745CC8" w14:paraId="38BE5C3F" w14:textId="77777777" w:rsidTr="001955CF">
        <w:tc>
          <w:tcPr>
            <w:tcW w:w="6439" w:type="dxa"/>
          </w:tcPr>
          <w:p w14:paraId="050CED46" w14:textId="3946ADE1" w:rsidR="00D95893" w:rsidRPr="00745CC8" w:rsidRDefault="00D95893" w:rsidP="00AA5DC0">
            <w:pPr>
              <w:jc w:val="both"/>
              <w:rPr>
                <w:rFonts w:ascii="Arial" w:hAnsi="Arial" w:cs="Arial"/>
                <w:sz w:val="24"/>
                <w:szCs w:val="24"/>
              </w:rPr>
            </w:pPr>
            <w:r w:rsidRPr="00745CC8">
              <w:rPr>
                <w:rFonts w:ascii="Arial" w:hAnsi="Arial" w:cs="Arial"/>
                <w:sz w:val="24"/>
                <w:szCs w:val="24"/>
              </w:rPr>
              <w:t xml:space="preserve">10. Unauthorized modification and misusing the data </w:t>
            </w:r>
            <w:r w:rsidR="002B1F73" w:rsidRPr="00745CC8">
              <w:rPr>
                <w:rFonts w:ascii="Arial" w:hAnsi="Arial" w:cs="Arial"/>
                <w:sz w:val="24"/>
                <w:szCs w:val="24"/>
              </w:rPr>
              <w:t>cannot be identified without proper monitoring</w:t>
            </w:r>
            <w:r w:rsidR="00632870" w:rsidRPr="00745CC8">
              <w:rPr>
                <w:rFonts w:ascii="Arial" w:hAnsi="Arial" w:cs="Arial"/>
                <w:sz w:val="24"/>
                <w:szCs w:val="24"/>
              </w:rPr>
              <w:t>.</w:t>
            </w:r>
          </w:p>
        </w:tc>
        <w:tc>
          <w:tcPr>
            <w:tcW w:w="2127" w:type="dxa"/>
          </w:tcPr>
          <w:p w14:paraId="57EB2F48" w14:textId="77777777" w:rsidR="00D9589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Customers</w:t>
            </w:r>
          </w:p>
          <w:p w14:paraId="620C216F" w14:textId="77777777" w:rsidR="002B1F7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Store Clerk</w:t>
            </w:r>
          </w:p>
          <w:p w14:paraId="5BF74928" w14:textId="548FB5D1" w:rsidR="002B1F73" w:rsidRPr="00745CC8" w:rsidRDefault="002B1F73" w:rsidP="001955CF">
            <w:pPr>
              <w:pStyle w:val="ListParagraph"/>
              <w:ind w:left="0"/>
              <w:jc w:val="both"/>
              <w:rPr>
                <w:rFonts w:ascii="Arial" w:hAnsi="Arial" w:cs="Arial"/>
                <w:sz w:val="24"/>
                <w:szCs w:val="24"/>
              </w:rPr>
            </w:pPr>
            <w:r w:rsidRPr="00745CC8">
              <w:rPr>
                <w:rFonts w:ascii="Arial" w:hAnsi="Arial" w:cs="Arial"/>
                <w:sz w:val="24"/>
                <w:szCs w:val="24"/>
              </w:rPr>
              <w:t>IT Team</w:t>
            </w:r>
          </w:p>
        </w:tc>
      </w:tr>
    </w:tbl>
    <w:p w14:paraId="52759210" w14:textId="0E19B3A2" w:rsidR="007B2F06" w:rsidRPr="00745CC8" w:rsidRDefault="007B2F06">
      <w:pPr>
        <w:rPr>
          <w:rFonts w:ascii="Arial" w:hAnsi="Arial" w:cs="Arial"/>
          <w:sz w:val="24"/>
          <w:szCs w:val="24"/>
        </w:rPr>
      </w:pPr>
    </w:p>
    <w:p w14:paraId="7905447C" w14:textId="77777777" w:rsidR="00894A2E" w:rsidRPr="00745CC8" w:rsidRDefault="007B2F06" w:rsidP="00532935">
      <w:pPr>
        <w:pStyle w:val="Heading1"/>
        <w:rPr>
          <w:rFonts w:ascii="Arial" w:hAnsi="Arial" w:cs="Arial"/>
          <w:sz w:val="28"/>
          <w:szCs w:val="28"/>
        </w:rPr>
      </w:pPr>
      <w:r w:rsidRPr="00745CC8">
        <w:rPr>
          <w:rFonts w:ascii="Arial" w:hAnsi="Arial" w:cs="Arial"/>
          <w:sz w:val="28"/>
          <w:szCs w:val="28"/>
        </w:rPr>
        <w:br w:type="page"/>
      </w:r>
      <w:bookmarkStart w:id="1" w:name="_Toc182301854"/>
      <w:r w:rsidR="00532935" w:rsidRPr="00745CC8">
        <w:rPr>
          <w:rFonts w:ascii="Arial" w:hAnsi="Arial" w:cs="Arial"/>
          <w:b/>
          <w:bCs/>
          <w:sz w:val="28"/>
          <w:szCs w:val="28"/>
          <w:u w:val="single"/>
        </w:rPr>
        <w:lastRenderedPageBreak/>
        <w:t>Table 2</w:t>
      </w:r>
      <w:r w:rsidR="00532935" w:rsidRPr="00745CC8">
        <w:rPr>
          <w:rFonts w:ascii="Arial" w:hAnsi="Arial" w:cs="Arial"/>
          <w:sz w:val="28"/>
          <w:szCs w:val="28"/>
        </w:rPr>
        <w:t xml:space="preserve"> ACTIONS TO BE TAKEN BY THE SYSTEM</w:t>
      </w:r>
      <w:bookmarkEnd w:id="1"/>
    </w:p>
    <w:p w14:paraId="5A214E58" w14:textId="77777777" w:rsidR="00894A2E" w:rsidRPr="00745CC8" w:rsidRDefault="00894A2E" w:rsidP="00894A2E">
      <w:pPr>
        <w:pStyle w:val="ListParagraph"/>
        <w:ind w:left="360"/>
        <w:jc w:val="both"/>
        <w:rPr>
          <w:rFonts w:ascii="Arial" w:hAnsi="Arial" w:cs="Arial"/>
          <w:sz w:val="24"/>
          <w:szCs w:val="24"/>
          <w:u w:val="single"/>
        </w:rPr>
      </w:pPr>
    </w:p>
    <w:tbl>
      <w:tblPr>
        <w:tblStyle w:val="TableGrid"/>
        <w:tblW w:w="8707" w:type="dxa"/>
        <w:tblInd w:w="360" w:type="dxa"/>
        <w:tblLayout w:type="fixed"/>
        <w:tblLook w:val="04A0" w:firstRow="1" w:lastRow="0" w:firstColumn="1" w:lastColumn="0" w:noHBand="0" w:noVBand="1"/>
      </w:tblPr>
      <w:tblGrid>
        <w:gridCol w:w="1336"/>
        <w:gridCol w:w="5812"/>
        <w:gridCol w:w="1559"/>
      </w:tblGrid>
      <w:tr w:rsidR="00894A2E" w:rsidRPr="00745CC8" w14:paraId="0B426244" w14:textId="77777777" w:rsidTr="001955CF">
        <w:tc>
          <w:tcPr>
            <w:tcW w:w="1336" w:type="dxa"/>
          </w:tcPr>
          <w:p w14:paraId="4AC76534" w14:textId="77777777" w:rsidR="00894A2E" w:rsidRPr="00745CC8" w:rsidRDefault="00894A2E" w:rsidP="001955CF">
            <w:pPr>
              <w:pStyle w:val="ListParagraph"/>
              <w:ind w:left="0"/>
              <w:jc w:val="both"/>
              <w:rPr>
                <w:rFonts w:ascii="Arial" w:hAnsi="Arial" w:cs="Arial"/>
                <w:b/>
                <w:bCs/>
                <w:sz w:val="24"/>
                <w:szCs w:val="24"/>
              </w:rPr>
            </w:pPr>
            <w:r w:rsidRPr="00745CC8">
              <w:rPr>
                <w:rFonts w:ascii="Arial" w:hAnsi="Arial" w:cs="Arial"/>
                <w:b/>
                <w:bCs/>
                <w:sz w:val="24"/>
                <w:szCs w:val="24"/>
              </w:rPr>
              <w:t>Privacy/</w:t>
            </w:r>
          </w:p>
          <w:p w14:paraId="5E82508F" w14:textId="77777777" w:rsidR="00894A2E" w:rsidRPr="00745CC8" w:rsidRDefault="00894A2E" w:rsidP="001955CF">
            <w:pPr>
              <w:pStyle w:val="ListParagraph"/>
              <w:ind w:left="0"/>
              <w:jc w:val="both"/>
              <w:rPr>
                <w:rFonts w:ascii="Arial" w:hAnsi="Arial" w:cs="Arial"/>
                <w:b/>
                <w:bCs/>
                <w:sz w:val="24"/>
                <w:szCs w:val="24"/>
              </w:rPr>
            </w:pPr>
            <w:r w:rsidRPr="00745CC8">
              <w:rPr>
                <w:rFonts w:ascii="Arial" w:hAnsi="Arial" w:cs="Arial"/>
                <w:b/>
                <w:bCs/>
                <w:sz w:val="24"/>
                <w:szCs w:val="24"/>
              </w:rPr>
              <w:t>Security Concerns</w:t>
            </w:r>
          </w:p>
        </w:tc>
        <w:tc>
          <w:tcPr>
            <w:tcW w:w="5812" w:type="dxa"/>
          </w:tcPr>
          <w:p w14:paraId="48596187" w14:textId="77777777" w:rsidR="00894A2E" w:rsidRPr="00745CC8" w:rsidRDefault="00894A2E" w:rsidP="001955CF">
            <w:pPr>
              <w:pStyle w:val="ListParagraph"/>
              <w:ind w:left="0"/>
              <w:jc w:val="center"/>
              <w:rPr>
                <w:rFonts w:ascii="Arial" w:hAnsi="Arial" w:cs="Arial"/>
                <w:b/>
                <w:bCs/>
                <w:sz w:val="24"/>
                <w:szCs w:val="24"/>
              </w:rPr>
            </w:pPr>
            <w:r w:rsidRPr="00745CC8">
              <w:rPr>
                <w:rFonts w:ascii="Arial" w:hAnsi="Arial" w:cs="Arial"/>
                <w:b/>
                <w:bCs/>
                <w:sz w:val="24"/>
                <w:szCs w:val="24"/>
              </w:rPr>
              <w:t>System Action</w:t>
            </w:r>
          </w:p>
        </w:tc>
        <w:tc>
          <w:tcPr>
            <w:tcW w:w="1559" w:type="dxa"/>
          </w:tcPr>
          <w:p w14:paraId="27FF613E" w14:textId="77777777" w:rsidR="00894A2E" w:rsidRPr="00745CC8" w:rsidRDefault="00894A2E" w:rsidP="001955CF">
            <w:pPr>
              <w:pStyle w:val="ListParagraph"/>
              <w:ind w:left="0"/>
              <w:jc w:val="center"/>
              <w:rPr>
                <w:rFonts w:ascii="Arial" w:hAnsi="Arial" w:cs="Arial"/>
                <w:b/>
                <w:bCs/>
                <w:sz w:val="24"/>
                <w:szCs w:val="24"/>
              </w:rPr>
            </w:pPr>
            <w:r w:rsidRPr="00745CC8">
              <w:rPr>
                <w:rFonts w:ascii="Arial" w:hAnsi="Arial" w:cs="Arial"/>
                <w:b/>
                <w:bCs/>
                <w:sz w:val="24"/>
                <w:szCs w:val="24"/>
              </w:rPr>
              <w:t>Is It Illegal/ Unfair?</w:t>
            </w:r>
          </w:p>
        </w:tc>
      </w:tr>
      <w:tr w:rsidR="00894A2E" w:rsidRPr="00745CC8" w14:paraId="685C4F0D" w14:textId="77777777" w:rsidTr="001955CF">
        <w:tc>
          <w:tcPr>
            <w:tcW w:w="1336" w:type="dxa"/>
          </w:tcPr>
          <w:p w14:paraId="0CC07CE9" w14:textId="77777777"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1.</w:t>
            </w:r>
          </w:p>
        </w:tc>
        <w:tc>
          <w:tcPr>
            <w:tcW w:w="5812" w:type="dxa"/>
          </w:tcPr>
          <w:p w14:paraId="4F849E95" w14:textId="2A684ABA" w:rsidR="00894A2E" w:rsidRPr="00745CC8" w:rsidRDefault="005C2ACC" w:rsidP="001955CF">
            <w:pPr>
              <w:pStyle w:val="ListParagraph"/>
              <w:ind w:left="0"/>
              <w:jc w:val="both"/>
              <w:rPr>
                <w:rFonts w:ascii="Arial" w:hAnsi="Arial" w:cs="Arial"/>
                <w:sz w:val="24"/>
                <w:szCs w:val="24"/>
              </w:rPr>
            </w:pPr>
            <w:r w:rsidRPr="00745CC8">
              <w:rPr>
                <w:rFonts w:ascii="Arial" w:hAnsi="Arial" w:cs="Arial"/>
                <w:sz w:val="24"/>
                <w:szCs w:val="24"/>
              </w:rPr>
              <w:t>Collection of data should be regularly updated</w:t>
            </w:r>
            <w:r w:rsidR="002A4974" w:rsidRPr="00745CC8">
              <w:rPr>
                <w:rFonts w:ascii="Arial" w:hAnsi="Arial" w:cs="Arial"/>
                <w:sz w:val="24"/>
                <w:szCs w:val="24"/>
              </w:rPr>
              <w:t>, maintained such as phone, email, address etc. Also, not to store it when no longer necessary.</w:t>
            </w:r>
          </w:p>
        </w:tc>
        <w:tc>
          <w:tcPr>
            <w:tcW w:w="1559" w:type="dxa"/>
          </w:tcPr>
          <w:p w14:paraId="2DC48CDA" w14:textId="007B0F84" w:rsidR="00894A2E" w:rsidRPr="00745CC8" w:rsidRDefault="002A497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45A03D7D" w14:textId="77777777" w:rsidTr="001955CF">
        <w:tc>
          <w:tcPr>
            <w:tcW w:w="1336" w:type="dxa"/>
          </w:tcPr>
          <w:p w14:paraId="385186FB" w14:textId="77777777"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2.</w:t>
            </w:r>
          </w:p>
        </w:tc>
        <w:tc>
          <w:tcPr>
            <w:tcW w:w="5812" w:type="dxa"/>
          </w:tcPr>
          <w:p w14:paraId="2AB41C2F" w14:textId="09C67AD5" w:rsidR="00894A2E" w:rsidRPr="00745CC8" w:rsidRDefault="00D41FE4" w:rsidP="001955CF">
            <w:pPr>
              <w:pStyle w:val="ListParagraph"/>
              <w:ind w:left="0"/>
              <w:jc w:val="both"/>
              <w:rPr>
                <w:rFonts w:ascii="Arial" w:hAnsi="Arial" w:cs="Arial"/>
                <w:sz w:val="24"/>
                <w:szCs w:val="24"/>
              </w:rPr>
            </w:pPr>
            <w:r w:rsidRPr="00745CC8">
              <w:rPr>
                <w:rFonts w:ascii="Arial" w:hAnsi="Arial" w:cs="Arial"/>
                <w:sz w:val="24"/>
                <w:szCs w:val="24"/>
              </w:rPr>
              <w:t>Creating backup of all the required data and stored in multiple locations</w:t>
            </w:r>
            <w:r w:rsidR="000B0CFF" w:rsidRPr="00745CC8">
              <w:rPr>
                <w:rFonts w:ascii="Arial" w:hAnsi="Arial" w:cs="Arial"/>
                <w:sz w:val="24"/>
                <w:szCs w:val="24"/>
              </w:rPr>
              <w:t xml:space="preserve"> with redundancy is important for ensuring data recovery</w:t>
            </w:r>
            <w:r w:rsidRPr="00745CC8">
              <w:rPr>
                <w:rFonts w:ascii="Arial" w:hAnsi="Arial" w:cs="Arial"/>
                <w:sz w:val="24"/>
                <w:szCs w:val="24"/>
              </w:rPr>
              <w:t>.</w:t>
            </w:r>
          </w:p>
        </w:tc>
        <w:tc>
          <w:tcPr>
            <w:tcW w:w="1559" w:type="dxa"/>
          </w:tcPr>
          <w:p w14:paraId="5AA9F81C" w14:textId="662D28FE" w:rsidR="00894A2E" w:rsidRPr="00745CC8" w:rsidRDefault="00D41FE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7E0CF39A" w14:textId="77777777" w:rsidTr="001955CF">
        <w:tc>
          <w:tcPr>
            <w:tcW w:w="1336" w:type="dxa"/>
          </w:tcPr>
          <w:p w14:paraId="2F63ACCB" w14:textId="06631B5E" w:rsidR="00894A2E" w:rsidRPr="00745CC8" w:rsidRDefault="00894A2E" w:rsidP="001955CF">
            <w:pPr>
              <w:pStyle w:val="ListParagraph"/>
              <w:ind w:left="0"/>
              <w:jc w:val="both"/>
              <w:rPr>
                <w:rFonts w:ascii="Arial" w:hAnsi="Arial" w:cs="Arial"/>
                <w:sz w:val="24"/>
                <w:szCs w:val="24"/>
              </w:rPr>
            </w:pPr>
            <w:r w:rsidRPr="00745CC8">
              <w:rPr>
                <w:rFonts w:ascii="Arial" w:hAnsi="Arial" w:cs="Arial"/>
                <w:sz w:val="24"/>
                <w:szCs w:val="24"/>
              </w:rPr>
              <w:t xml:space="preserve">3. </w:t>
            </w:r>
          </w:p>
        </w:tc>
        <w:tc>
          <w:tcPr>
            <w:tcW w:w="5812" w:type="dxa"/>
          </w:tcPr>
          <w:p w14:paraId="1DE8AD0F" w14:textId="17DB2A44" w:rsidR="00894A2E" w:rsidRPr="00745CC8" w:rsidRDefault="000B0CFF" w:rsidP="001955CF">
            <w:pPr>
              <w:pStyle w:val="ListParagraph"/>
              <w:ind w:left="0"/>
              <w:jc w:val="both"/>
              <w:rPr>
                <w:rFonts w:ascii="Arial" w:hAnsi="Arial" w:cs="Arial"/>
                <w:sz w:val="24"/>
                <w:szCs w:val="24"/>
              </w:rPr>
            </w:pPr>
            <w:r w:rsidRPr="00745CC8">
              <w:rPr>
                <w:rFonts w:ascii="Arial" w:hAnsi="Arial" w:cs="Arial"/>
                <w:sz w:val="24"/>
                <w:szCs w:val="24"/>
              </w:rPr>
              <w:t>Data tracking should occur only when necessary, such as for sending notifications or reminders. This method minimizes unnecessary collection of data improves user privacy</w:t>
            </w:r>
            <w:r w:rsidR="00632870" w:rsidRPr="00745CC8">
              <w:rPr>
                <w:rFonts w:ascii="Arial" w:hAnsi="Arial" w:cs="Arial"/>
                <w:sz w:val="24"/>
                <w:szCs w:val="24"/>
              </w:rPr>
              <w:t>.</w:t>
            </w:r>
          </w:p>
        </w:tc>
        <w:tc>
          <w:tcPr>
            <w:tcW w:w="1559" w:type="dxa"/>
          </w:tcPr>
          <w:p w14:paraId="0243CC9A" w14:textId="0878C030" w:rsidR="00894A2E" w:rsidRPr="00745CC8" w:rsidRDefault="00900CA3"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7A07327D" w14:textId="77777777" w:rsidTr="001955CF">
        <w:tc>
          <w:tcPr>
            <w:tcW w:w="1336" w:type="dxa"/>
          </w:tcPr>
          <w:p w14:paraId="71EC1807" w14:textId="3F8607EB"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4.</w:t>
            </w:r>
          </w:p>
        </w:tc>
        <w:tc>
          <w:tcPr>
            <w:tcW w:w="5812" w:type="dxa"/>
          </w:tcPr>
          <w:p w14:paraId="0962B28B" w14:textId="4DF13337" w:rsidR="00894A2E" w:rsidRPr="00745CC8" w:rsidRDefault="00632870" w:rsidP="001955CF">
            <w:pPr>
              <w:pStyle w:val="ListParagraph"/>
              <w:ind w:left="0"/>
              <w:jc w:val="both"/>
              <w:rPr>
                <w:rFonts w:ascii="Arial" w:hAnsi="Arial" w:cs="Arial"/>
                <w:sz w:val="24"/>
                <w:szCs w:val="24"/>
              </w:rPr>
            </w:pPr>
            <w:r w:rsidRPr="00745CC8">
              <w:rPr>
                <w:rFonts w:ascii="Arial" w:hAnsi="Arial" w:cs="Arial"/>
                <w:sz w:val="24"/>
                <w:szCs w:val="24"/>
              </w:rPr>
              <w:t>Storing and retrieving contact information only when necessary, such as during customer interactions is crucial for protecting sensitive data.</w:t>
            </w:r>
          </w:p>
        </w:tc>
        <w:tc>
          <w:tcPr>
            <w:tcW w:w="1559" w:type="dxa"/>
          </w:tcPr>
          <w:p w14:paraId="2A683006" w14:textId="0BD80A2E" w:rsidR="00894A2E" w:rsidRPr="00745CC8" w:rsidRDefault="00975604"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68A6BE59" w14:textId="77777777" w:rsidTr="001955CF">
        <w:tc>
          <w:tcPr>
            <w:tcW w:w="1336" w:type="dxa"/>
          </w:tcPr>
          <w:p w14:paraId="0128DD3A" w14:textId="2C603F4E"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5.</w:t>
            </w:r>
          </w:p>
        </w:tc>
        <w:tc>
          <w:tcPr>
            <w:tcW w:w="5812" w:type="dxa"/>
          </w:tcPr>
          <w:p w14:paraId="17BB9845" w14:textId="2A1B00BF" w:rsidR="00894A2E" w:rsidRPr="00745CC8" w:rsidRDefault="000F7F41" w:rsidP="001955CF">
            <w:pPr>
              <w:pStyle w:val="ListParagraph"/>
              <w:ind w:left="0"/>
              <w:jc w:val="both"/>
              <w:rPr>
                <w:rFonts w:ascii="Arial" w:hAnsi="Arial" w:cs="Arial"/>
                <w:sz w:val="24"/>
                <w:szCs w:val="24"/>
              </w:rPr>
            </w:pPr>
            <w:r w:rsidRPr="00745CC8">
              <w:rPr>
                <w:rFonts w:ascii="Arial" w:hAnsi="Arial" w:cs="Arial"/>
                <w:sz w:val="24"/>
                <w:szCs w:val="24"/>
              </w:rPr>
              <w:t>Minimizing unnecessary data collection, increasing transparency about the data processing methods.</w:t>
            </w:r>
            <w:r w:rsidR="00A05002">
              <w:rPr>
                <w:rFonts w:ascii="Arial" w:hAnsi="Arial" w:cs="Arial"/>
                <w:sz w:val="24"/>
                <w:szCs w:val="24"/>
              </w:rPr>
              <w:t xml:space="preserve"> This approach ensures compliance with data protection rules &amp; regulations.</w:t>
            </w:r>
          </w:p>
        </w:tc>
        <w:tc>
          <w:tcPr>
            <w:tcW w:w="1559" w:type="dxa"/>
          </w:tcPr>
          <w:p w14:paraId="12CD4A44" w14:textId="0DA1EED1" w:rsidR="00894A2E" w:rsidRPr="00745CC8" w:rsidRDefault="000F7F41"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6B2D7D3F" w14:textId="77777777" w:rsidTr="001955CF">
        <w:tc>
          <w:tcPr>
            <w:tcW w:w="1336" w:type="dxa"/>
          </w:tcPr>
          <w:p w14:paraId="5FE141E5" w14:textId="7CFBBB1F"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6.</w:t>
            </w:r>
          </w:p>
        </w:tc>
        <w:tc>
          <w:tcPr>
            <w:tcW w:w="5812" w:type="dxa"/>
          </w:tcPr>
          <w:p w14:paraId="5FA9E361" w14:textId="492AC7EF" w:rsidR="00894A2E" w:rsidRPr="00745CC8" w:rsidRDefault="000A3B3A" w:rsidP="001955CF">
            <w:pPr>
              <w:pStyle w:val="ListParagraph"/>
              <w:ind w:left="0"/>
              <w:jc w:val="both"/>
              <w:rPr>
                <w:rFonts w:ascii="Arial" w:hAnsi="Arial" w:cs="Arial"/>
                <w:sz w:val="24"/>
                <w:szCs w:val="24"/>
              </w:rPr>
            </w:pPr>
            <w:r w:rsidRPr="00745CC8">
              <w:rPr>
                <w:rFonts w:ascii="Arial" w:hAnsi="Arial" w:cs="Arial"/>
                <w:sz w:val="24"/>
                <w:szCs w:val="24"/>
              </w:rPr>
              <w:t>Implementing RBAC (Role-Based-Access-Control) to the system allows more fine-grained access to business data</w:t>
            </w:r>
            <w:r w:rsidR="001A501F">
              <w:rPr>
                <w:rFonts w:ascii="Arial" w:hAnsi="Arial" w:cs="Arial"/>
                <w:sz w:val="24"/>
                <w:szCs w:val="24"/>
              </w:rPr>
              <w:t xml:space="preserve"> enhancing security and reducing risk of data l</w:t>
            </w:r>
            <w:r w:rsidR="007B3E63">
              <w:rPr>
                <w:rFonts w:ascii="Arial" w:hAnsi="Arial" w:cs="Arial"/>
                <w:sz w:val="24"/>
                <w:szCs w:val="24"/>
              </w:rPr>
              <w:t>eak</w:t>
            </w:r>
            <w:r w:rsidR="00D10656">
              <w:rPr>
                <w:rFonts w:ascii="Arial" w:hAnsi="Arial" w:cs="Arial"/>
                <w:sz w:val="24"/>
                <w:szCs w:val="24"/>
              </w:rPr>
              <w:t>.</w:t>
            </w:r>
          </w:p>
        </w:tc>
        <w:tc>
          <w:tcPr>
            <w:tcW w:w="1559" w:type="dxa"/>
          </w:tcPr>
          <w:p w14:paraId="1384DD61" w14:textId="5B903238" w:rsidR="00894A2E" w:rsidRPr="00745CC8" w:rsidRDefault="006615CD"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894A2E" w:rsidRPr="00745CC8" w14:paraId="2CF2734C" w14:textId="77777777" w:rsidTr="001955CF">
        <w:tc>
          <w:tcPr>
            <w:tcW w:w="1336" w:type="dxa"/>
          </w:tcPr>
          <w:p w14:paraId="4B2ABDC4" w14:textId="0EE2A92C" w:rsidR="00894A2E" w:rsidRPr="00745CC8" w:rsidRDefault="00320324" w:rsidP="001955CF">
            <w:pPr>
              <w:pStyle w:val="ListParagraph"/>
              <w:ind w:left="0"/>
              <w:jc w:val="both"/>
              <w:rPr>
                <w:rFonts w:ascii="Arial" w:hAnsi="Arial" w:cs="Arial"/>
                <w:sz w:val="24"/>
                <w:szCs w:val="24"/>
              </w:rPr>
            </w:pPr>
            <w:r w:rsidRPr="00745CC8">
              <w:rPr>
                <w:rFonts w:ascii="Arial" w:hAnsi="Arial" w:cs="Arial"/>
                <w:sz w:val="24"/>
                <w:szCs w:val="24"/>
              </w:rPr>
              <w:t>7.</w:t>
            </w:r>
          </w:p>
        </w:tc>
        <w:tc>
          <w:tcPr>
            <w:tcW w:w="5812" w:type="dxa"/>
          </w:tcPr>
          <w:p w14:paraId="41BEE6FD" w14:textId="2DE33840" w:rsidR="00894A2E" w:rsidRPr="00745CC8" w:rsidRDefault="008805CC" w:rsidP="001955CF">
            <w:pPr>
              <w:pStyle w:val="ListParagraph"/>
              <w:ind w:left="0"/>
              <w:jc w:val="both"/>
              <w:rPr>
                <w:rFonts w:ascii="Arial" w:hAnsi="Arial" w:cs="Arial"/>
                <w:sz w:val="24"/>
                <w:szCs w:val="24"/>
              </w:rPr>
            </w:pPr>
            <w:r w:rsidRPr="008805CC">
              <w:rPr>
                <w:rFonts w:ascii="Arial" w:hAnsi="Arial" w:cs="Arial"/>
                <w:sz w:val="24"/>
                <w:szCs w:val="24"/>
              </w:rPr>
              <w:t>Encrypting critical payment information, such as card details and PINs, is vital for data security. Algorithms like AES (Advanced Encryption Standard) and RSA (Rivest-Shamir-Adleman) provide efficient symmetric encryption.</w:t>
            </w:r>
          </w:p>
        </w:tc>
        <w:tc>
          <w:tcPr>
            <w:tcW w:w="1559" w:type="dxa"/>
          </w:tcPr>
          <w:p w14:paraId="53B04922" w14:textId="181FD8CB" w:rsidR="00894A2E" w:rsidRPr="00745CC8" w:rsidRDefault="000A3B3A"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F40931" w:rsidRPr="00745CC8" w14:paraId="08455623" w14:textId="77777777" w:rsidTr="001955CF">
        <w:tc>
          <w:tcPr>
            <w:tcW w:w="1336" w:type="dxa"/>
          </w:tcPr>
          <w:p w14:paraId="7BDC21DB" w14:textId="1AE01589" w:rsidR="00F40931" w:rsidRPr="00745CC8" w:rsidRDefault="00F40931" w:rsidP="001955CF">
            <w:pPr>
              <w:pStyle w:val="ListParagraph"/>
              <w:ind w:left="0"/>
              <w:jc w:val="both"/>
              <w:rPr>
                <w:rFonts w:ascii="Arial" w:hAnsi="Arial" w:cs="Arial"/>
                <w:sz w:val="24"/>
                <w:szCs w:val="24"/>
              </w:rPr>
            </w:pPr>
            <w:r w:rsidRPr="00745CC8">
              <w:rPr>
                <w:rFonts w:ascii="Arial" w:hAnsi="Arial" w:cs="Arial"/>
                <w:sz w:val="24"/>
                <w:szCs w:val="24"/>
              </w:rPr>
              <w:t xml:space="preserve">8. </w:t>
            </w:r>
          </w:p>
        </w:tc>
        <w:tc>
          <w:tcPr>
            <w:tcW w:w="5812" w:type="dxa"/>
          </w:tcPr>
          <w:p w14:paraId="470BBA9B" w14:textId="4FED7946" w:rsidR="00F40931" w:rsidRPr="00745CC8" w:rsidRDefault="00FC493B" w:rsidP="001955CF">
            <w:pPr>
              <w:pStyle w:val="ListParagraph"/>
              <w:ind w:left="0"/>
              <w:jc w:val="both"/>
              <w:rPr>
                <w:rFonts w:ascii="Arial" w:hAnsi="Arial" w:cs="Arial"/>
                <w:sz w:val="24"/>
                <w:szCs w:val="24"/>
              </w:rPr>
            </w:pPr>
            <w:r w:rsidRPr="00FC493B">
              <w:rPr>
                <w:rFonts w:ascii="Arial" w:hAnsi="Arial" w:cs="Arial"/>
                <w:sz w:val="24"/>
                <w:szCs w:val="24"/>
              </w:rPr>
              <w:t>Implementing Multi-Factor Authentication (MFA) for staff members can significantly reduce the risk of data breaches.</w:t>
            </w:r>
          </w:p>
        </w:tc>
        <w:tc>
          <w:tcPr>
            <w:tcW w:w="1559" w:type="dxa"/>
          </w:tcPr>
          <w:p w14:paraId="2802A374" w14:textId="6DC5551A" w:rsidR="00F40931" w:rsidRPr="00745CC8" w:rsidRDefault="00787768"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F40931" w:rsidRPr="00745CC8" w14:paraId="475751CE" w14:textId="77777777" w:rsidTr="001955CF">
        <w:tc>
          <w:tcPr>
            <w:tcW w:w="1336" w:type="dxa"/>
          </w:tcPr>
          <w:p w14:paraId="3F4645A1" w14:textId="01BE4FDF" w:rsidR="00F40931" w:rsidRPr="00745CC8" w:rsidRDefault="00F40931" w:rsidP="001955CF">
            <w:pPr>
              <w:pStyle w:val="ListParagraph"/>
              <w:ind w:left="0"/>
              <w:jc w:val="both"/>
              <w:rPr>
                <w:rFonts w:ascii="Arial" w:hAnsi="Arial" w:cs="Arial"/>
                <w:sz w:val="24"/>
                <w:szCs w:val="24"/>
              </w:rPr>
            </w:pPr>
            <w:r w:rsidRPr="00745CC8">
              <w:rPr>
                <w:rFonts w:ascii="Arial" w:hAnsi="Arial" w:cs="Arial"/>
                <w:sz w:val="24"/>
                <w:szCs w:val="24"/>
              </w:rPr>
              <w:t xml:space="preserve">9. </w:t>
            </w:r>
          </w:p>
        </w:tc>
        <w:tc>
          <w:tcPr>
            <w:tcW w:w="5812" w:type="dxa"/>
          </w:tcPr>
          <w:p w14:paraId="05E9FC45" w14:textId="1025F0B8" w:rsidR="00F40931" w:rsidRPr="00745CC8" w:rsidRDefault="008E1E4A" w:rsidP="001955CF">
            <w:pPr>
              <w:pStyle w:val="ListParagraph"/>
              <w:ind w:left="0"/>
              <w:jc w:val="both"/>
              <w:rPr>
                <w:rFonts w:ascii="Arial" w:hAnsi="Arial" w:cs="Arial"/>
                <w:sz w:val="24"/>
                <w:szCs w:val="24"/>
              </w:rPr>
            </w:pPr>
            <w:r w:rsidRPr="008E1E4A">
              <w:rPr>
                <w:rFonts w:ascii="Arial" w:hAnsi="Arial" w:cs="Arial"/>
                <w:sz w:val="24"/>
                <w:szCs w:val="24"/>
              </w:rPr>
              <w:t xml:space="preserve">Organizations should </w:t>
            </w:r>
            <w:r w:rsidR="00E9298F">
              <w:rPr>
                <w:rFonts w:ascii="Arial" w:hAnsi="Arial" w:cs="Arial"/>
                <w:sz w:val="24"/>
                <w:szCs w:val="24"/>
              </w:rPr>
              <w:t>provide</w:t>
            </w:r>
            <w:r w:rsidRPr="008E1E4A">
              <w:rPr>
                <w:rFonts w:ascii="Arial" w:hAnsi="Arial" w:cs="Arial"/>
                <w:sz w:val="24"/>
                <w:szCs w:val="24"/>
              </w:rPr>
              <w:t xml:space="preserve"> transparent privacy policies that clearly outline how customer data is collected, used</w:t>
            </w:r>
            <w:r w:rsidR="00BA08AB">
              <w:rPr>
                <w:rFonts w:ascii="Arial" w:hAnsi="Arial" w:cs="Arial"/>
                <w:sz w:val="24"/>
                <w:szCs w:val="24"/>
              </w:rPr>
              <w:t>, processed</w:t>
            </w:r>
            <w:r w:rsidRPr="008E1E4A">
              <w:rPr>
                <w:rFonts w:ascii="Arial" w:hAnsi="Arial" w:cs="Arial"/>
                <w:sz w:val="24"/>
                <w:szCs w:val="24"/>
              </w:rPr>
              <w:t xml:space="preserve">, and protected. This transparency </w:t>
            </w:r>
            <w:r>
              <w:rPr>
                <w:rFonts w:ascii="Arial" w:hAnsi="Arial" w:cs="Arial"/>
                <w:sz w:val="24"/>
                <w:szCs w:val="24"/>
              </w:rPr>
              <w:t>shows</w:t>
            </w:r>
            <w:r w:rsidRPr="008E1E4A">
              <w:rPr>
                <w:rFonts w:ascii="Arial" w:hAnsi="Arial" w:cs="Arial"/>
                <w:sz w:val="24"/>
                <w:szCs w:val="24"/>
              </w:rPr>
              <w:t xml:space="preserve"> trust and ensures compliance with data protection regulations.</w:t>
            </w:r>
          </w:p>
        </w:tc>
        <w:tc>
          <w:tcPr>
            <w:tcW w:w="1559" w:type="dxa"/>
          </w:tcPr>
          <w:p w14:paraId="7C7FA12E" w14:textId="23013444" w:rsidR="00F40931" w:rsidRPr="00745CC8" w:rsidRDefault="00D95893" w:rsidP="001955CF">
            <w:pPr>
              <w:pStyle w:val="ListParagraph"/>
              <w:ind w:left="0"/>
              <w:jc w:val="both"/>
              <w:rPr>
                <w:rFonts w:ascii="Arial" w:hAnsi="Arial" w:cs="Arial"/>
                <w:sz w:val="24"/>
                <w:szCs w:val="24"/>
              </w:rPr>
            </w:pPr>
            <w:r w:rsidRPr="00745CC8">
              <w:rPr>
                <w:rFonts w:ascii="Arial" w:hAnsi="Arial" w:cs="Arial"/>
                <w:sz w:val="24"/>
                <w:szCs w:val="24"/>
              </w:rPr>
              <w:t>No</w:t>
            </w:r>
          </w:p>
        </w:tc>
      </w:tr>
      <w:tr w:rsidR="00D95893" w:rsidRPr="00745CC8" w14:paraId="6D260F59" w14:textId="77777777" w:rsidTr="001955CF">
        <w:tc>
          <w:tcPr>
            <w:tcW w:w="1336" w:type="dxa"/>
          </w:tcPr>
          <w:p w14:paraId="69FA70A8" w14:textId="44000E74" w:rsidR="00D95893" w:rsidRPr="00745CC8" w:rsidRDefault="00F433E6" w:rsidP="001955CF">
            <w:pPr>
              <w:pStyle w:val="ListParagraph"/>
              <w:ind w:left="0"/>
              <w:jc w:val="both"/>
              <w:rPr>
                <w:rFonts w:ascii="Arial" w:hAnsi="Arial" w:cs="Arial"/>
                <w:sz w:val="24"/>
                <w:szCs w:val="24"/>
              </w:rPr>
            </w:pPr>
            <w:r w:rsidRPr="00745CC8">
              <w:rPr>
                <w:rFonts w:ascii="Arial" w:hAnsi="Arial" w:cs="Arial"/>
                <w:sz w:val="24"/>
                <w:szCs w:val="24"/>
              </w:rPr>
              <w:t xml:space="preserve">10. </w:t>
            </w:r>
          </w:p>
        </w:tc>
        <w:tc>
          <w:tcPr>
            <w:tcW w:w="5812" w:type="dxa"/>
          </w:tcPr>
          <w:p w14:paraId="47C0D0A5" w14:textId="7D2273CA" w:rsidR="00D95893" w:rsidRPr="00745CC8" w:rsidRDefault="0055361B" w:rsidP="001955CF">
            <w:pPr>
              <w:pStyle w:val="ListParagraph"/>
              <w:ind w:left="0"/>
              <w:jc w:val="both"/>
              <w:rPr>
                <w:rFonts w:ascii="Arial" w:hAnsi="Arial" w:cs="Arial"/>
                <w:sz w:val="24"/>
                <w:szCs w:val="24"/>
              </w:rPr>
            </w:pPr>
            <w:r w:rsidRPr="00745CC8">
              <w:rPr>
                <w:rFonts w:ascii="Arial" w:hAnsi="Arial" w:cs="Arial"/>
                <w:sz w:val="24"/>
                <w:szCs w:val="24"/>
              </w:rPr>
              <w:t>Maintaining audit trails and logs provides clear view of who has accessed the data for what purpose. Regularly reviewing logs can help detect unwanted activities.</w:t>
            </w:r>
          </w:p>
        </w:tc>
        <w:tc>
          <w:tcPr>
            <w:tcW w:w="1559" w:type="dxa"/>
          </w:tcPr>
          <w:p w14:paraId="4B112E32" w14:textId="72C77A44" w:rsidR="00D95893" w:rsidRPr="00745CC8" w:rsidRDefault="00AD6B23" w:rsidP="001955CF">
            <w:pPr>
              <w:pStyle w:val="ListParagraph"/>
              <w:ind w:left="0"/>
              <w:jc w:val="both"/>
              <w:rPr>
                <w:rFonts w:ascii="Arial" w:hAnsi="Arial" w:cs="Arial"/>
                <w:sz w:val="24"/>
                <w:szCs w:val="24"/>
              </w:rPr>
            </w:pPr>
            <w:r w:rsidRPr="00745CC8">
              <w:rPr>
                <w:rFonts w:ascii="Arial" w:hAnsi="Arial" w:cs="Arial"/>
                <w:sz w:val="24"/>
                <w:szCs w:val="24"/>
              </w:rPr>
              <w:t>No</w:t>
            </w:r>
          </w:p>
        </w:tc>
      </w:tr>
    </w:tbl>
    <w:p w14:paraId="51EA5BF9" w14:textId="77777777" w:rsidR="00894A2E" w:rsidRPr="00745CC8" w:rsidRDefault="00894A2E" w:rsidP="00894A2E">
      <w:pPr>
        <w:rPr>
          <w:rFonts w:ascii="Arial" w:hAnsi="Arial" w:cs="Arial"/>
          <w:sz w:val="24"/>
          <w:szCs w:val="24"/>
        </w:rPr>
      </w:pPr>
    </w:p>
    <w:p w14:paraId="0B0D0095" w14:textId="7A61123A" w:rsidR="00532935" w:rsidRPr="00745CC8" w:rsidRDefault="00532935" w:rsidP="00532935">
      <w:pPr>
        <w:pStyle w:val="Heading1"/>
        <w:rPr>
          <w:rFonts w:ascii="Arial" w:hAnsi="Arial" w:cs="Arial"/>
        </w:rPr>
      </w:pPr>
      <w:r w:rsidRPr="00745CC8">
        <w:rPr>
          <w:rFonts w:ascii="Arial" w:hAnsi="Arial" w:cs="Arial"/>
        </w:rPr>
        <w:br w:type="page"/>
      </w:r>
    </w:p>
    <w:p w14:paraId="25C03A52" w14:textId="10652DAA" w:rsidR="00CE1508" w:rsidRPr="00745CC8" w:rsidRDefault="00AC7305" w:rsidP="00AC7305">
      <w:pPr>
        <w:pStyle w:val="Heading1"/>
        <w:rPr>
          <w:rFonts w:ascii="Arial" w:hAnsi="Arial" w:cs="Arial"/>
          <w:sz w:val="28"/>
          <w:szCs w:val="28"/>
        </w:rPr>
      </w:pPr>
      <w:bookmarkStart w:id="2" w:name="_Toc182301855"/>
      <w:r w:rsidRPr="00745CC8">
        <w:rPr>
          <w:rFonts w:ascii="Arial" w:hAnsi="Arial" w:cs="Arial"/>
          <w:sz w:val="28"/>
          <w:szCs w:val="28"/>
        </w:rPr>
        <w:lastRenderedPageBreak/>
        <w:t>References</w:t>
      </w:r>
      <w:bookmarkEnd w:id="2"/>
    </w:p>
    <w:p w14:paraId="48C12CA8" w14:textId="77777777" w:rsidR="00AC7305" w:rsidRPr="00745CC8" w:rsidRDefault="00AC7305" w:rsidP="00AC7305"/>
    <w:p w14:paraId="63CE6673" w14:textId="7FCAACD4" w:rsidR="00A4135F" w:rsidRPr="00745CC8" w:rsidRDefault="00000000" w:rsidP="00142552">
      <w:pPr>
        <w:spacing w:line="276" w:lineRule="auto"/>
        <w:jc w:val="both"/>
        <w:rPr>
          <w:rFonts w:ascii="Arial" w:hAnsi="Arial" w:cs="Arial"/>
          <w:color w:val="000000"/>
          <w:sz w:val="24"/>
          <w:szCs w:val="24"/>
        </w:rPr>
      </w:pPr>
      <w:sdt>
        <w:sdtPr>
          <w:rPr>
            <w:rFonts w:ascii="Arial" w:hAnsi="Arial" w:cs="Arial"/>
            <w:color w:val="000000"/>
            <w:sz w:val="24"/>
            <w:szCs w:val="24"/>
          </w:rPr>
          <w:tag w:val="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"/>
          <w:id w:val="1542703525"/>
          <w:placeholder>
            <w:docPart w:val="DefaultPlaceholder_-1854013440"/>
          </w:placeholder>
        </w:sdtPr>
        <w:sdtContent>
          <w:r w:rsidR="005805D8" w:rsidRPr="00745CC8">
            <w:rPr>
              <w:rFonts w:ascii="Arial" w:eastAsia="Times New Roman" w:hAnsi="Arial" w:cs="Arial"/>
              <w:color w:val="000000"/>
              <w:sz w:val="24"/>
            </w:rPr>
            <w:t xml:space="preserve">J. Strycharz and C. M. </w:t>
          </w:r>
          <w:proofErr w:type="spellStart"/>
          <w:r w:rsidR="005805D8" w:rsidRPr="00745CC8">
            <w:rPr>
              <w:rFonts w:ascii="Arial" w:eastAsia="Times New Roman" w:hAnsi="Arial" w:cs="Arial"/>
              <w:color w:val="000000"/>
              <w:sz w:val="24"/>
            </w:rPr>
            <w:t>Segijn</w:t>
          </w:r>
          <w:proofErr w:type="spellEnd"/>
          <w:r w:rsidR="005805D8" w:rsidRPr="00745CC8">
            <w:rPr>
              <w:rFonts w:ascii="Arial" w:eastAsia="Times New Roman" w:hAnsi="Arial" w:cs="Arial"/>
              <w:color w:val="000000"/>
              <w:sz w:val="24"/>
            </w:rPr>
            <w:t xml:space="preserve">, "Ethical side-effect of dataveillance in advertising: Impact of data collection, trust, privacy concerns, and regulatory differences on chilling effects," </w:t>
          </w:r>
          <w:r w:rsidR="005805D8" w:rsidRPr="00745CC8">
            <w:rPr>
              <w:rFonts w:ascii="Arial" w:eastAsia="Times New Roman" w:hAnsi="Arial" w:cs="Arial"/>
              <w:i/>
              <w:iCs/>
              <w:color w:val="000000"/>
              <w:sz w:val="24"/>
            </w:rPr>
            <w:t>Journal of Business Research</w:t>
          </w:r>
          <w:r w:rsidR="005805D8" w:rsidRPr="00745CC8">
            <w:rPr>
              <w:rFonts w:ascii="Arial" w:eastAsia="Times New Roman" w:hAnsi="Arial" w:cs="Arial"/>
              <w:color w:val="000000"/>
              <w:sz w:val="24"/>
            </w:rPr>
            <w:t xml:space="preserve">, vol. 173, p. 114490, 2024. </w:t>
          </w:r>
          <w:proofErr w:type="spellStart"/>
          <w:r w:rsidR="005805D8" w:rsidRPr="00745CC8">
            <w:rPr>
              <w:rFonts w:ascii="Arial" w:eastAsia="Times New Roman" w:hAnsi="Arial" w:cs="Arial"/>
              <w:color w:val="000000"/>
              <w:sz w:val="24"/>
            </w:rPr>
            <w:t>doi</w:t>
          </w:r>
          <w:proofErr w:type="spellEnd"/>
          <w:r w:rsidR="005805D8" w:rsidRPr="00745CC8">
            <w:rPr>
              <w:rFonts w:ascii="Arial" w:eastAsia="Times New Roman" w:hAnsi="Arial" w:cs="Arial"/>
              <w:color w:val="000000"/>
              <w:sz w:val="24"/>
            </w:rPr>
            <w:t xml:space="preserve">: </w:t>
          </w:r>
          <w:hyperlink r:id="rId9" w:tgtFrame="_new" w:history="1">
            <w:r w:rsidR="005805D8" w:rsidRPr="00745CC8">
              <w:rPr>
                <w:rStyle w:val="Hyperlink"/>
                <w:rFonts w:ascii="Arial" w:eastAsia="Times New Roman" w:hAnsi="Arial" w:cs="Arial"/>
                <w:sz w:val="24"/>
              </w:rPr>
              <w:t>10.1016/j.jbusres.2023.114490</w:t>
            </w:r>
          </w:hyperlink>
        </w:sdtContent>
      </w:sdt>
      <w:r w:rsidR="005805D8" w:rsidRPr="00745CC8">
        <w:rPr>
          <w:rFonts w:ascii="Arial" w:hAnsi="Arial" w:cs="Arial"/>
          <w:color w:val="000000"/>
          <w:sz w:val="24"/>
          <w:szCs w:val="24"/>
        </w:rPr>
        <w:t>.</w:t>
      </w:r>
    </w:p>
    <w:p w14:paraId="2A96581B" w14:textId="0FCB1D7D" w:rsidR="00A4135F" w:rsidRPr="001C63FF" w:rsidRDefault="005805D8" w:rsidP="00CD70A9">
      <w:pPr>
        <w:spacing w:line="276" w:lineRule="auto"/>
        <w:jc w:val="both"/>
        <w:rPr>
          <w:rFonts w:ascii="Arial" w:hAnsi="Arial" w:cs="Arial"/>
          <w:color w:val="000000"/>
          <w:sz w:val="24"/>
          <w:szCs w:val="24"/>
        </w:rPr>
      </w:pPr>
      <w:r w:rsidRPr="00745CC8">
        <w:rPr>
          <w:rFonts w:ascii="Arial" w:hAnsi="Arial" w:cs="Arial"/>
          <w:color w:val="000000"/>
          <w:sz w:val="24"/>
          <w:szCs w:val="24"/>
        </w:rPr>
        <w:t xml:space="preserve">H. </w:t>
      </w:r>
      <w:proofErr w:type="spellStart"/>
      <w:r w:rsidRPr="00745CC8">
        <w:rPr>
          <w:rFonts w:ascii="Arial" w:hAnsi="Arial" w:cs="Arial"/>
          <w:color w:val="000000"/>
          <w:sz w:val="24"/>
          <w:szCs w:val="24"/>
        </w:rPr>
        <w:t>Taherdoost</w:t>
      </w:r>
      <w:proofErr w:type="spellEnd"/>
      <w:r w:rsidRPr="00745CC8">
        <w:rPr>
          <w:rFonts w:ascii="Arial" w:hAnsi="Arial" w:cs="Arial"/>
          <w:color w:val="000000"/>
          <w:sz w:val="24"/>
          <w:szCs w:val="24"/>
        </w:rPr>
        <w:t xml:space="preserve">, "Navigating the ethical and privacy concerns of big data and machine learning in decision making," </w:t>
      </w:r>
      <w:r w:rsidRPr="00745CC8">
        <w:rPr>
          <w:rFonts w:ascii="Arial" w:hAnsi="Arial" w:cs="Arial"/>
          <w:i/>
          <w:iCs/>
          <w:color w:val="000000"/>
          <w:sz w:val="24"/>
          <w:szCs w:val="24"/>
        </w:rPr>
        <w:t>Intelligent and Converged Networks</w:t>
      </w:r>
      <w:r w:rsidRPr="00745CC8">
        <w:rPr>
          <w:rFonts w:ascii="Arial" w:hAnsi="Arial" w:cs="Arial"/>
          <w:color w:val="000000"/>
          <w:sz w:val="24"/>
          <w:szCs w:val="24"/>
        </w:rPr>
        <w:t xml:space="preserve">, vol. 4, no. 4, pp. 280–295, 2023. </w:t>
      </w:r>
      <w:proofErr w:type="spellStart"/>
      <w:r w:rsidRPr="00745CC8">
        <w:rPr>
          <w:rFonts w:ascii="Arial" w:hAnsi="Arial" w:cs="Arial"/>
          <w:color w:val="000000"/>
          <w:sz w:val="24"/>
          <w:szCs w:val="24"/>
        </w:rPr>
        <w:t>doi</w:t>
      </w:r>
      <w:proofErr w:type="spellEnd"/>
      <w:r w:rsidRPr="00745CC8">
        <w:rPr>
          <w:rFonts w:ascii="Arial" w:hAnsi="Arial" w:cs="Arial"/>
          <w:color w:val="000000"/>
          <w:sz w:val="24"/>
          <w:szCs w:val="24"/>
        </w:rPr>
        <w:t xml:space="preserve">: </w:t>
      </w:r>
      <w:hyperlink r:id="rId10" w:tgtFrame="_new" w:history="1">
        <w:r w:rsidRPr="00745CC8">
          <w:rPr>
            <w:rStyle w:val="Hyperlink"/>
            <w:rFonts w:ascii="Arial" w:hAnsi="Arial" w:cs="Arial"/>
            <w:sz w:val="24"/>
            <w:szCs w:val="24"/>
          </w:rPr>
          <w:t>10.23919/ICN.2023.0023</w:t>
        </w:r>
      </w:hyperlink>
      <w:r w:rsidRPr="00745CC8">
        <w:rPr>
          <w:rFonts w:ascii="Arial" w:hAnsi="Arial" w:cs="Arial"/>
          <w:color w:val="000000"/>
          <w:sz w:val="24"/>
          <w:szCs w:val="24"/>
        </w:rPr>
        <w:t>.</w:t>
      </w:r>
    </w:p>
    <w:sectPr w:rsidR="00A4135F" w:rsidRPr="001C63FF" w:rsidSect="001D5E62">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FF4FB" w14:textId="77777777" w:rsidR="00FE0A76" w:rsidRPr="00745CC8" w:rsidRDefault="00FE0A76" w:rsidP="00BF745D">
      <w:pPr>
        <w:spacing w:after="0" w:line="240" w:lineRule="auto"/>
      </w:pPr>
      <w:r w:rsidRPr="00745CC8">
        <w:separator/>
      </w:r>
    </w:p>
  </w:endnote>
  <w:endnote w:type="continuationSeparator" w:id="0">
    <w:p w14:paraId="37001A2A" w14:textId="77777777" w:rsidR="00FE0A76" w:rsidRPr="00745CC8" w:rsidRDefault="00FE0A76" w:rsidP="00BF745D">
      <w:pPr>
        <w:spacing w:after="0" w:line="240" w:lineRule="auto"/>
      </w:pPr>
      <w:r w:rsidRPr="00745C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111C" w14:textId="093BBB78" w:rsidR="009078D2" w:rsidRPr="00745CC8" w:rsidRDefault="009078D2" w:rsidP="009078D2">
    <w:pPr>
      <w:pStyle w:val="Footer"/>
      <w:jc w:val="center"/>
    </w:pPr>
    <w:r w:rsidRPr="00745CC8">
      <w:t xml:space="preserve">Page </w:t>
    </w:r>
    <w:sdt>
      <w:sdtPr>
        <w:id w:val="-1645355414"/>
        <w:docPartObj>
          <w:docPartGallery w:val="Page Numbers (Bottom of Page)"/>
          <w:docPartUnique/>
        </w:docPartObj>
      </w:sdtPr>
      <w:sdtContent>
        <w:r w:rsidRPr="00745CC8">
          <w:fldChar w:fldCharType="begin"/>
        </w:r>
        <w:r w:rsidRPr="00745CC8">
          <w:instrText xml:space="preserve"> PAGE   \* MERGEFORMAT </w:instrText>
        </w:r>
        <w:r w:rsidRPr="00745CC8">
          <w:fldChar w:fldCharType="separate"/>
        </w:r>
        <w:r w:rsidRPr="00745CC8">
          <w:t>2</w:t>
        </w:r>
        <w:r w:rsidRPr="00745CC8">
          <w:fldChar w:fldCharType="end"/>
        </w:r>
      </w:sdtContent>
    </w:sdt>
  </w:p>
  <w:p w14:paraId="0CBED90C" w14:textId="77777777" w:rsidR="009078D2" w:rsidRPr="00745CC8" w:rsidRDefault="0090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9A628" w14:textId="77777777" w:rsidR="00FE0A76" w:rsidRPr="00745CC8" w:rsidRDefault="00FE0A76" w:rsidP="00BF745D">
      <w:pPr>
        <w:spacing w:after="0" w:line="240" w:lineRule="auto"/>
      </w:pPr>
      <w:r w:rsidRPr="00745CC8">
        <w:separator/>
      </w:r>
    </w:p>
  </w:footnote>
  <w:footnote w:type="continuationSeparator" w:id="0">
    <w:p w14:paraId="414C6E3C" w14:textId="77777777" w:rsidR="00FE0A76" w:rsidRPr="00745CC8" w:rsidRDefault="00FE0A76" w:rsidP="00BF745D">
      <w:pPr>
        <w:spacing w:after="0" w:line="240" w:lineRule="auto"/>
      </w:pPr>
      <w:r w:rsidRPr="00745C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E8E6A" w14:textId="5B50F39C" w:rsidR="00BF745D" w:rsidRPr="00745CC8" w:rsidRDefault="00BF745D">
    <w:pPr>
      <w:pStyle w:val="Header"/>
    </w:pPr>
    <w:r w:rsidRPr="00745CC8">
      <w:t>COMP11113 Information Systems Analysis and Design</w:t>
    </w:r>
  </w:p>
  <w:p w14:paraId="374F11C2" w14:textId="77777777" w:rsidR="00BF745D" w:rsidRPr="00745CC8" w:rsidRDefault="00BF7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7521C"/>
    <w:multiLevelType w:val="hybridMultilevel"/>
    <w:tmpl w:val="AF3C0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565606">
    <w:abstractNumId w:val="1"/>
  </w:num>
  <w:num w:numId="2" w16cid:durableId="30234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32"/>
    <w:rsid w:val="000441AA"/>
    <w:rsid w:val="000A3B3A"/>
    <w:rsid w:val="000B0CFF"/>
    <w:rsid w:val="000F012C"/>
    <w:rsid w:val="000F5D0F"/>
    <w:rsid w:val="000F7F41"/>
    <w:rsid w:val="00101D5B"/>
    <w:rsid w:val="001230D4"/>
    <w:rsid w:val="001402FF"/>
    <w:rsid w:val="00142552"/>
    <w:rsid w:val="00154D2A"/>
    <w:rsid w:val="0015546C"/>
    <w:rsid w:val="0015647D"/>
    <w:rsid w:val="001A3A79"/>
    <w:rsid w:val="001A501F"/>
    <w:rsid w:val="001B756F"/>
    <w:rsid w:val="001C63FF"/>
    <w:rsid w:val="001D5E62"/>
    <w:rsid w:val="001D6964"/>
    <w:rsid w:val="001E2344"/>
    <w:rsid w:val="001E519D"/>
    <w:rsid w:val="001F19F6"/>
    <w:rsid w:val="00202BA3"/>
    <w:rsid w:val="00214583"/>
    <w:rsid w:val="00215D84"/>
    <w:rsid w:val="00246524"/>
    <w:rsid w:val="002A4974"/>
    <w:rsid w:val="002B1F73"/>
    <w:rsid w:val="00315AA9"/>
    <w:rsid w:val="00320324"/>
    <w:rsid w:val="003F07FF"/>
    <w:rsid w:val="004025C7"/>
    <w:rsid w:val="00403F03"/>
    <w:rsid w:val="00456FAA"/>
    <w:rsid w:val="004A44B5"/>
    <w:rsid w:val="004E7A22"/>
    <w:rsid w:val="00502B6F"/>
    <w:rsid w:val="005207F2"/>
    <w:rsid w:val="00532935"/>
    <w:rsid w:val="0055361B"/>
    <w:rsid w:val="00560FD2"/>
    <w:rsid w:val="005805D8"/>
    <w:rsid w:val="005C2ACC"/>
    <w:rsid w:val="005D25D0"/>
    <w:rsid w:val="005E07F1"/>
    <w:rsid w:val="005F2CFD"/>
    <w:rsid w:val="00614A5F"/>
    <w:rsid w:val="00632870"/>
    <w:rsid w:val="006615CD"/>
    <w:rsid w:val="0066786E"/>
    <w:rsid w:val="006B6C8A"/>
    <w:rsid w:val="006D28A9"/>
    <w:rsid w:val="007050B0"/>
    <w:rsid w:val="007125E4"/>
    <w:rsid w:val="00722918"/>
    <w:rsid w:val="00745CC8"/>
    <w:rsid w:val="007471C0"/>
    <w:rsid w:val="00787768"/>
    <w:rsid w:val="007B2F06"/>
    <w:rsid w:val="007B3E63"/>
    <w:rsid w:val="007E1A37"/>
    <w:rsid w:val="0083153D"/>
    <w:rsid w:val="00837CDC"/>
    <w:rsid w:val="00847A0F"/>
    <w:rsid w:val="008805CC"/>
    <w:rsid w:val="00891D76"/>
    <w:rsid w:val="00894A2E"/>
    <w:rsid w:val="008B1184"/>
    <w:rsid w:val="008E1E4A"/>
    <w:rsid w:val="00900CA3"/>
    <w:rsid w:val="009047CE"/>
    <w:rsid w:val="009078D2"/>
    <w:rsid w:val="00944A0C"/>
    <w:rsid w:val="00971676"/>
    <w:rsid w:val="00975604"/>
    <w:rsid w:val="009A63EE"/>
    <w:rsid w:val="009C66AD"/>
    <w:rsid w:val="00A05002"/>
    <w:rsid w:val="00A33A2E"/>
    <w:rsid w:val="00A33F15"/>
    <w:rsid w:val="00A4135F"/>
    <w:rsid w:val="00A66FD1"/>
    <w:rsid w:val="00A76512"/>
    <w:rsid w:val="00A90C70"/>
    <w:rsid w:val="00AA5DC0"/>
    <w:rsid w:val="00AC7305"/>
    <w:rsid w:val="00AD6B23"/>
    <w:rsid w:val="00AE5108"/>
    <w:rsid w:val="00AE64FE"/>
    <w:rsid w:val="00BA08AB"/>
    <w:rsid w:val="00BC1D32"/>
    <w:rsid w:val="00BF745D"/>
    <w:rsid w:val="00C00C03"/>
    <w:rsid w:val="00C014AA"/>
    <w:rsid w:val="00C13FAE"/>
    <w:rsid w:val="00CD16E0"/>
    <w:rsid w:val="00CD70A9"/>
    <w:rsid w:val="00CD7E3D"/>
    <w:rsid w:val="00CE1508"/>
    <w:rsid w:val="00D015C9"/>
    <w:rsid w:val="00D10656"/>
    <w:rsid w:val="00D12810"/>
    <w:rsid w:val="00D41FE4"/>
    <w:rsid w:val="00D478BF"/>
    <w:rsid w:val="00D75FD9"/>
    <w:rsid w:val="00D95893"/>
    <w:rsid w:val="00DC2F2B"/>
    <w:rsid w:val="00DD25E1"/>
    <w:rsid w:val="00E87E60"/>
    <w:rsid w:val="00E9298F"/>
    <w:rsid w:val="00EC3D44"/>
    <w:rsid w:val="00ED5932"/>
    <w:rsid w:val="00F40931"/>
    <w:rsid w:val="00F433E6"/>
    <w:rsid w:val="00F47B5D"/>
    <w:rsid w:val="00F523C6"/>
    <w:rsid w:val="00FA634B"/>
    <w:rsid w:val="00FB789F"/>
    <w:rsid w:val="00FC493B"/>
    <w:rsid w:val="00FE0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3A50"/>
  <w15:chartTrackingRefBased/>
  <w15:docId w15:val="{39BEE897-1A49-4058-94EE-6F6F8AFE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B2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A9"/>
    <w:pPr>
      <w:ind w:left="720"/>
      <w:contextualSpacing/>
    </w:pPr>
  </w:style>
  <w:style w:type="paragraph" w:styleId="Header">
    <w:name w:val="header"/>
    <w:basedOn w:val="Normal"/>
    <w:link w:val="HeaderChar"/>
    <w:uiPriority w:val="99"/>
    <w:unhideWhenUsed/>
    <w:rsid w:val="00BF7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5D"/>
  </w:style>
  <w:style w:type="paragraph" w:styleId="Footer">
    <w:name w:val="footer"/>
    <w:basedOn w:val="Normal"/>
    <w:link w:val="FooterChar"/>
    <w:uiPriority w:val="99"/>
    <w:unhideWhenUsed/>
    <w:rsid w:val="00BF7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5D"/>
  </w:style>
  <w:style w:type="character" w:styleId="PlaceholderText">
    <w:name w:val="Placeholder Text"/>
    <w:basedOn w:val="DefaultParagraphFont"/>
    <w:uiPriority w:val="99"/>
    <w:semiHidden/>
    <w:rsid w:val="00CE1508"/>
    <w:rPr>
      <w:color w:val="666666"/>
    </w:rPr>
  </w:style>
  <w:style w:type="character" w:styleId="Hyperlink">
    <w:name w:val="Hyperlink"/>
    <w:basedOn w:val="DefaultParagraphFont"/>
    <w:uiPriority w:val="99"/>
    <w:unhideWhenUsed/>
    <w:rsid w:val="00214583"/>
    <w:rPr>
      <w:color w:val="0563C1" w:themeColor="hyperlink"/>
      <w:u w:val="single"/>
    </w:rPr>
  </w:style>
  <w:style w:type="character" w:styleId="UnresolvedMention">
    <w:name w:val="Unresolved Mention"/>
    <w:basedOn w:val="DefaultParagraphFont"/>
    <w:uiPriority w:val="99"/>
    <w:semiHidden/>
    <w:unhideWhenUsed/>
    <w:rsid w:val="00214583"/>
    <w:rPr>
      <w:color w:val="605E5C"/>
      <w:shd w:val="clear" w:color="auto" w:fill="E1DFDD"/>
    </w:rPr>
  </w:style>
  <w:style w:type="character" w:styleId="FollowedHyperlink">
    <w:name w:val="FollowedHyperlink"/>
    <w:basedOn w:val="DefaultParagraphFont"/>
    <w:uiPriority w:val="99"/>
    <w:semiHidden/>
    <w:unhideWhenUsed/>
    <w:rsid w:val="00142552"/>
    <w:rPr>
      <w:color w:val="954F72" w:themeColor="followedHyperlink"/>
      <w:u w:val="single"/>
    </w:rPr>
  </w:style>
  <w:style w:type="table" w:styleId="TableGrid">
    <w:name w:val="Table Grid"/>
    <w:basedOn w:val="TableNormal"/>
    <w:uiPriority w:val="39"/>
    <w:rsid w:val="007B2F06"/>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2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C0"/>
    <w:pPr>
      <w:outlineLvl w:val="9"/>
    </w:pPr>
    <w:rPr>
      <w:kern w:val="0"/>
      <w14:ligatures w14:val="none"/>
    </w:rPr>
  </w:style>
  <w:style w:type="paragraph" w:styleId="TOC1">
    <w:name w:val="toc 1"/>
    <w:basedOn w:val="Normal"/>
    <w:next w:val="Normal"/>
    <w:autoRedefine/>
    <w:uiPriority w:val="39"/>
    <w:unhideWhenUsed/>
    <w:rsid w:val="007471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0498">
      <w:bodyDiv w:val="1"/>
      <w:marLeft w:val="0"/>
      <w:marRight w:val="0"/>
      <w:marTop w:val="0"/>
      <w:marBottom w:val="0"/>
      <w:divBdr>
        <w:top w:val="none" w:sz="0" w:space="0" w:color="auto"/>
        <w:left w:val="none" w:sz="0" w:space="0" w:color="auto"/>
        <w:bottom w:val="none" w:sz="0" w:space="0" w:color="auto"/>
        <w:right w:val="none" w:sz="0" w:space="0" w:color="auto"/>
      </w:divBdr>
    </w:div>
    <w:div w:id="191773213">
      <w:bodyDiv w:val="1"/>
      <w:marLeft w:val="0"/>
      <w:marRight w:val="0"/>
      <w:marTop w:val="0"/>
      <w:marBottom w:val="0"/>
      <w:divBdr>
        <w:top w:val="none" w:sz="0" w:space="0" w:color="auto"/>
        <w:left w:val="none" w:sz="0" w:space="0" w:color="auto"/>
        <w:bottom w:val="none" w:sz="0" w:space="0" w:color="auto"/>
        <w:right w:val="none" w:sz="0" w:space="0" w:color="auto"/>
      </w:divBdr>
    </w:div>
    <w:div w:id="220408019">
      <w:bodyDiv w:val="1"/>
      <w:marLeft w:val="0"/>
      <w:marRight w:val="0"/>
      <w:marTop w:val="0"/>
      <w:marBottom w:val="0"/>
      <w:divBdr>
        <w:top w:val="none" w:sz="0" w:space="0" w:color="auto"/>
        <w:left w:val="none" w:sz="0" w:space="0" w:color="auto"/>
        <w:bottom w:val="none" w:sz="0" w:space="0" w:color="auto"/>
        <w:right w:val="none" w:sz="0" w:space="0" w:color="auto"/>
      </w:divBdr>
    </w:div>
    <w:div w:id="340276020">
      <w:bodyDiv w:val="1"/>
      <w:marLeft w:val="0"/>
      <w:marRight w:val="0"/>
      <w:marTop w:val="0"/>
      <w:marBottom w:val="0"/>
      <w:divBdr>
        <w:top w:val="none" w:sz="0" w:space="0" w:color="auto"/>
        <w:left w:val="none" w:sz="0" w:space="0" w:color="auto"/>
        <w:bottom w:val="none" w:sz="0" w:space="0" w:color="auto"/>
        <w:right w:val="none" w:sz="0" w:space="0" w:color="auto"/>
      </w:divBdr>
    </w:div>
    <w:div w:id="435946948">
      <w:bodyDiv w:val="1"/>
      <w:marLeft w:val="0"/>
      <w:marRight w:val="0"/>
      <w:marTop w:val="0"/>
      <w:marBottom w:val="0"/>
      <w:divBdr>
        <w:top w:val="none" w:sz="0" w:space="0" w:color="auto"/>
        <w:left w:val="none" w:sz="0" w:space="0" w:color="auto"/>
        <w:bottom w:val="none" w:sz="0" w:space="0" w:color="auto"/>
        <w:right w:val="none" w:sz="0" w:space="0" w:color="auto"/>
      </w:divBdr>
    </w:div>
    <w:div w:id="691764322">
      <w:bodyDiv w:val="1"/>
      <w:marLeft w:val="0"/>
      <w:marRight w:val="0"/>
      <w:marTop w:val="0"/>
      <w:marBottom w:val="0"/>
      <w:divBdr>
        <w:top w:val="none" w:sz="0" w:space="0" w:color="auto"/>
        <w:left w:val="none" w:sz="0" w:space="0" w:color="auto"/>
        <w:bottom w:val="none" w:sz="0" w:space="0" w:color="auto"/>
        <w:right w:val="none" w:sz="0" w:space="0" w:color="auto"/>
      </w:divBdr>
      <w:divsChild>
        <w:div w:id="1686394850">
          <w:marLeft w:val="0"/>
          <w:marRight w:val="0"/>
          <w:marTop w:val="0"/>
          <w:marBottom w:val="0"/>
          <w:divBdr>
            <w:top w:val="none" w:sz="0" w:space="0" w:color="auto"/>
            <w:left w:val="none" w:sz="0" w:space="0" w:color="auto"/>
            <w:bottom w:val="none" w:sz="0" w:space="0" w:color="auto"/>
            <w:right w:val="none" w:sz="0" w:space="0" w:color="auto"/>
          </w:divBdr>
        </w:div>
      </w:divsChild>
    </w:div>
    <w:div w:id="845243292">
      <w:bodyDiv w:val="1"/>
      <w:marLeft w:val="0"/>
      <w:marRight w:val="0"/>
      <w:marTop w:val="0"/>
      <w:marBottom w:val="0"/>
      <w:divBdr>
        <w:top w:val="none" w:sz="0" w:space="0" w:color="auto"/>
        <w:left w:val="none" w:sz="0" w:space="0" w:color="auto"/>
        <w:bottom w:val="none" w:sz="0" w:space="0" w:color="auto"/>
        <w:right w:val="none" w:sz="0" w:space="0" w:color="auto"/>
      </w:divBdr>
    </w:div>
    <w:div w:id="862938958">
      <w:bodyDiv w:val="1"/>
      <w:marLeft w:val="0"/>
      <w:marRight w:val="0"/>
      <w:marTop w:val="0"/>
      <w:marBottom w:val="0"/>
      <w:divBdr>
        <w:top w:val="none" w:sz="0" w:space="0" w:color="auto"/>
        <w:left w:val="none" w:sz="0" w:space="0" w:color="auto"/>
        <w:bottom w:val="none" w:sz="0" w:space="0" w:color="auto"/>
        <w:right w:val="none" w:sz="0" w:space="0" w:color="auto"/>
      </w:divBdr>
    </w:div>
    <w:div w:id="1245990597">
      <w:bodyDiv w:val="1"/>
      <w:marLeft w:val="0"/>
      <w:marRight w:val="0"/>
      <w:marTop w:val="0"/>
      <w:marBottom w:val="0"/>
      <w:divBdr>
        <w:top w:val="none" w:sz="0" w:space="0" w:color="auto"/>
        <w:left w:val="none" w:sz="0" w:space="0" w:color="auto"/>
        <w:bottom w:val="none" w:sz="0" w:space="0" w:color="auto"/>
        <w:right w:val="none" w:sz="0" w:space="0" w:color="auto"/>
      </w:divBdr>
    </w:div>
    <w:div w:id="1397315882">
      <w:bodyDiv w:val="1"/>
      <w:marLeft w:val="0"/>
      <w:marRight w:val="0"/>
      <w:marTop w:val="0"/>
      <w:marBottom w:val="0"/>
      <w:divBdr>
        <w:top w:val="none" w:sz="0" w:space="0" w:color="auto"/>
        <w:left w:val="none" w:sz="0" w:space="0" w:color="auto"/>
        <w:bottom w:val="none" w:sz="0" w:space="0" w:color="auto"/>
        <w:right w:val="none" w:sz="0" w:space="0" w:color="auto"/>
      </w:divBdr>
    </w:div>
    <w:div w:id="1521509744">
      <w:bodyDiv w:val="1"/>
      <w:marLeft w:val="0"/>
      <w:marRight w:val="0"/>
      <w:marTop w:val="0"/>
      <w:marBottom w:val="0"/>
      <w:divBdr>
        <w:top w:val="none" w:sz="0" w:space="0" w:color="auto"/>
        <w:left w:val="none" w:sz="0" w:space="0" w:color="auto"/>
        <w:bottom w:val="none" w:sz="0" w:space="0" w:color="auto"/>
        <w:right w:val="none" w:sz="0" w:space="0" w:color="auto"/>
      </w:divBdr>
      <w:divsChild>
        <w:div w:id="1058555851">
          <w:marLeft w:val="0"/>
          <w:marRight w:val="0"/>
          <w:marTop w:val="0"/>
          <w:marBottom w:val="0"/>
          <w:divBdr>
            <w:top w:val="none" w:sz="0" w:space="0" w:color="auto"/>
            <w:left w:val="none" w:sz="0" w:space="0" w:color="auto"/>
            <w:bottom w:val="none" w:sz="0" w:space="0" w:color="auto"/>
            <w:right w:val="none" w:sz="0" w:space="0" w:color="auto"/>
          </w:divBdr>
        </w:div>
      </w:divsChild>
    </w:div>
    <w:div w:id="1693847593">
      <w:bodyDiv w:val="1"/>
      <w:marLeft w:val="0"/>
      <w:marRight w:val="0"/>
      <w:marTop w:val="0"/>
      <w:marBottom w:val="0"/>
      <w:divBdr>
        <w:top w:val="none" w:sz="0" w:space="0" w:color="auto"/>
        <w:left w:val="none" w:sz="0" w:space="0" w:color="auto"/>
        <w:bottom w:val="none" w:sz="0" w:space="0" w:color="auto"/>
        <w:right w:val="none" w:sz="0" w:space="0" w:color="auto"/>
      </w:divBdr>
    </w:div>
    <w:div w:id="2028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3919/ICN.2023.0023" TargetMode="External"/><Relationship Id="rId4" Type="http://schemas.openxmlformats.org/officeDocument/2006/relationships/settings" Target="settings.xml"/><Relationship Id="rId9" Type="http://schemas.openxmlformats.org/officeDocument/2006/relationships/hyperlink" Target="https://doi.org/10.1016/j.jbusres.2023.11449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7AF222C-11A0-4040-8E6A-1E34FED3FAA3}"/>
      </w:docPartPr>
      <w:docPartBody>
        <w:p w:rsidR="00C30170" w:rsidRDefault="00723F5D">
          <w:r w:rsidRPr="000102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5D"/>
    <w:rsid w:val="004025C7"/>
    <w:rsid w:val="005812B1"/>
    <w:rsid w:val="00723F5D"/>
    <w:rsid w:val="007E1A37"/>
    <w:rsid w:val="008645C1"/>
    <w:rsid w:val="00A33F15"/>
    <w:rsid w:val="00AF3FD2"/>
    <w:rsid w:val="00C30170"/>
    <w:rsid w:val="00C41C8D"/>
    <w:rsid w:val="00DC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9BDBE9-C688-48A6-89E9-43A1D94B2F3C}">
  <we:reference id="wa104382081" version="1.55.1.0" store="en-US" storeType="OMEX"/>
  <we:alternateReferences>
    <we:reference id="wa104382081" version="1.55.1.0" store="wa104382081" storeType="OMEX"/>
  </we:alternateReferences>
  <we:properties>
    <we:property name="MENDELEY_CITATIONS" value="[{&quot;citationID&quot;:&quot;MENDELEY_CITATION_e7f6442f-edb2-4020-94ad-5d889445c20a&quot;,&quot;properties&quot;:{&quot;noteIndex&quot;:0,&quot;mode&quot;:&quot;composite&quot;},&quot;isEdited&quot;:false,&quot;manualOverride&quot;:{&quot;isManuallyOverridden&quot;:true,&quot;citeprocText&quot;:&quot;Strycharz &amp;#38; Segijn (2024)&quot;,&quot;manualOverrideText&quot;:&quot;Strycharz, J., &amp; Segijn, C. M. (2024). Ethical side-effect of dataveillance in advertising: Impact of data collection, trust, privacy concerns, and regulatory differences on chilling effects. Journal of Business Research, 173, 114490. https://doi.org/10.1016/j.jbusres.2023.114490&quot;},&quot;citationTag&quot;:&quot;MENDELEY_CITATION_v3_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&quot;,&quot;citationItems&quot;:[{&quot;id&quot;:&quot;763ee206-8be1-3a82-a096-ed676c6e6406&quot;,&quot;itemData&quot;:{&quot;type&quot;:&quot;article-journal&quot;,&quot;id&quot;:&quot;763ee206-8be1-3a82-a096-ed676c6e6406&quot;,&quot;title&quot;:&quot;Ethical side-effect of dataveillance in advertising: Impact of data collection, trust, privacy concerns and regulatory differences on chilling effects&quot;,&quot;author&quot;:[{&quot;family&quot;:&quot;Strycharz&quot;,&quot;given&quot;:&quot;Joanna&quot;,&quot;parse-names&quot;:false,&quot;dropping-particle&quot;:&quot;&quot;,&quot;non-dropping-particle&quot;:&quot;&quot;},{&quot;family&quot;:&quot;Segijn&quot;,&quot;given&quot;:&quot;Claire M.&quot;,&quot;parse-names&quot;:false,&quot;dropping-particle&quot;:&quot;&quot;,&quot;non-dropping-particle&quot;:&quot;&quot;}],&quot;container-title&quot;:&quot;Journal of Business Research&quot;,&quot;container-title-short&quot;:&quot;J Bus Res&quot;,&quot;DOI&quot;:&quot;10.1016/j.jbusres.2023.114490&quot;,&quot;ISSN&quot;:&quot;01482963&quot;,&quot;issued&quot;:{&quot;date-parts&quot;:[[2024,2,1]]},&quot;abstract&quot;:&quot;Technological advancements have resulted in the availability and usage of consumer data for digital advertising. This so-called reality of dataveillance may result in unintended ethical side-effects, such as chilling effects that involve self-regulation of media usage as a response to surveillance practices. The current study utilizes a two-step approach with a cross-national survey (N = 334) and an online experiment (N = 536), to study how different data collection methods for digital advertising (i.e., online profiling, watermarking), regulatory cross-country contexts (i.e., U.S., the Netherlands), and boundary effects (i.e., trust, privacy concerns) result in chilling effects. We found that chilling effects are context-dependent as they are mostly driven by watermarking and are more prevalent in the U.S. than in the Netherlands. These findings show that chilling effects are one of the possible side-effects of digital advertising. Cross-country differences show the importance of the cultural context and regulatory regime for consumer behavior.&quot;,&quot;publisher&quot;:&quot;Elsevier Inc.&quot;,&quot;volume&quot;:&quot;173&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A862D-9C4B-4E05-AAF6-B56526C1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33</cp:revision>
  <dcterms:created xsi:type="dcterms:W3CDTF">2024-11-05T22:22:00Z</dcterms:created>
  <dcterms:modified xsi:type="dcterms:W3CDTF">2024-11-20T16:25:00Z</dcterms:modified>
</cp:coreProperties>
</file>