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 w:line="276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PRACTICAL - 6 (Micro Project)</w:t>
        <w:br/>
        <w:t>MiniBank Milestone 6: Package Architecture, Interface Abstractions &amp; Lambda Interceptors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structure MiniBank across model, util, and service packages, incorporating Transactable and InterestBearing capabilities alongside lambda-based withdrawal validation.</w:t>
      </w:r>
    </w:p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Micro Project Milestone 6: Clean Modular Architecture &amp; Banking Interfaces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Decompose MiniBank into model and service packages, enforce Transactable and InterestBearing contracts with default methods, and apply custom WithdrawRule lambdas.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package model;</w:t>
              <w:br/>
              <w:br/>
              <w:t>public interface Transactable {</w:t>
              <w:br/>
              <w:t xml:space="preserve">    void deposit(long amount);</w:t>
              <w:br/>
              <w:t xml:space="preserve">    boolean withdraw(long amount);</w:t>
              <w:br/>
              <w:t>}</w:t>
              <w:br/>
              <w:br/>
              <w:br/>
              <w:t>package model;</w:t>
              <w:br/>
              <w:br/>
              <w:t>public interface InterestBearing {</w:t>
              <w:br/>
              <w:t xml:space="preserve">    double interestRate();</w:t>
              <w:br/>
              <w:t xml:space="preserve">    long getBalance();</w:t>
              <w:br/>
              <w:br/>
              <w:t xml:space="preserve">    default double yearlyInterest() {</w:t>
              <w:br/>
              <w:t xml:space="preserve">        return (getBalance() * interestRate()) / 100.0;</w:t>
              <w:br/>
              <w:t xml:space="preserve">    }</w:t>
              <w:br/>
              <w:t>}</w:t>
              <w:br/>
              <w:br/>
              <w:br/>
              <w:t>package model;</w:t>
              <w:br/>
              <w:br/>
              <w:t>public interface Premium {}</w:t>
              <w:br/>
              <w:br/>
              <w:br/>
              <w:t>package service;</w:t>
              <w:br/>
              <w:br/>
              <w:t>import model.Account;</w:t>
              <w:br/>
              <w:br/>
              <w:t>@FunctionalInterface</w:t>
              <w:br/>
              <w:t>public interface WithdrawRule {</w:t>
              <w:br/>
              <w:t xml:space="preserve">    boolean allow(Account account, long amount);</w:t>
              <w:br/>
              <w:t>}</w:t>
              <w:br/>
              <w:br/>
              <w:br/>
              <w:t>package service;</w:t>
              <w:br/>
              <w:br/>
              <w:t>import model.Account;</w:t>
              <w:br/>
              <w:t>import model.SavingsAccount;</w:t>
              <w:br/>
              <w:t>import model.Premium;</w:t>
              <w:br/>
              <w:t>import static java.lang.Math.max;</w:t>
              <w:br/>
              <w:br/>
              <w:t>public class MiniBank {</w:t>
              <w:br/>
              <w:t xml:space="preserve">    public static void main(String[] args) {</w:t>
              <w:br/>
              <w:t xml:space="preserve">        System.out.println("==================================================");</w:t>
              <w:br/>
              <w:t xml:space="preserve">        System.out.println("MiniBank Milestone 6: Clean Architecture &amp; Interfaces");</w:t>
              <w:br/>
              <w:t xml:space="preserve">        System.out.println("==================================================");</w:t>
              <w:br/>
              <w:br/>
              <w:t xml:space="preserve">        SavingsAccount sa = new SavingsAccount("SA901", "Rohan Patel", 50000, 5000);</w:t>
              <w:br/>
              <w:t xml:space="preserve">        System.out.println("Account Created: " + sa);</w:t>
              <w:br/>
              <w:t xml:space="preserve">        System.out.println("Yearly Estimated Interest: ₹" + sa.yearlyInterest());</w:t>
              <w:br/>
              <w:br/>
              <w:t xml:space="preserve">        // Check Marker Interface</w:t>
              <w:br/>
              <w:t xml:space="preserve">        if (sa instanceof Premium) {</w:t>
              <w:br/>
              <w:t xml:space="preserve">            System.out.println("Customer Status: Recognized as [Premium] Account holder.");</w:t>
              <w:br/>
              <w:t xml:space="preserve">        }</w:t>
              <w:br/>
              <w:br/>
              <w:t xml:space="preserve">        // Functional Interface with Anonymous Inner Class</w:t>
              <w:br/>
              <w:t xml:space="preserve">        WithdrawRule dailyLimitRule = new WithdrawRule() {</w:t>
              <w:br/>
              <w:t xml:space="preserve">            @Override</w:t>
              <w:br/>
              <w:t xml:space="preserve">            public boolean allow(Account account, long amount) {</w:t>
              <w:br/>
              <w:t xml:space="preserve">                long maxDaily = 25000;</w:t>
              <w:br/>
              <w:t xml:space="preserve">                return amount &lt;= maxDaily &amp;&amp; account.canWithdraw(amount);</w:t>
              <w:br/>
              <w:t xml:space="preserve">            }</w:t>
              <w:br/>
              <w:t xml:space="preserve">        };</w:t>
              <w:br/>
              <w:br/>
              <w:t xml:space="preserve">        // Functional Interface with Lambda Expression</w:t>
              <w:br/>
              <w:t xml:space="preserve">        WithdrawRule fraudAuditRule = (acc, amt) -&gt; amt &lt; 100000 &amp;&amp; acc.canWithdraw(amt);</w:t>
              <w:br/>
              <w:br/>
              <w:t xml:space="preserve">        long withdrawalAttempt = 20000;</w:t>
              <w:br/>
              <w:t xml:space="preserve">        System.out.println("\nTesting ₹" + withdrawalAttempt + " withdrawal:");</w:t>
              <w:br/>
              <w:t xml:space="preserve">        System.out.println("  Allowed by Daily Limit Rule (Anonymous): " + dailyLimitRule.allow(sa, withdrawalAttempt));</w:t>
              <w:br/>
              <w:t xml:space="preserve">        System.out.println("  Allowed by Fraud Audit Rule (Lambda):     " + fraudAuditRule.allow(sa, withdrawalAttempt));</w:t>
              <w:br/>
              <w:br/>
              <w:t xml:space="preserve">        sa.withdraw(withdrawalAttempt);</w:t>
              <w:br/>
              <w:t xml:space="preserve">        System.out.println("Balance after authorized debit: ₹" + sa.getBalance());</w:t>
              <w:br/>
              <w:t xml:space="preserve">        System.out.println("Calculated math ceiling via static import: ₹" + max(sa.getBalance(), 100000));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==================================================</w:t>
              <w:br/>
              <w:t>MiniBank Milestone 6: Clean Architecture &amp; Interfaces</w:t>
              <w:br/>
              <w:t>==================================================</w:t>
              <w:br/>
              <w:t>Account Created: SavingsAccount[No=SA901, Owner=Rohan Patel, Balance=?50000]</w:t>
              <w:br/>
              <w:t>Yearly Estimated Interest: ?2000.0</w:t>
              <w:br/>
              <w:t>Customer Status: Recognized as [Premium] Account holder.</w:t>
              <w:br/>
              <w:br/>
              <w:t>Testing ?20000 withdrawal:</w:t>
              <w:br/>
              <w:t xml:space="preserve">  Allowed by Daily Limit Rule (Anonymous): true</w:t>
              <w:br/>
              <w:t xml:space="preserve">  Allowed by Fraud Audit Rule (Lambda):     true</w:t>
              <w:br/>
              <w:t>Balance after authorized debit: ?30000</w:t>
              <w:br/>
              <w:t>Calculated math ceiling via static import: ?100000</w:t>
            </w:r>
          </w:p>
        </w:tc>
      </w:tr>
    </w:tbl>
    <w:p>
      <w:pPr>
        <w:spacing w:before="280" w:after="8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architect multi-package Java applications, implement interface-driven designs, and enforce business rules with lambda expressions.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Times New Roman" w:hAnsi="Times New Roman"/>
        <w:color w:val="000000"/>
        <w:sz w:val="20"/>
      </w:rPr>
      <w:t>CSPIT K.D. Patel Department of Information Technology</w:t>
    </w:r>
    <w:r>
      <w:tab/>
      <w:tab/>
      <w:tab/>
      <w:tab/>
      <w:tab/>
    </w:r>
    <w:r>
      <w:rPr>
        <w:rFonts w:ascii="Times New Roman" w:hAnsi="Times New Roman"/>
        <w:color w:val="000000"/>
        <w:sz w:val="20"/>
      </w:rPr>
      <w:t xml:space="preserve">Page </w:t>
    </w:r>
    <w:r>
      <w:rPr>
        <w:rFonts w:ascii="Times New Roman" w:hAnsi="Times New Roman"/>
        <w:color w:val="000000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b/>
        <w:color w:val="000000"/>
        <w:sz w:val="22"/>
      </w:rPr>
      <w:t>CEUE203 - OOP</w:t>
    </w:r>
    <w:r>
      <w:tab/>
      <w:tab/>
      <w:tab/>
      <w:tab/>
      <w:tab/>
      <w:tab/>
      <w:tab/>
    </w:r>
    <w:r>
      <w:rPr>
        <w:rFonts w:ascii="Times New Roman" w:hAnsi="Times New Roman"/>
        <w:b/>
        <w:color w:val="000000"/>
        <w:sz w:val="22"/>
      </w:rPr>
      <w:t>D26IT113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