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74D4" w14:textId="4F621BE6" w:rsidR="00607846" w:rsidRDefault="00000000">
      <w:pPr>
        <w:spacing w:after="240" w:line="259" w:lineRule="auto" w:before="120"/>
        <w:ind w:left="0" w:right="0" w:firstLine="0"/>
      </w:pPr>
      <w:r/>
      <w:r>
        <w:rPr>
          <w:rFonts w:ascii="Times New Roman" w:hAnsi="Times New Roman"/>
          <w:b/>
          <w:sz w:val="36"/>
        </w:rPr>
        <w:t>PRACTICAL – 12</w:t>
      </w:r>
    </w:p>
    <w:p>
      <w:pPr>
        <w:spacing w:after="240" w:line="276" w:lineRule="auto"/>
      </w:pPr>
      <w:r>
        <w:rPr>
          <w:rFonts w:ascii="Times New Roman" w:hAnsi="Times New Roman"/>
          <w:b/>
          <w:sz w:val="28"/>
        </w:rPr>
        <w:t xml:space="preserve">Problem Definition: </w:t>
      </w:r>
      <w:r>
        <w:rPr>
          <w:rFonts w:ascii="Times New Roman" w:hAnsi="Times New Roman"/>
          <w:sz w:val="24"/>
        </w:rPr>
        <w:t>Develop event management functionality for admin users. Admin can add, view, update, delete, and upload event posters with file type and file size validation.</w:t>
      </w:r>
    </w:p>
    <w:p>
      <w:pPr>
        <w:spacing w:before="240" w:after="160"/>
      </w:pPr>
      <w:r>
        <w:rPr>
          <w:rFonts w:ascii="Times New Roman" w:hAnsi="Times New Roman"/>
          <w:b/>
          <w:sz w:val="28"/>
        </w:rPr>
        <w:t>Output:</w:t>
      </w:r>
    </w:p>
    <w:p>
      <w:pPr>
        <w:spacing w:before="120" w:after="80"/>
      </w:pPr>
      <w:r>
        <w:rPr>
          <w:rFonts w:ascii="Times New Roman" w:hAnsi="Times New Roman"/>
          <w:b/>
          <w:sz w:val="24"/>
        </w:rPr>
        <w:t>Event Management CRUD with File Upload &amp; Validation:</w:t>
      </w:r>
    </w:p>
    <w:p>
      <w:pPr>
        <w:spacing w:after="20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12_events.png"/>
                    <pic:cNvPicPr/>
                  </pic:nvPicPr>
                  <pic:blipFill>
                    <a:blip r:embed="rId24"/>
                    <a:stretch>
                      <a:fillRect/>
                    </a:stretch>
                  </pic:blipFill>
                  <pic:spPr>
                    <a:xfrm>
                      <a:off x="0" y="0"/>
                      <a:ext cx="5486400" cy="3429000"/>
                    </a:xfrm>
                    <a:prstGeom prst="rect"/>
                  </pic:spPr>
                </pic:pic>
              </a:graphicData>
            </a:graphic>
          </wp:inline>
        </w:drawing>
      </w:r>
    </w:p>
    <w:p>
      <w:pPr>
        <w:spacing w:before="280" w:after="160"/>
      </w:pPr>
      <w:r>
        <w:rPr>
          <w:rFonts w:ascii="Times New Roman" w:hAnsi="Times New Roman"/>
          <w:b/>
          <w:sz w:val="28"/>
        </w:rPr>
        <w:t>Question &amp; Answer:</w:t>
      </w:r>
    </w:p>
    <w:p>
      <w:pPr>
        <w:spacing w:before="160" w:after="80"/>
      </w:pPr>
      <w:r>
        <w:rPr>
          <w:rFonts w:ascii="Times New Roman" w:hAnsi="Times New Roman"/>
          <w:b/>
          <w:sz w:val="26"/>
        </w:rPr>
        <w:t>1. Are add, update, and delete functionalities implemented correctly?</w:t>
      </w:r>
    </w:p>
    <w:p>
      <w:pPr>
        <w:spacing w:after="160" w:line="276" w:lineRule="auto"/>
      </w:pPr>
      <w:r>
        <w:rPr>
          <w:rFonts w:ascii="Times New Roman" w:hAnsi="Times New Roman"/>
          <w:sz w:val="24"/>
        </w:rPr>
        <w:t>Ans. Yes. Administrators can create new events with dates and venues, update existing event parameters, and delete obsolete events using prepared statements with comprehensive validation.</w:t>
      </w:r>
    </w:p>
    <w:p>
      <w:pPr>
        <w:spacing w:before="160" w:after="80"/>
      </w:pPr>
      <w:r>
        <w:rPr>
          <w:rFonts w:ascii="Times New Roman" w:hAnsi="Times New Roman"/>
          <w:b/>
          <w:sz w:val="26"/>
        </w:rPr>
        <w:t>2. Is the UI linked with the database correctly?</w:t>
      </w:r>
    </w:p>
    <w:p>
      <w:pPr>
        <w:spacing w:after="160" w:line="276" w:lineRule="auto"/>
      </w:pPr>
      <w:r>
        <w:rPr>
          <w:rFonts w:ascii="Times New Roman" w:hAnsi="Times New Roman"/>
          <w:sz w:val="24"/>
        </w:rPr>
        <w:t>Ans. Yes. The user interface directly reflects the contents of the events table. Each event card or table row displays dynamically fetched database values including titles, categories, dates, locations, status tags, and poster thumbnails.</w:t>
      </w:r>
    </w:p>
    <w:p>
      <w:pPr>
        <w:spacing w:before="160" w:after="80"/>
      </w:pPr>
      <w:r>
        <w:rPr>
          <w:rFonts w:ascii="Times New Roman" w:hAnsi="Times New Roman"/>
          <w:b/>
          <w:sz w:val="26"/>
        </w:rPr>
        <w:t>3. Are poster uploads validated for type and size?</w:t>
      </w:r>
    </w:p>
    <w:p>
      <w:pPr>
        <w:spacing w:after="160" w:line="276" w:lineRule="auto"/>
      </w:pPr>
      <w:r>
        <w:rPr>
          <w:rFonts w:ascii="Times New Roman" w:hAnsi="Times New Roman"/>
          <w:sz w:val="24"/>
        </w:rPr>
        <w:t>Ans. Yes. File uploads are validated server-side using finfo_file() to ensure legitimate MIME types (JPEG, PNG, WebP) and enforce a maximum file size limit of 2 MB. Uploaded files are renamed using unique identifiers (uniqid()) to prevent filename collisions.</w:t>
      </w:r>
    </w:p>
    <w:p>
      <w:pPr>
        <w:spacing w:before="160" w:after="80"/>
      </w:pPr>
      <w:r>
        <w:rPr>
          <w:rFonts w:ascii="Times New Roman" w:hAnsi="Times New Roman"/>
          <w:b/>
          <w:sz w:val="26"/>
        </w:rPr>
        <w:t>4. Are success and failure messages displayed?</w:t>
      </w:r>
    </w:p>
    <w:p>
      <w:pPr>
        <w:spacing w:after="160" w:line="276" w:lineRule="auto"/>
      </w:pPr>
      <w:r>
        <w:rPr>
          <w:rFonts w:ascii="Times New Roman" w:hAnsi="Times New Roman"/>
          <w:sz w:val="24"/>
        </w:rPr>
        <w:t>Ans. Yes. Clear dismissible Bootstrap alert boxes are displayed after every action, providing immediate confirmation of success or detailed explanations of upload/validation failures.</w:t>
      </w:r>
    </w:p>
    <w:p>
      <w:pPr>
        <w:spacing w:before="280" w:after="120"/>
      </w:pPr>
      <w:r>
        <w:rPr>
          <w:rFonts w:ascii="Times New Roman" w:hAnsi="Times New Roman"/>
          <w:b/>
          <w:sz w:val="28"/>
        </w:rPr>
        <w:t>Conclusion / Learning Outcome:</w:t>
      </w:r>
    </w:p>
    <w:p>
      <w:pPr>
        <w:spacing w:after="240" w:line="276" w:lineRule="auto"/>
      </w:pPr>
      <w:r>
        <w:rPr>
          <w:rFonts w:ascii="Times New Roman" w:hAnsi="Times New Roman"/>
          <w:sz w:val="24"/>
        </w:rPr>
        <w:t>In this practical, a secure content and event management module was built. Server-side multipart file uploads were implemented with MIME type verification, file size enforcement, and safe disk storage. Event records were managed through prepared statement CRUD queries with automatic thumbnail rendering and old file cleanup.</w:t>
      </w:r>
    </w:p>
    <w:p>
      <w:pPr>
        <w:spacing w:before="200" w:after="200"/>
      </w:pPr>
      <w:r>
        <w:rPr>
          <w:rFonts w:ascii="Times New Roman" w:hAnsi="Times New Roman"/>
          <w:b/>
          <w:sz w:val="26"/>
        </w:rPr>
        <w:t>Github link :- https://github.com/07vish/sh.git</w:t>
      </w:r>
    </w:p>
    <w:sectPr w:rsidR="00607846">
      <w:headerReference w:type="even" r:id="rId16"/>
      <w:headerReference w:type="default" r:id="rId17"/>
      <w:footerReference w:type="even" r:id="rId18"/>
      <w:footerReference w:type="default" r:id="rId19"/>
      <w:headerReference w:type="first" r:id="rId20"/>
      <w:footerReference w:type="first" r:id="rId21"/>
      <w:pgSz w:w="11906" w:h="16838"/>
      <w:pgMar w:top="1488" w:right="1368" w:bottom="1497" w:left="1440" w:header="765"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CE7" w14:textId="77777777" w:rsidR="0030228D" w:rsidRDefault="0030228D">
      <w:pPr>
        <w:spacing w:after="0" w:line="240" w:lineRule="auto"/>
      </w:pPr>
      <w:r>
        <w:separator/>
      </w:r>
    </w:p>
  </w:endnote>
  <w:endnote w:type="continuationSeparator" w:id="0">
    <w:p w14:paraId="51377DB3" w14:textId="77777777" w:rsidR="0030228D" w:rsidRDefault="00302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EC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0F2F43" wp14:editId="3A94F60E">
              <wp:simplePos x="0" y="0"/>
              <wp:positionH relativeFrom="page">
                <wp:posOffset>896417</wp:posOffset>
              </wp:positionH>
              <wp:positionV relativeFrom="page">
                <wp:posOffset>9893502</wp:posOffset>
              </wp:positionV>
              <wp:extent cx="5769229" cy="6097"/>
              <wp:effectExtent l="0" t="0" r="0" b="0"/>
              <wp:wrapSquare wrapText="bothSides"/>
              <wp:docPr id="4737" name="Group 4737"/>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8" name="Shape 4968"/>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737" style="width:454.27pt;height:0.480042pt;position:absolute;mso-position-horizontal-relative:page;mso-position-horizontal:absolute;margin-left:70.584pt;mso-position-vertical-relative:page;margin-top:779.016pt;" coordsize="57692,60">
              <v:shape id="Shape 4969"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521B929C"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625A"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B05352" wp14:editId="2A7961A2">
              <wp:simplePos x="0" y="0"/>
              <wp:positionH relativeFrom="page">
                <wp:posOffset>896417</wp:posOffset>
              </wp:positionH>
              <wp:positionV relativeFrom="page">
                <wp:posOffset>9893502</wp:posOffset>
              </wp:positionV>
              <wp:extent cx="5769229" cy="6097"/>
              <wp:effectExtent l="0" t="0" r="0" b="0"/>
              <wp:wrapSquare wrapText="bothSides"/>
              <wp:docPr id="4699" name="Group 4699"/>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6" name="Shape 4966"/>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99" style="width:454.27pt;height:0.480042pt;position:absolute;mso-position-horizontal-relative:page;mso-position-horizontal:absolute;margin-left:70.584pt;mso-position-vertical-relative:page;margin-top:779.016pt;" coordsize="57692,60">
              <v:shape id="Shape 4967"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7443C692"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84A2" w14:textId="77777777" w:rsidR="00607846" w:rsidRDefault="00000000">
    <w:pPr>
      <w:tabs>
        <w:tab w:val="center" w:pos="4513"/>
        <w:tab w:val="right" w:pos="9098"/>
      </w:tabs>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A34C9C" wp14:editId="4CBEBE75">
              <wp:simplePos x="0" y="0"/>
              <wp:positionH relativeFrom="page">
                <wp:posOffset>896417</wp:posOffset>
              </wp:positionH>
              <wp:positionV relativeFrom="page">
                <wp:posOffset>9893502</wp:posOffset>
              </wp:positionV>
              <wp:extent cx="5769229" cy="6097"/>
              <wp:effectExtent l="0" t="0" r="0" b="0"/>
              <wp:wrapSquare wrapText="bothSides"/>
              <wp:docPr id="4661" name="Group 4661"/>
              <wp:cNvGraphicFramePr/>
              <a:graphic xmlns:a="http://schemas.openxmlformats.org/drawingml/2006/main">
                <a:graphicData uri="http://schemas.microsoft.com/office/word/2010/wordprocessingGroup">
                  <wpg:wgp>
                    <wpg:cNvGrpSpPr/>
                    <wpg:grpSpPr>
                      <a:xfrm>
                        <a:off x="0" y="0"/>
                        <a:ext cx="5769229" cy="6097"/>
                        <a:chOff x="0" y="0"/>
                        <a:chExt cx="5769229" cy="6097"/>
                      </a:xfrm>
                    </wpg:grpSpPr>
                    <wps:wsp>
                      <wps:cNvPr id="4964" name="Shape 4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4661" style="width:454.27pt;height:0.480042pt;position:absolute;mso-position-horizontal-relative:page;mso-position-horizontal:absolute;margin-left:70.584pt;mso-position-vertical-relative:page;margin-top:779.016pt;" coordsize="57692,60">
              <v:shape id="Shape 4965" style="position:absolute;width:57692;height:91;left:0;top:0;" coordsize="5769229,9144" path="m0,0l5769229,0l5769229,9144l0,9144l0,0">
                <v:stroke weight="0pt" endcap="flat" joinstyle="miter" miterlimit="10" on="false" color="#000000" opacity="0"/>
                <v:fill on="true" color="#d9d9d9"/>
              </v:shape>
              <w10:wrap type="square"/>
            </v:group>
          </w:pict>
        </mc:Fallback>
      </mc:AlternateContent>
    </w:r>
    <w:r>
      <w:rPr>
        <w:sz w:val="22"/>
      </w:rPr>
      <w:t xml:space="preserve">KDPIT | CSPIT </w:t>
    </w:r>
    <w:r>
      <w:rPr>
        <w:sz w:val="22"/>
      </w:rPr>
      <w:tab/>
      <w:t xml:space="preserve"> </w:t>
    </w:r>
    <w:r>
      <w:rPr>
        <w:sz w:val="22"/>
      </w:rPr>
      <w:tab/>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 </w:t>
    </w:r>
    <w:r>
      <w:rPr>
        <w:color w:val="7F7F7F"/>
        <w:sz w:val="22"/>
      </w:rPr>
      <w:t>P a g e</w:t>
    </w:r>
    <w:r>
      <w:rPr>
        <w:sz w:val="22"/>
      </w:rPr>
      <w:t xml:space="preserve"> </w:t>
    </w:r>
  </w:p>
  <w:p w14:paraId="2CEF2DDE" w14:textId="77777777" w:rsidR="00607846" w:rsidRDefault="00000000">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3B48" w14:textId="77777777" w:rsidR="0030228D" w:rsidRDefault="0030228D">
      <w:pPr>
        <w:spacing w:after="0" w:line="240" w:lineRule="auto"/>
      </w:pPr>
      <w:r>
        <w:separator/>
      </w:r>
    </w:p>
  </w:footnote>
  <w:footnote w:type="continuationSeparator" w:id="0">
    <w:p w14:paraId="5C0915EE" w14:textId="77777777" w:rsidR="0030228D" w:rsidRDefault="00302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9F66" w14:textId="77777777" w:rsidR="00607846" w:rsidRDefault="00000000">
    <w:pPr>
      <w:spacing w:after="0" w:line="259" w:lineRule="auto"/>
      <w:ind w:left="0" w:right="0" w:firstLine="0"/>
    </w:pPr>
    <w:r>
      <w:t xml:space="preserve"> </w:t>
    </w:r>
  </w:p>
  <w:p w14:paraId="26AAE96B"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8F8A" w14:textId="77777777" w:rsidR="00607846" w:rsidRDefault="00000000">
    <w:pPr>
      <w:spacing w:after="0" w:line="259" w:lineRule="auto"/>
      <w:ind w:left="0" w:right="0" w:firstLine="0"/>
    </w:pPr>
    <w:r>
      <w:t xml:space="preserve"> </w:t>
    </w:r>
  </w:p>
  <w:p w14:paraId="4F6662CE" w14:textId="25E95AC5" w:rsidR="003D133F" w:rsidRPr="003D133F" w:rsidRDefault="00000000" w:rsidP="003D133F">
    <w:pPr>
      <w:spacing w:after="0" w:line="259" w:lineRule="auto"/>
      <w:ind w:left="0" w:right="70" w:firstLine="0"/>
      <w:jc w:val="right"/>
      <w:rPr>
        <w:sz w:val="22"/>
      </w:rPr>
    </w:pPr>
    <w:r>
      <w:t xml:space="preserve"> </w:t>
    </w:r>
    <w:r>
      <w:rPr>
        <w:sz w:val="22"/>
      </w:rPr>
      <w:t>ITUE203 |</w:t>
    </w:r>
    <w:r>
      <w:rPr>
        <w:b/>
        <w:sz w:val="28"/>
      </w:rPr>
      <w:t xml:space="preserve"> </w:t>
    </w:r>
    <w:r>
      <w:rPr>
        <w:sz w:val="22"/>
      </w:rPr>
      <w:t>WDF | D26IT11</w:t>
    </w:r>
    <w:r w:rsidR="003D133F">
      <w:rPr>
        <w:sz w:val="22"/>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EAD2" w14:textId="77777777" w:rsidR="00607846" w:rsidRDefault="00000000">
    <w:pPr>
      <w:spacing w:after="0" w:line="259" w:lineRule="auto"/>
      <w:ind w:left="0" w:right="0" w:firstLine="0"/>
    </w:pPr>
    <w:r>
      <w:t xml:space="preserve"> </w:t>
    </w:r>
  </w:p>
  <w:p w14:paraId="256D4478" w14:textId="77777777" w:rsidR="00607846" w:rsidRDefault="00000000">
    <w:pPr>
      <w:spacing w:after="0" w:line="259" w:lineRule="auto"/>
      <w:ind w:left="0" w:right="70" w:firstLine="0"/>
      <w:jc w:val="right"/>
    </w:pPr>
    <w:r>
      <w:t xml:space="preserve"> </w:t>
    </w:r>
    <w:r>
      <w:rPr>
        <w:sz w:val="22"/>
      </w:rPr>
      <w:t>ITUE203 |</w:t>
    </w:r>
    <w:r>
      <w:rPr>
        <w:b/>
        <w:sz w:val="28"/>
      </w:rPr>
      <w:t xml:space="preserve"> </w:t>
    </w:r>
    <w:r>
      <w:rPr>
        <w:sz w:val="22"/>
      </w:rPr>
      <w:t xml:space="preserve">WDF | D26IT118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B1F"/>
    <w:multiLevelType w:val="hybridMultilevel"/>
    <w:tmpl w:val="74A20B04"/>
    <w:lvl w:ilvl="0" w:tplc="0B4253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52CD1A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6AA3A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2826998">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E482C2">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C78E9C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E321F7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858253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CD44C56">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9339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6"/>
    <w:rsid w:val="0030228D"/>
    <w:rsid w:val="003D133F"/>
    <w:rsid w:val="00607846"/>
    <w:rsid w:val="00CB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9D25"/>
  <w15:docId w15:val="{D08A1416-1CA9-47D0-9937-58E95CBD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2" w:lineRule="auto"/>
      <w:ind w:left="10" w:right="26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133F"/>
    <w:rPr>
      <w:color w:val="0563C1" w:themeColor="hyperlink"/>
      <w:u w:val="single"/>
    </w:rPr>
  </w:style>
  <w:style w:type="character" w:styleId="UnresolvedMention">
    <w:name w:val="Unresolved Mention"/>
    <w:basedOn w:val="DefaultParagraphFont"/>
    <w:uiPriority w:val="99"/>
    <w:semiHidden/>
    <w:unhideWhenUsed/>
    <w:rsid w:val="003D1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dc:creator>
  <cp:keywords/>
  <cp:lastModifiedBy>Vishu .</cp:lastModifiedBy>
  <cp:revision>2</cp:revision>
  <dcterms:created xsi:type="dcterms:W3CDTF">2026-08-18T04:44:00Z</dcterms:created>
  <dcterms:modified xsi:type="dcterms:W3CDTF">2026-08-18T04:44:00Z</dcterms:modified>
</cp:coreProperties>
</file>